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28B" w:rsidP="00B9428B">
      <w:pPr>
        <w:pStyle w:val="Title"/>
      </w:pPr>
      <w:r>
        <w:fldChar w:fldCharType="begin"/>
      </w:r>
      <w:r>
        <w:instrText xml:space="preserve"> TITLE   \* MERGEFORMAT </w:instrText>
      </w:r>
      <w:r>
        <w:fldChar w:fldCharType="separate"/>
      </w:r>
      <w:r>
        <w:t>AVIZ5049 Manage situational awareness in the air traffic control environment</w:t>
      </w:r>
      <w:r>
        <w:fldChar w:fldCharType="end"/>
      </w:r>
    </w:p>
    <w:p w:rsidR="00B9428B" w:rsidP="00B9428B">
      <w:pPr>
        <w:pStyle w:val="Version"/>
        <w:sectPr w:rsidSect="006357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3571D" w:rsidP="0063571D">
      <w:pPr>
        <w:pStyle w:val="SuperHeading"/>
      </w:pPr>
      <w:r w:rsidRPr="0063571D">
        <w:t>AVIZ5049 Manage situational awareness in the air traffic control environment</w:t>
      </w:r>
    </w:p>
    <w:p w:rsidR="00000000" w:rsidRPr="0063571D" w:rsidP="0063571D">
      <w:pPr>
        <w:pStyle w:val="Heading1"/>
      </w:pPr>
      <w:bookmarkStart w:id="1" w:name="O_1241044"/>
      <w:bookmarkEnd w:id="1"/>
      <w:r w:rsidRPr="0063571D">
        <w:t>Modification History</w:t>
      </w:r>
    </w:p>
    <w:tbl>
      <w:tblPr>
        <w:tblW w:w="9497" w:type="dxa"/>
        <w:tblLayout w:type="fixed"/>
        <w:tblCellMar>
          <w:left w:w="62" w:type="dxa"/>
          <w:right w:w="62" w:type="dxa"/>
        </w:tblCellMar>
        <w:tblLook w:val="0000"/>
      </w:tblPr>
      <w:tblGrid>
        <w:gridCol w:w="9497"/>
      </w:tblGrid>
      <w:tr w:rsidTr="00635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t>Release 3. This is the third release of this unit of competency in the AVI Aviation Training Package.</w:t>
            </w:r>
          </w:p>
          <w:p w:rsidR="00000000" w:rsidRPr="0063571D" w:rsidP="0063571D">
            <w:pPr>
              <w:pStyle w:val="BodyText"/>
            </w:pPr>
            <w:r w:rsidRPr="0063571D">
              <w:t>Release 2. ISC upgrade - a statement relevant to Defence Aviation has been added to the Application of the unit.</w:t>
            </w:r>
          </w:p>
          <w:p w:rsidR="00000000" w:rsidRPr="0063571D" w:rsidP="0063571D">
            <w:pPr>
              <w:pStyle w:val="BodyText"/>
            </w:pPr>
            <w:r w:rsidRPr="0063571D">
              <w:t>Release 1. This is the first release of this unit of competency in the AVI Aviation Training Package.</w:t>
            </w:r>
          </w:p>
        </w:tc>
      </w:tr>
    </w:tbl>
    <w:p w:rsidR="00000000" w:rsidRPr="0063571D" w:rsidP="0063571D">
      <w:pPr>
        <w:pStyle w:val="NoPaddingFontSize1"/>
      </w:pPr>
    </w:p>
    <w:p w:rsidR="00000000" w:rsidRPr="0063571D" w:rsidP="0063571D">
      <w:pPr>
        <w:pStyle w:val="AllowPageBreak"/>
      </w:pPr>
    </w:p>
    <w:p w:rsidR="00000000" w:rsidRPr="0063571D" w:rsidP="0063571D">
      <w:pPr>
        <w:pStyle w:val="Heading1"/>
      </w:pPr>
      <w:bookmarkStart w:id="2" w:name="O_1241043"/>
      <w:bookmarkEnd w:id="2"/>
      <w:r w:rsidRPr="0063571D">
        <w:t>Application</w:t>
      </w:r>
    </w:p>
    <w:tbl>
      <w:tblPr>
        <w:tblW w:w="9497" w:type="dxa"/>
        <w:tblLayout w:type="fixed"/>
        <w:tblCellMar>
          <w:left w:w="62" w:type="dxa"/>
          <w:right w:w="62" w:type="dxa"/>
        </w:tblCellMar>
        <w:tblLook w:val="0000"/>
      </w:tblPr>
      <w:tblGrid>
        <w:gridCol w:w="9497"/>
      </w:tblGrid>
      <w:tr w:rsidTr="00635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t>This uni</w:t>
            </w:r>
            <w:r w:rsidRPr="0063571D">
              <w:t>t involves the skills and knowledge required to manage situational awareness during air traffic control (ATC) operations in compliance with relevant regulatory requirements of the Civil Aviation Safety Authority (CASA) and national operating standards.</w:t>
            </w:r>
          </w:p>
          <w:p w:rsidR="00000000" w:rsidRPr="0063571D" w:rsidP="0063571D">
            <w:pPr>
              <w:pStyle w:val="BodyText"/>
            </w:pPr>
            <w:r w:rsidRPr="0063571D">
              <w:t xml:space="preserve">It </w:t>
            </w:r>
            <w:r w:rsidRPr="0063571D">
              <w:t>includes establishing and maintaining situational awareness and contributing to team situational awareness.</w:t>
            </w:r>
          </w:p>
          <w:p w:rsidR="00000000" w:rsidRPr="0063571D" w:rsidP="0063571D">
            <w:pPr>
              <w:pStyle w:val="BodyText"/>
            </w:pPr>
            <w:r w:rsidRPr="0063571D">
              <w:t>This unit addresses aviation non-technical skill requirements (mental, social and personal-management abilities) related to ATC duties that compleme</w:t>
            </w:r>
            <w:r w:rsidRPr="0063571D">
              <w:t>nt the technical skills of Air Traffic Controllers and contribute to safe and effective performance in complex aviation operational environments.</w:t>
            </w:r>
          </w:p>
          <w:p w:rsidR="00000000" w:rsidRPr="0063571D" w:rsidP="0063571D">
            <w:pPr>
              <w:pStyle w:val="BodyText"/>
            </w:pPr>
            <w:r w:rsidRPr="0063571D">
              <w:t>Operations are conducted as part of commercial and military air traffic services across a variety of operation</w:t>
            </w:r>
            <w:r w:rsidRPr="0063571D">
              <w:t>al contexts within the Australian aviation industry.</w:t>
            </w:r>
          </w:p>
          <w:p w:rsidR="00000000" w:rsidRPr="0063571D" w:rsidP="0063571D">
            <w:pPr>
              <w:pStyle w:val="BodyText"/>
            </w:pPr>
            <w:r w:rsidRPr="0063571D">
              <w:t>Work is performed independently or under supervision as a single operator or within a team environment.</w:t>
            </w:r>
          </w:p>
          <w:p w:rsidR="00000000" w:rsidRPr="0063571D" w:rsidP="0063571D">
            <w:pPr>
              <w:pStyle w:val="BodyText"/>
            </w:pPr>
            <w:r w:rsidRPr="0063571D">
              <w:t>Licensing, legislative, regulatory or certification requirements are applicable to this unit.</w:t>
            </w:r>
          </w:p>
          <w:p w:rsidR="00000000" w:rsidRPr="0063571D" w:rsidP="0063571D">
            <w:pPr>
              <w:pStyle w:val="BodyText"/>
            </w:pPr>
            <w:r w:rsidRPr="0063571D">
              <w:t>Use f</w:t>
            </w:r>
            <w:r w:rsidRPr="0063571D">
              <w:t>or Defence Aviation is to be in accordance with relevant Defence Orders, Instructions, Publications and Regulations.</w:t>
            </w:r>
          </w:p>
        </w:tc>
      </w:tr>
    </w:tbl>
    <w:p w:rsidR="00000000" w:rsidRPr="0063571D" w:rsidP="0063571D">
      <w:pPr>
        <w:pStyle w:val="NoPaddingFontSize1"/>
      </w:pPr>
    </w:p>
    <w:p w:rsidR="00000000" w:rsidRPr="0063571D" w:rsidP="0063571D">
      <w:pPr>
        <w:pStyle w:val="AllowPageBreak"/>
      </w:pPr>
    </w:p>
    <w:p w:rsidR="00000000" w:rsidRPr="0063571D" w:rsidP="0063571D">
      <w:pPr>
        <w:pStyle w:val="Heading1"/>
      </w:pPr>
      <w:bookmarkStart w:id="3" w:name="O_1241042"/>
      <w:bookmarkEnd w:id="3"/>
      <w:r w:rsidRPr="0063571D">
        <w:t>Pre-requisite Unit</w:t>
      </w:r>
    </w:p>
    <w:tbl>
      <w:tblPr>
        <w:tblW w:w="9497" w:type="dxa"/>
        <w:tblLayout w:type="fixed"/>
        <w:tblCellMar>
          <w:left w:w="62" w:type="dxa"/>
          <w:right w:w="62" w:type="dxa"/>
        </w:tblCellMar>
        <w:tblLook w:val="0000"/>
      </w:tblPr>
      <w:tblGrid>
        <w:gridCol w:w="9497"/>
      </w:tblGrid>
      <w:tr w:rsidTr="00635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t>Not applicable.</w:t>
            </w:r>
          </w:p>
        </w:tc>
      </w:tr>
    </w:tbl>
    <w:p w:rsidR="00000000" w:rsidRPr="0063571D" w:rsidP="0063571D">
      <w:pPr>
        <w:pStyle w:val="NoPaddingFontSize1"/>
      </w:pPr>
    </w:p>
    <w:p w:rsidR="00000000" w:rsidRPr="0063571D" w:rsidP="0063571D">
      <w:pPr>
        <w:pStyle w:val="AllowPageBreak"/>
      </w:pPr>
    </w:p>
    <w:p w:rsidR="00000000" w:rsidRPr="0063571D" w:rsidP="0063571D">
      <w:pPr>
        <w:pStyle w:val="Heading1"/>
      </w:pPr>
      <w:bookmarkStart w:id="4" w:name="O_1241041"/>
      <w:bookmarkEnd w:id="4"/>
      <w:r w:rsidRPr="0063571D">
        <w:t>Competency Field</w:t>
      </w:r>
    </w:p>
    <w:tbl>
      <w:tblPr>
        <w:tblW w:w="9497" w:type="dxa"/>
        <w:tblLayout w:type="fixed"/>
        <w:tblCellMar>
          <w:left w:w="62" w:type="dxa"/>
          <w:right w:w="62" w:type="dxa"/>
        </w:tblCellMar>
        <w:tblLook w:val="0000"/>
      </w:tblPr>
      <w:tblGrid>
        <w:gridCol w:w="9497"/>
      </w:tblGrid>
      <w:tr w:rsidTr="00635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t>Z – Situation Awareness</w:t>
            </w:r>
          </w:p>
        </w:tc>
      </w:tr>
    </w:tbl>
    <w:p w:rsidR="00000000" w:rsidRPr="0063571D" w:rsidP="0063571D">
      <w:pPr>
        <w:pStyle w:val="NoPaddingFontSize1"/>
      </w:pPr>
    </w:p>
    <w:p w:rsidR="00000000" w:rsidRPr="0063571D" w:rsidP="0063571D">
      <w:pPr>
        <w:pStyle w:val="AllowPageBreak"/>
      </w:pPr>
    </w:p>
    <w:p w:rsidR="00000000" w:rsidRPr="0063571D" w:rsidP="0063571D">
      <w:pPr>
        <w:pStyle w:val="Heading1"/>
      </w:pPr>
      <w:bookmarkStart w:id="5" w:name="O_1241040"/>
      <w:bookmarkEnd w:id="5"/>
      <w:r w:rsidRPr="0063571D">
        <w:t>Unit Sector</w:t>
      </w:r>
    </w:p>
    <w:tbl>
      <w:tblPr>
        <w:tblW w:w="9497" w:type="dxa"/>
        <w:tblLayout w:type="fixed"/>
        <w:tblCellMar>
          <w:left w:w="62" w:type="dxa"/>
          <w:right w:w="62" w:type="dxa"/>
        </w:tblCellMar>
        <w:tblLook w:val="0000"/>
      </w:tblPr>
      <w:tblGrid>
        <w:gridCol w:w="9497"/>
      </w:tblGrid>
      <w:tr w:rsidTr="00635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t>Not applicable.</w:t>
            </w:r>
          </w:p>
        </w:tc>
      </w:tr>
    </w:tbl>
    <w:p w:rsidR="00000000" w:rsidRPr="0063571D" w:rsidP="0063571D">
      <w:pPr>
        <w:pStyle w:val="NoPaddingFontSize1"/>
      </w:pPr>
    </w:p>
    <w:p w:rsidR="00000000" w:rsidRPr="0063571D" w:rsidP="0063571D">
      <w:pPr>
        <w:pStyle w:val="AllowPageBreak"/>
      </w:pPr>
    </w:p>
    <w:p w:rsidR="00000000" w:rsidRPr="0063571D" w:rsidP="0063571D">
      <w:pPr>
        <w:pStyle w:val="Heading1"/>
      </w:pPr>
      <w:bookmarkStart w:id="6" w:name="O_1241039"/>
      <w:bookmarkEnd w:id="6"/>
      <w:r w:rsidRPr="0063571D">
        <w:t>Elements and Performance Criteria</w:t>
      </w:r>
    </w:p>
    <w:tbl>
      <w:tblPr>
        <w:tblW w:w="9497" w:type="dxa"/>
        <w:tblLayout w:type="fixed"/>
        <w:tblCellMar>
          <w:left w:w="62" w:type="dxa"/>
          <w:right w:w="62" w:type="dxa"/>
        </w:tblCellMar>
        <w:tblLook w:val="0000"/>
      </w:tblPr>
      <w:tblGrid>
        <w:gridCol w:w="765"/>
        <w:gridCol w:w="2750"/>
        <w:gridCol w:w="1513"/>
        <w:gridCol w:w="4469"/>
      </w:tblGrid>
      <w:tr w:rsidTr="0063571D">
        <w:tblPrEx>
          <w:tblW w:w="9497" w:type="dxa"/>
          <w:tblLayout w:type="fixed"/>
          <w:tblCellMar>
            <w:left w:w="62" w:type="dxa"/>
            <w:right w:w="62" w:type="dxa"/>
          </w:tblCellMar>
          <w:tblLook w:val="0000"/>
        </w:tblPrEx>
        <w:tc>
          <w:tcPr>
            <w:tcW w:w="3515" w:type="dxa"/>
            <w:gridSpan w:val="2"/>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rPr>
                <w:rStyle w:val="SpecialBold"/>
              </w:rPr>
              <w:t>ELEMENTS</w:t>
            </w:r>
          </w:p>
        </w:tc>
        <w:tc>
          <w:tcPr>
            <w:tcW w:w="5982" w:type="dxa"/>
            <w:gridSpan w:val="2"/>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rPr>
                <w:rStyle w:val="SpecialBold"/>
              </w:rPr>
              <w:t>PERFORMANCE CRITERIA</w:t>
            </w:r>
          </w:p>
        </w:tc>
      </w:tr>
      <w:tr w:rsidTr="0063571D">
        <w:tblPrEx>
          <w:tblW w:w="9497" w:type="dxa"/>
          <w:tblLayout w:type="fixed"/>
          <w:tblCellMar>
            <w:left w:w="62" w:type="dxa"/>
            <w:right w:w="62" w:type="dxa"/>
          </w:tblCellMar>
          <w:tblLook w:val="0000"/>
        </w:tblPrEx>
        <w:tc>
          <w:tcPr>
            <w:tcW w:w="3515" w:type="dxa"/>
            <w:gridSpan w:val="2"/>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t>Elements describe the essential outcomes.</w:t>
            </w:r>
          </w:p>
        </w:tc>
        <w:tc>
          <w:tcPr>
            <w:tcW w:w="5982" w:type="dxa"/>
            <w:gridSpan w:val="2"/>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t>Performance criteria describe the performance needed to demonstrate achievement of the element.</w:t>
            </w:r>
          </w:p>
        </w:tc>
      </w:tr>
      <w:tr w:rsidTr="0063571D">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rPr>
                <w:rStyle w:val="SpecialBold"/>
              </w:rPr>
              <w:t>1</w:t>
            </w:r>
          </w:p>
        </w:tc>
        <w:tc>
          <w:tcPr>
            <w:tcW w:w="2750" w:type="dxa"/>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rPr>
                <w:rStyle w:val="SpecialBold"/>
              </w:rPr>
              <w:t>Establish and maintain situational awareness</w:t>
            </w:r>
          </w:p>
        </w:tc>
        <w:tc>
          <w:tcPr>
            <w:tcW w:w="1513"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rPr>
                <w:rStyle w:val="SpecialBold"/>
              </w:rPr>
              <w:t>1.1</w:t>
            </w:r>
          </w:p>
        </w:tc>
        <w:tc>
          <w:tcPr>
            <w:tcW w:w="4469"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t xml:space="preserve">Status of the ATC environment is established </w:t>
            </w:r>
          </w:p>
        </w:tc>
      </w:tr>
      <w:tr w:rsidTr="0063571D">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0" w:type="dxa"/>
            <w:tcBorders>
              <w:top w:val="nil"/>
              <w:left w:val="nil"/>
              <w:bottom w:val="nil"/>
              <w:right w:val="nil"/>
            </w:tcBorders>
            <w:tcMar>
              <w:top w:w="0" w:type="dxa"/>
              <w:left w:w="62" w:type="dxa"/>
              <w:bottom w:w="0" w:type="dxa"/>
              <w:right w:w="62" w:type="dxa"/>
            </w:tcMar>
          </w:tcPr>
          <w:p w:rsidR="00000000" w:rsidRPr="0063571D">
            <w:pPr>
              <w:pStyle w:val="BodyText"/>
              <w:keepLines w:val="0"/>
              <w:spacing w:before="0" w:after="0"/>
            </w:pPr>
          </w:p>
        </w:tc>
        <w:tc>
          <w:tcPr>
            <w:tcW w:w="1513"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rPr>
                <w:rStyle w:val="SpecialBold"/>
              </w:rPr>
              <w:t>1.2</w:t>
            </w:r>
          </w:p>
        </w:tc>
        <w:tc>
          <w:tcPr>
            <w:tcW w:w="4469"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t xml:space="preserve">Incoming information is accurately perceived </w:t>
            </w:r>
          </w:p>
        </w:tc>
      </w:tr>
      <w:tr w:rsidTr="0063571D">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0" w:type="dxa"/>
            <w:tcBorders>
              <w:top w:val="nil"/>
              <w:left w:val="nil"/>
              <w:bottom w:val="nil"/>
              <w:right w:val="nil"/>
            </w:tcBorders>
            <w:tcMar>
              <w:top w:w="0" w:type="dxa"/>
              <w:left w:w="62" w:type="dxa"/>
              <w:bottom w:w="0" w:type="dxa"/>
              <w:right w:w="62" w:type="dxa"/>
            </w:tcMar>
          </w:tcPr>
          <w:p w:rsidR="00000000" w:rsidRPr="0063571D">
            <w:pPr>
              <w:pStyle w:val="BodyText"/>
              <w:keepLines w:val="0"/>
              <w:spacing w:before="0" w:after="0"/>
            </w:pPr>
          </w:p>
        </w:tc>
        <w:tc>
          <w:tcPr>
            <w:tcW w:w="1513"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rPr>
                <w:rStyle w:val="SpecialBold"/>
              </w:rPr>
              <w:t>1.3</w:t>
            </w:r>
          </w:p>
        </w:tc>
        <w:tc>
          <w:tcPr>
            <w:tcW w:w="4469"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t>Pertinent information and elements are comprehended and prioritised</w:t>
            </w:r>
          </w:p>
        </w:tc>
      </w:tr>
      <w:tr w:rsidTr="0063571D">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0" w:type="dxa"/>
            <w:tcBorders>
              <w:top w:val="nil"/>
              <w:left w:val="nil"/>
              <w:bottom w:val="nil"/>
              <w:right w:val="nil"/>
            </w:tcBorders>
            <w:tcMar>
              <w:top w:w="0" w:type="dxa"/>
              <w:left w:w="62" w:type="dxa"/>
              <w:bottom w:w="0" w:type="dxa"/>
              <w:right w:w="62" w:type="dxa"/>
            </w:tcMar>
          </w:tcPr>
          <w:p w:rsidR="00000000" w:rsidRPr="0063571D">
            <w:pPr>
              <w:pStyle w:val="BodyText"/>
              <w:keepLines w:val="0"/>
              <w:spacing w:before="0" w:after="0"/>
            </w:pPr>
          </w:p>
        </w:tc>
        <w:tc>
          <w:tcPr>
            <w:tcW w:w="1513"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rPr>
                <w:rStyle w:val="SpecialBold"/>
              </w:rPr>
              <w:t>1.4</w:t>
            </w:r>
          </w:p>
        </w:tc>
        <w:tc>
          <w:tcPr>
            <w:tcW w:w="4469"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t>Elements within the ATC environment are projected and consequences are established</w:t>
            </w:r>
          </w:p>
        </w:tc>
      </w:tr>
      <w:tr w:rsidTr="0063571D">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0" w:type="dxa"/>
            <w:tcBorders>
              <w:top w:val="nil"/>
              <w:left w:val="nil"/>
              <w:bottom w:val="nil"/>
              <w:right w:val="nil"/>
            </w:tcBorders>
            <w:tcMar>
              <w:top w:w="0" w:type="dxa"/>
              <w:left w:w="62" w:type="dxa"/>
              <w:bottom w:w="0" w:type="dxa"/>
              <w:right w:w="62" w:type="dxa"/>
            </w:tcMar>
          </w:tcPr>
          <w:p w:rsidR="00000000" w:rsidRPr="0063571D">
            <w:pPr>
              <w:pStyle w:val="BodyText"/>
              <w:keepLines w:val="0"/>
              <w:spacing w:before="0" w:after="0"/>
            </w:pPr>
          </w:p>
        </w:tc>
        <w:tc>
          <w:tcPr>
            <w:tcW w:w="1513"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rPr>
                <w:rStyle w:val="SpecialBold"/>
              </w:rPr>
              <w:t>1.5</w:t>
            </w:r>
          </w:p>
        </w:tc>
        <w:tc>
          <w:tcPr>
            <w:tcW w:w="4469"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t>ATC environment is monitored, and status of elements is updated</w:t>
            </w:r>
          </w:p>
        </w:tc>
      </w:tr>
      <w:tr w:rsidTr="0063571D">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0" w:type="dxa"/>
            <w:tcBorders>
              <w:top w:val="nil"/>
              <w:left w:val="nil"/>
              <w:bottom w:val="nil"/>
              <w:right w:val="nil"/>
            </w:tcBorders>
            <w:tcMar>
              <w:top w:w="0" w:type="dxa"/>
              <w:left w:w="62" w:type="dxa"/>
              <w:bottom w:w="0" w:type="dxa"/>
              <w:right w:w="62" w:type="dxa"/>
            </w:tcMar>
          </w:tcPr>
          <w:p w:rsidR="00000000" w:rsidRPr="0063571D">
            <w:pPr>
              <w:pStyle w:val="BodyText"/>
              <w:keepLines w:val="0"/>
              <w:spacing w:before="0" w:after="0"/>
            </w:pPr>
          </w:p>
        </w:tc>
        <w:tc>
          <w:tcPr>
            <w:tcW w:w="1513"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rPr>
                <w:rStyle w:val="SpecialBold"/>
              </w:rPr>
              <w:t>1.6</w:t>
            </w:r>
          </w:p>
        </w:tc>
        <w:tc>
          <w:tcPr>
            <w:tcW w:w="4469"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t>Loss of situational awareness is identified, and actions are taken to recover situational aware</w:t>
            </w:r>
            <w:r w:rsidRPr="0063571D">
              <w:t>ness</w:t>
            </w:r>
          </w:p>
        </w:tc>
      </w:tr>
      <w:tr w:rsidTr="0063571D">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rPr>
                <w:rStyle w:val="SpecialBold"/>
              </w:rPr>
              <w:t>2</w:t>
            </w:r>
          </w:p>
        </w:tc>
        <w:tc>
          <w:tcPr>
            <w:tcW w:w="2750" w:type="dxa"/>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rPr>
                <w:rStyle w:val="SpecialBold"/>
              </w:rPr>
              <w:t>Contribute to team situational awareness</w:t>
            </w:r>
          </w:p>
        </w:tc>
        <w:tc>
          <w:tcPr>
            <w:tcW w:w="1513"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rPr>
                <w:rStyle w:val="SpecialBold"/>
              </w:rPr>
              <w:t>2.1</w:t>
            </w:r>
          </w:p>
        </w:tc>
        <w:tc>
          <w:tcPr>
            <w:tcW w:w="4469"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t>Team situational awareness is established and monitored</w:t>
            </w:r>
          </w:p>
        </w:tc>
      </w:tr>
      <w:tr w:rsidTr="0063571D">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0" w:type="dxa"/>
            <w:tcBorders>
              <w:top w:val="nil"/>
              <w:left w:val="nil"/>
              <w:bottom w:val="nil"/>
              <w:right w:val="nil"/>
            </w:tcBorders>
            <w:tcMar>
              <w:top w:w="0" w:type="dxa"/>
              <w:left w:w="62" w:type="dxa"/>
              <w:bottom w:w="0" w:type="dxa"/>
              <w:right w:w="62" w:type="dxa"/>
            </w:tcMar>
          </w:tcPr>
          <w:p w:rsidR="00000000" w:rsidRPr="0063571D">
            <w:pPr>
              <w:pStyle w:val="BodyText"/>
              <w:keepLines w:val="0"/>
              <w:spacing w:before="0" w:after="0"/>
            </w:pPr>
          </w:p>
        </w:tc>
        <w:tc>
          <w:tcPr>
            <w:tcW w:w="1513"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rPr>
                <w:rStyle w:val="SpecialBold"/>
              </w:rPr>
              <w:t>2.2</w:t>
            </w:r>
          </w:p>
        </w:tc>
        <w:tc>
          <w:tcPr>
            <w:tcW w:w="4469"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t>Hazards are identified, risks are assessed, and risk controls are implemented</w:t>
            </w:r>
          </w:p>
        </w:tc>
      </w:tr>
      <w:tr w:rsidTr="0063571D">
        <w:tblPrEx>
          <w:tblW w:w="9497" w:type="dxa"/>
          <w:tblLayout w:type="fixed"/>
          <w:tblCellMar>
            <w:left w:w="62" w:type="dxa"/>
            <w:right w:w="62" w:type="dxa"/>
          </w:tblCellMar>
          <w:tblLook w:val="0000"/>
        </w:tblPrEx>
        <w:tc>
          <w:tcPr>
            <w:tcW w:w="7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0" w:type="dxa"/>
            <w:tcBorders>
              <w:top w:val="nil"/>
              <w:left w:val="nil"/>
              <w:bottom w:val="nil"/>
              <w:right w:val="nil"/>
            </w:tcBorders>
            <w:tcMar>
              <w:top w:w="0" w:type="dxa"/>
              <w:left w:w="62" w:type="dxa"/>
              <w:bottom w:w="0" w:type="dxa"/>
              <w:right w:w="62" w:type="dxa"/>
            </w:tcMar>
          </w:tcPr>
          <w:p w:rsidR="00000000" w:rsidRPr="0063571D">
            <w:pPr>
              <w:pStyle w:val="BodyText"/>
              <w:keepLines w:val="0"/>
              <w:spacing w:before="0" w:after="0"/>
            </w:pPr>
          </w:p>
        </w:tc>
        <w:tc>
          <w:tcPr>
            <w:tcW w:w="1513"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rPr>
                <w:rStyle w:val="SpecialBold"/>
              </w:rPr>
              <w:t>2.3</w:t>
            </w:r>
          </w:p>
        </w:tc>
        <w:tc>
          <w:tcPr>
            <w:tcW w:w="4469" w:type="dxa"/>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t>Required information is recognised and shared</w:t>
            </w:r>
          </w:p>
        </w:tc>
      </w:tr>
    </w:tbl>
    <w:p w:rsidR="00000000" w:rsidRPr="0063571D" w:rsidP="0063571D">
      <w:pPr>
        <w:pStyle w:val="NoPaddingFontSize1"/>
      </w:pPr>
    </w:p>
    <w:p w:rsidR="00000000" w:rsidRPr="0063571D" w:rsidP="0063571D">
      <w:pPr>
        <w:pStyle w:val="AllowPageBreak"/>
      </w:pPr>
    </w:p>
    <w:p w:rsidR="00000000" w:rsidRPr="0063571D" w:rsidP="0063571D">
      <w:pPr>
        <w:pStyle w:val="Heading1"/>
      </w:pPr>
      <w:bookmarkStart w:id="7" w:name="O_1241038"/>
      <w:bookmarkEnd w:id="7"/>
      <w:r w:rsidRPr="0063571D">
        <w:t>Foundation Skills</w:t>
      </w:r>
    </w:p>
    <w:tbl>
      <w:tblPr>
        <w:tblW w:w="9497" w:type="dxa"/>
        <w:tblLayout w:type="fixed"/>
        <w:tblCellMar>
          <w:left w:w="62" w:type="dxa"/>
          <w:right w:w="62" w:type="dxa"/>
        </w:tblCellMar>
        <w:tblLook w:val="0000"/>
      </w:tblPr>
      <w:tblGrid>
        <w:gridCol w:w="9497"/>
      </w:tblGrid>
      <w:tr w:rsidTr="00635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t>Foundation skills essential to performance are explicit in the performance criteria of this unit of competency.</w:t>
            </w:r>
          </w:p>
        </w:tc>
      </w:tr>
    </w:tbl>
    <w:p w:rsidR="00000000" w:rsidRPr="0063571D" w:rsidP="0063571D">
      <w:pPr>
        <w:pStyle w:val="NoPaddingFontSize1"/>
      </w:pPr>
    </w:p>
    <w:p w:rsidR="00000000" w:rsidRPr="0063571D" w:rsidP="0063571D">
      <w:pPr>
        <w:pStyle w:val="AllowPageBreak"/>
      </w:pPr>
    </w:p>
    <w:p w:rsidR="00000000" w:rsidRPr="0063571D" w:rsidP="0063571D">
      <w:pPr>
        <w:pStyle w:val="Heading1"/>
      </w:pPr>
      <w:bookmarkStart w:id="8" w:name="O_1241037"/>
      <w:bookmarkEnd w:id="8"/>
      <w:r w:rsidRPr="0063571D">
        <w:t>Range of Conditions</w:t>
      </w:r>
    </w:p>
    <w:tbl>
      <w:tblPr>
        <w:tblW w:w="9497" w:type="dxa"/>
        <w:tblLayout w:type="fixed"/>
        <w:tblCellMar>
          <w:left w:w="62" w:type="dxa"/>
          <w:right w:w="62" w:type="dxa"/>
        </w:tblCellMar>
        <w:tblLook w:val="0000"/>
      </w:tblPr>
      <w:tblGrid>
        <w:gridCol w:w="9497"/>
      </w:tblGrid>
      <w:tr w:rsidTr="00635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t xml:space="preserve">Range is restricted to essential operating conditions and any other variables essential to the work </w:t>
            </w:r>
            <w:r w:rsidRPr="0063571D">
              <w:t>environment.</w:t>
            </w:r>
          </w:p>
          <w:p w:rsidR="00000000" w:rsidRPr="0063571D" w:rsidP="0063571D">
            <w:pPr>
              <w:pStyle w:val="BodyText"/>
            </w:pPr>
            <w:r w:rsidRPr="0063571D">
              <w:t>Non-essential conditions can be found in the AVI Aviation Training Package Companion Volume Implementation Guide.</w:t>
            </w:r>
          </w:p>
        </w:tc>
      </w:tr>
    </w:tbl>
    <w:p w:rsidR="00000000" w:rsidRPr="0063571D" w:rsidP="0063571D">
      <w:pPr>
        <w:pStyle w:val="NoPaddingFontSize1"/>
      </w:pPr>
    </w:p>
    <w:p w:rsidR="00000000" w:rsidRPr="0063571D" w:rsidP="0063571D">
      <w:pPr>
        <w:pStyle w:val="AllowPageBreak"/>
      </w:pPr>
    </w:p>
    <w:p w:rsidR="00000000" w:rsidRPr="0063571D" w:rsidP="0063571D">
      <w:pPr>
        <w:pStyle w:val="Heading1"/>
      </w:pPr>
      <w:bookmarkStart w:id="9" w:name="O_1241036"/>
      <w:bookmarkEnd w:id="9"/>
      <w:r w:rsidRPr="0063571D">
        <w:t>Unit Map</w:t>
      </w:r>
      <w:r w:rsidRPr="0063571D">
        <w:t>ping Information</w:t>
      </w:r>
    </w:p>
    <w:tbl>
      <w:tblPr>
        <w:tblW w:w="9497" w:type="dxa"/>
        <w:tblLayout w:type="fixed"/>
        <w:tblCellMar>
          <w:left w:w="62" w:type="dxa"/>
          <w:right w:w="62" w:type="dxa"/>
        </w:tblCellMar>
        <w:tblLook w:val="0000"/>
      </w:tblPr>
      <w:tblGrid>
        <w:gridCol w:w="9497"/>
      </w:tblGrid>
      <w:tr w:rsidTr="00635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t>This unit is equivalent to AVIZ5049A Manage situational awareness in the air traffic control environment.</w:t>
            </w:r>
          </w:p>
        </w:tc>
      </w:tr>
    </w:tbl>
    <w:p w:rsidR="00000000" w:rsidRPr="0063571D" w:rsidP="0063571D">
      <w:pPr>
        <w:pStyle w:val="NoPaddingFontSize1"/>
      </w:pPr>
    </w:p>
    <w:p w:rsidR="00000000" w:rsidRPr="0063571D" w:rsidP="0063571D">
      <w:pPr>
        <w:pStyle w:val="AllowPageBreak"/>
      </w:pPr>
    </w:p>
    <w:p w:rsidR="00000000" w:rsidRPr="0063571D" w:rsidP="0063571D">
      <w:pPr>
        <w:pStyle w:val="Heading1"/>
      </w:pPr>
      <w:bookmarkStart w:id="10" w:name="O_1241045"/>
      <w:bookmarkEnd w:id="10"/>
      <w:r w:rsidRPr="0063571D">
        <w:t>Links</w:t>
      </w:r>
    </w:p>
    <w:p w:rsidR="00000000" w:rsidRPr="0063571D" w:rsidP="00B9428B">
      <w:pPr>
        <w:pStyle w:val="BodyText"/>
      </w:pPr>
      <w:r w:rsidRPr="0063571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C155B">
        <w:rPr>
          <w:rStyle w:val="Hyperlink"/>
        </w:rPr>
        <w:t>https://vetnet.gov.au/Pages/TrainingDocs.aspx?q=4725260a-0af3-4daf-912b-ef1c2f3e5816</w:t>
      </w:r>
      <w:r>
        <w:fldChar w:fldCharType="end"/>
      </w:r>
    </w:p>
    <w:p w:rsidR="00000000" w:rsidRPr="0063571D" w:rsidP="00B9428B">
      <w:pPr>
        <w:pStyle w:val="BodyText"/>
        <w:sectPr w:rsidSect="0063571D">
          <w:headerReference w:type="default" r:id="rId10"/>
          <w:footerReference w:type="default" r:id="rId11"/>
          <w:pgSz w:w="11908" w:h="16833"/>
          <w:pgMar w:top="1702" w:right="1418" w:bottom="1702" w:left="1418" w:header="992" w:footer="992" w:gutter="0"/>
          <w:cols w:space="720"/>
          <w:noEndnote/>
          <w:docGrid w:linePitch="299"/>
        </w:sectPr>
      </w:pPr>
    </w:p>
    <w:p w:rsidR="00000000" w:rsidRPr="0063571D" w:rsidP="0063571D">
      <w:pPr>
        <w:pStyle w:val="SuperHeading"/>
      </w:pPr>
      <w:r w:rsidRPr="0063571D">
        <w:t>Assessment Requirements for AVIZ5049 Manage situational awareness in the air traffic control environment</w:t>
      </w:r>
    </w:p>
    <w:p w:rsidR="00000000" w:rsidRPr="0063571D" w:rsidP="0063571D">
      <w:pPr>
        <w:pStyle w:val="Heading1"/>
      </w:pPr>
      <w:bookmarkStart w:id="11" w:name="O_1241034"/>
      <w:bookmarkEnd w:id="11"/>
      <w:r w:rsidRPr="0063571D">
        <w:t>Modification History</w:t>
      </w:r>
    </w:p>
    <w:tbl>
      <w:tblPr>
        <w:tblW w:w="9497" w:type="dxa"/>
        <w:tblLayout w:type="fixed"/>
        <w:tblCellMar>
          <w:left w:w="62" w:type="dxa"/>
          <w:right w:w="62" w:type="dxa"/>
        </w:tblCellMar>
        <w:tblLook w:val="0000"/>
      </w:tblPr>
      <w:tblGrid>
        <w:gridCol w:w="9497"/>
      </w:tblGrid>
      <w:tr w:rsidTr="00635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t>Release 3. This is the third release of this unit of competency in the AVI Aviation Training Package Release 10.</w:t>
            </w:r>
          </w:p>
          <w:p w:rsidR="00000000" w:rsidRPr="0063571D" w:rsidP="0063571D">
            <w:pPr>
              <w:pStyle w:val="BodyText"/>
            </w:pPr>
            <w:r w:rsidRPr="0063571D">
              <w:t>Release 2. ISC upgrade - a statement relevant to Defence Aviation has been added to the Application of the unit.</w:t>
            </w:r>
          </w:p>
          <w:p w:rsidR="00000000" w:rsidRPr="0063571D" w:rsidP="0063571D">
            <w:pPr>
              <w:pStyle w:val="BodyText"/>
            </w:pPr>
            <w:r w:rsidRPr="0063571D">
              <w:t>Release 1. This is the first r</w:t>
            </w:r>
            <w:r w:rsidRPr="0063571D">
              <w:t>elease of this unit of competency in the AVI Aviation Training Package.</w:t>
            </w:r>
          </w:p>
        </w:tc>
      </w:tr>
    </w:tbl>
    <w:p w:rsidR="00000000" w:rsidRPr="0063571D" w:rsidP="0063571D">
      <w:pPr>
        <w:pStyle w:val="NoPaddingFontSize1"/>
      </w:pPr>
    </w:p>
    <w:p w:rsidR="00000000" w:rsidRPr="0063571D" w:rsidP="0063571D">
      <w:pPr>
        <w:pStyle w:val="AllowPageBreak"/>
      </w:pPr>
    </w:p>
    <w:p w:rsidR="00000000" w:rsidRPr="0063571D" w:rsidP="0063571D">
      <w:pPr>
        <w:pStyle w:val="Heading1"/>
      </w:pPr>
      <w:bookmarkStart w:id="12" w:name="O_1241033"/>
      <w:bookmarkEnd w:id="12"/>
      <w:r w:rsidRPr="0063571D">
        <w:t>Performance Evidence</w:t>
      </w:r>
    </w:p>
    <w:tbl>
      <w:tblPr>
        <w:tblW w:w="9497" w:type="dxa"/>
        <w:tblLayout w:type="fixed"/>
        <w:tblCellMar>
          <w:left w:w="62" w:type="dxa"/>
          <w:right w:w="62" w:type="dxa"/>
        </w:tblCellMar>
        <w:tblLook w:val="0000"/>
      </w:tblPr>
      <w:tblGrid>
        <w:gridCol w:w="9497"/>
      </w:tblGrid>
      <w:tr w:rsidTr="00635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t>Evidence required to demonstrate competence in this unit must be relevant to and satisfy all of the requirements of the elements and performan</w:t>
            </w:r>
            <w:r w:rsidRPr="0063571D">
              <w:t>ce criteria on at least one occasion and include:</w:t>
            </w:r>
          </w:p>
          <w:p w:rsidR="00000000" w:rsidRPr="0063571D" w:rsidP="0063571D">
            <w:pPr>
              <w:pStyle w:val="ListBullet"/>
            </w:pPr>
            <w:r w:rsidRPr="0063571D">
              <w:t xml:space="preserve">applying precautions and required actions to minimise, control or eliminate identified hazards </w:t>
            </w:r>
          </w:p>
          <w:p w:rsidR="00000000" w:rsidRPr="0063571D" w:rsidP="0063571D">
            <w:pPr>
              <w:pStyle w:val="ListBullet"/>
            </w:pPr>
            <w:r w:rsidRPr="0063571D">
              <w:t>applying reasoning and decision making to airspace and flight path scenarios</w:t>
            </w:r>
          </w:p>
          <w:p w:rsidR="00000000" w:rsidRPr="0063571D" w:rsidP="0063571D">
            <w:pPr>
              <w:pStyle w:val="ListBullet"/>
            </w:pPr>
            <w:r w:rsidRPr="0063571D">
              <w:t>communicating effectively with o</w:t>
            </w:r>
            <w:r w:rsidRPr="0063571D">
              <w:t xml:space="preserve">thers </w:t>
            </w:r>
          </w:p>
          <w:p w:rsidR="00000000" w:rsidRPr="0063571D" w:rsidP="0063571D">
            <w:pPr>
              <w:pStyle w:val="ListBullet"/>
            </w:pPr>
            <w:r w:rsidRPr="0063571D">
              <w:t xml:space="preserve">completing relevant documentation </w:t>
            </w:r>
          </w:p>
          <w:p w:rsidR="00000000" w:rsidRPr="0063571D" w:rsidP="0063571D">
            <w:pPr>
              <w:pStyle w:val="ListBullet"/>
            </w:pPr>
            <w:r w:rsidRPr="0063571D">
              <w:t xml:space="preserve">implementing contingency plans </w:t>
            </w:r>
          </w:p>
          <w:p w:rsidR="00000000" w:rsidRPr="0063571D" w:rsidP="0063571D">
            <w:pPr>
              <w:pStyle w:val="ListBullet"/>
            </w:pPr>
            <w:r w:rsidRPr="0063571D">
              <w:t>interpreting and following operational instructions and prioritising work</w:t>
            </w:r>
          </w:p>
          <w:p w:rsidR="00000000" w:rsidRPr="0063571D" w:rsidP="0063571D">
            <w:pPr>
              <w:pStyle w:val="ListBullet"/>
            </w:pPr>
            <w:r w:rsidRPr="0063571D">
              <w:t xml:space="preserve">maintaining a strategic traffic management plan </w:t>
            </w:r>
          </w:p>
          <w:p w:rsidR="00000000" w:rsidRPr="0063571D" w:rsidP="0063571D">
            <w:pPr>
              <w:pStyle w:val="ListBullet"/>
            </w:pPr>
            <w:r w:rsidRPr="0063571D">
              <w:t>making decisions related to managing situational awareness in the air traffic control (ATC) environment</w:t>
            </w:r>
          </w:p>
          <w:p w:rsidR="00000000" w:rsidRPr="0063571D" w:rsidP="0063571D">
            <w:pPr>
              <w:pStyle w:val="ListBullet"/>
            </w:pPr>
            <w:r w:rsidRPr="0063571D">
              <w:t>operating equipment in accordance with standard operating procedures (SOPs)</w:t>
            </w:r>
          </w:p>
          <w:p w:rsidR="00000000" w:rsidRPr="0063571D" w:rsidP="0063571D">
            <w:pPr>
              <w:pStyle w:val="ListBullet"/>
            </w:pPr>
            <w:r w:rsidRPr="0063571D">
              <w:t xml:space="preserve">perceiving and comprehending incoming information </w:t>
            </w:r>
          </w:p>
          <w:p w:rsidR="00000000" w:rsidRPr="0063571D" w:rsidP="0063571D">
            <w:pPr>
              <w:pStyle w:val="ListBullet"/>
            </w:pPr>
            <w:r w:rsidRPr="0063571D">
              <w:t>prioritising tasks to reg</w:t>
            </w:r>
            <w:r w:rsidRPr="0063571D">
              <w:t xml:space="preserve">ulate workload </w:t>
            </w:r>
          </w:p>
          <w:p w:rsidR="00000000" w:rsidRPr="0063571D" w:rsidP="0063571D">
            <w:pPr>
              <w:pStyle w:val="ListBullet"/>
            </w:pPr>
            <w:r w:rsidRPr="0063571D">
              <w:t>projecting and developing future airspace and flight path scenarios</w:t>
            </w:r>
          </w:p>
          <w:p w:rsidR="00000000" w:rsidRPr="0063571D" w:rsidP="0063571D">
            <w:pPr>
              <w:pStyle w:val="ListBullet"/>
            </w:pPr>
            <w:r w:rsidRPr="0063571D">
              <w:t>reporting and/or rectifying identified problems promptly</w:t>
            </w:r>
          </w:p>
          <w:p w:rsidR="00000000" w:rsidRPr="0063571D" w:rsidP="0063571D">
            <w:pPr>
              <w:pStyle w:val="ListBullet"/>
            </w:pPr>
            <w:r w:rsidRPr="0063571D">
              <w:t>responding to stressful situations with a considered and measured approach</w:t>
            </w:r>
          </w:p>
          <w:p w:rsidR="00000000" w:rsidRPr="0063571D" w:rsidP="0063571D">
            <w:pPr>
              <w:pStyle w:val="ListBullet"/>
            </w:pPr>
            <w:r w:rsidRPr="0063571D">
              <w:t xml:space="preserve">working collaboratively with others </w:t>
            </w:r>
          </w:p>
          <w:p w:rsidR="00000000" w:rsidRPr="0063571D" w:rsidP="0063571D">
            <w:pPr>
              <w:pStyle w:val="ListBullet"/>
            </w:pPr>
            <w:r w:rsidRPr="0063571D">
              <w:t>wor</w:t>
            </w:r>
            <w:r w:rsidRPr="0063571D">
              <w:t xml:space="preserve">king systematically with attention to detail. </w:t>
            </w:r>
          </w:p>
        </w:tc>
      </w:tr>
    </w:tbl>
    <w:p w:rsidR="00000000" w:rsidRPr="0063571D" w:rsidP="0063571D">
      <w:pPr>
        <w:pStyle w:val="NoPaddingFontSize1"/>
      </w:pPr>
    </w:p>
    <w:p w:rsidR="00000000" w:rsidRPr="0063571D" w:rsidP="0063571D">
      <w:pPr>
        <w:pStyle w:val="AllowPageBreak"/>
      </w:pPr>
    </w:p>
    <w:p w:rsidR="00000000" w:rsidRPr="0063571D" w:rsidP="0063571D">
      <w:pPr>
        <w:pStyle w:val="Heading1"/>
      </w:pPr>
      <w:bookmarkStart w:id="13" w:name="O_1241032"/>
      <w:bookmarkEnd w:id="13"/>
      <w:r w:rsidRPr="0063571D">
        <w:t>Knowledge Evidence</w:t>
      </w:r>
    </w:p>
    <w:tbl>
      <w:tblPr>
        <w:tblW w:w="9497" w:type="dxa"/>
        <w:tblLayout w:type="fixed"/>
        <w:tblCellMar>
          <w:left w:w="62" w:type="dxa"/>
          <w:right w:w="62" w:type="dxa"/>
        </w:tblCellMar>
        <w:tblLook w:val="0000"/>
      </w:tblPr>
      <w:tblGrid>
        <w:gridCol w:w="9497"/>
      </w:tblGrid>
      <w:tr w:rsidTr="00635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571D">
            <w:pPr>
              <w:pStyle w:val="BodyText"/>
              <w:rPr>
                <w:lang w:val="en-NZ"/>
              </w:rPr>
            </w:pPr>
            <w:r w:rsidRPr="0063571D">
              <w:t xml:space="preserve">Evidence required to demonstrate competence in this unit must be relevant to and satisfy all of the requirements of the elements and performance criteria and </w:t>
            </w:r>
            <w:r w:rsidRPr="0063571D">
              <w:t>include knowledge of:</w:t>
            </w:r>
          </w:p>
        </w:tc>
      </w:tr>
      <w:tr w:rsidTr="00635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71D" w:rsidP="0063571D">
            <w:pPr>
              <w:pStyle w:val="ListBullet"/>
            </w:pPr>
            <w:r w:rsidRPr="0063571D">
              <w:t>aircraft performance characteristics</w:t>
            </w:r>
          </w:p>
          <w:p w:rsidR="00000000" w:rsidRPr="0063571D" w:rsidP="0063571D">
            <w:pPr>
              <w:pStyle w:val="ListBullet"/>
            </w:pPr>
            <w:r w:rsidRPr="0063571D">
              <w:t>ATC environment</w:t>
            </w:r>
          </w:p>
          <w:p w:rsidR="00000000" w:rsidRPr="0063571D" w:rsidP="0063571D">
            <w:pPr>
              <w:pStyle w:val="ListBullet"/>
            </w:pPr>
            <w:r w:rsidRPr="0063571D">
              <w:t xml:space="preserve">duty of care </w:t>
            </w:r>
          </w:p>
          <w:p w:rsidR="00000000" w:rsidRPr="0063571D" w:rsidP="0063571D">
            <w:pPr>
              <w:pStyle w:val="ListBullet"/>
            </w:pPr>
            <w:r w:rsidRPr="0063571D">
              <w:t xml:space="preserve">factors affecting individual and team situational awareness </w:t>
            </w:r>
          </w:p>
          <w:p w:rsidR="00000000" w:rsidRPr="0063571D" w:rsidP="0063571D">
            <w:pPr>
              <w:pStyle w:val="ListBullet"/>
            </w:pPr>
            <w:r w:rsidRPr="0063571D">
              <w:t xml:space="preserve">loss of situational awareness identifiers </w:t>
            </w:r>
          </w:p>
          <w:p w:rsidR="00000000" w:rsidRPr="0063571D" w:rsidP="0063571D">
            <w:pPr>
              <w:pStyle w:val="ListBullet"/>
            </w:pPr>
            <w:r w:rsidRPr="0063571D">
              <w:t>loss of situational awareness prevention techniques</w:t>
            </w:r>
          </w:p>
          <w:p w:rsidR="00000000" w:rsidRPr="0063571D" w:rsidP="0063571D">
            <w:pPr>
              <w:pStyle w:val="ListBullet"/>
            </w:pPr>
            <w:r w:rsidRPr="0063571D">
              <w:t>principle</w:t>
            </w:r>
            <w:r w:rsidRPr="0063571D">
              <w:t>s of effective ATC</w:t>
            </w:r>
          </w:p>
          <w:p w:rsidR="00000000" w:rsidRPr="0063571D" w:rsidP="0063571D">
            <w:pPr>
              <w:pStyle w:val="ListBullet"/>
            </w:pPr>
            <w:r w:rsidRPr="0063571D">
              <w:t xml:space="preserve">relevant sections of regulatory and operational documentation </w:t>
            </w:r>
          </w:p>
          <w:p w:rsidR="00000000" w:rsidRPr="0063571D" w:rsidP="0063571D">
            <w:pPr>
              <w:pStyle w:val="ListBullet"/>
            </w:pPr>
            <w:r w:rsidRPr="0063571D">
              <w:t>situational awareness recovery techniques</w:t>
            </w:r>
          </w:p>
          <w:p w:rsidR="00000000" w:rsidRPr="0063571D" w:rsidP="0063571D">
            <w:pPr>
              <w:pStyle w:val="ListBullet"/>
            </w:pPr>
            <w:r w:rsidRPr="0063571D">
              <w:t xml:space="preserve">techniques for establishing and maintaining situational awareness. </w:t>
            </w:r>
          </w:p>
        </w:tc>
      </w:tr>
    </w:tbl>
    <w:p w:rsidR="00000000" w:rsidRPr="0063571D" w:rsidP="0063571D">
      <w:pPr>
        <w:pStyle w:val="NoPaddingFontSize1"/>
      </w:pPr>
    </w:p>
    <w:p w:rsidR="00000000" w:rsidRPr="0063571D" w:rsidP="0063571D">
      <w:pPr>
        <w:pStyle w:val="AllowPageBreak"/>
      </w:pPr>
    </w:p>
    <w:p w:rsidR="00000000" w:rsidRPr="0063571D" w:rsidP="0063571D">
      <w:pPr>
        <w:pStyle w:val="Heading1"/>
      </w:pPr>
      <w:bookmarkStart w:id="14" w:name="O_1241031"/>
      <w:bookmarkEnd w:id="14"/>
      <w:r w:rsidRPr="0063571D">
        <w:t>Assessment Conditions</w:t>
      </w:r>
    </w:p>
    <w:tbl>
      <w:tblPr>
        <w:tblW w:w="9497" w:type="dxa"/>
        <w:tblLayout w:type="fixed"/>
        <w:tblCellMar>
          <w:left w:w="62" w:type="dxa"/>
          <w:right w:w="62" w:type="dxa"/>
        </w:tblCellMar>
        <w:tblLook w:val="0000"/>
      </w:tblPr>
      <w:tblGrid>
        <w:gridCol w:w="9497"/>
      </w:tblGrid>
      <w:tr w:rsidTr="006357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71D" w:rsidP="0063571D">
            <w:pPr>
              <w:pStyle w:val="BodyText"/>
            </w:pPr>
            <w:r w:rsidRPr="0063571D">
              <w:t xml:space="preserve">As a minimum, assessors must satisfy applicable regulatory requirements, which include requirements in the Standards for Registered Training Organisations current at the time of assessment. </w:t>
            </w:r>
          </w:p>
          <w:p w:rsidR="00000000" w:rsidRPr="0063571D" w:rsidP="0063571D">
            <w:pPr>
              <w:pStyle w:val="BodyText"/>
            </w:pPr>
            <w:r w:rsidRPr="0063571D">
              <w:t>As a minimum, assessment must satisfy applicable regulatory requi</w:t>
            </w:r>
            <w:r w:rsidRPr="0063571D">
              <w:t>rements, which include requirements in the Standards for Registered Training Organisations current at the time of assessment.</w:t>
            </w:r>
          </w:p>
          <w:p w:rsidR="00000000" w:rsidRPr="0063571D" w:rsidP="0063571D">
            <w:pPr>
              <w:pStyle w:val="BodyText"/>
            </w:pPr>
            <w:r w:rsidRPr="0063571D">
              <w:t>Assessment processes and techniques must be appropriate to the language, literacy and numeracy requirements of the work being perf</w:t>
            </w:r>
            <w:r w:rsidRPr="0063571D">
              <w:t>ormed and the needs of the candidate.</w:t>
            </w:r>
          </w:p>
          <w:p w:rsidR="00000000" w:rsidRPr="0063571D" w:rsidP="0063571D">
            <w:pPr>
              <w:pStyle w:val="BodyText"/>
            </w:pPr>
            <w:r w:rsidRPr="0063571D">
              <w:t>Assessment must occur in workplace operational situations. Where this is not appropriate, assessment must occur in simulated workplace operational situations that reflect workplace conditions.</w:t>
            </w:r>
          </w:p>
          <w:p w:rsidR="00000000" w:rsidRPr="0063571D" w:rsidP="0063571D">
            <w:pPr>
              <w:pStyle w:val="BodyText"/>
            </w:pPr>
            <w:r w:rsidRPr="0063571D">
              <w:t xml:space="preserve">Resources for assessment </w:t>
            </w:r>
            <w:r w:rsidRPr="0063571D">
              <w:t>must include access to:</w:t>
            </w:r>
          </w:p>
          <w:p w:rsidR="00000000" w:rsidRPr="0063571D" w:rsidP="0063571D">
            <w:pPr>
              <w:pStyle w:val="ListBullet"/>
            </w:pPr>
            <w:r w:rsidRPr="0063571D">
              <w:t>a range of relevant exercises, case studies and/or simulations</w:t>
            </w:r>
          </w:p>
          <w:p w:rsidR="00000000" w:rsidRPr="0063571D" w:rsidP="0063571D">
            <w:pPr>
              <w:pStyle w:val="ListBullet"/>
            </w:pPr>
            <w:r w:rsidRPr="0063571D">
              <w:t xml:space="preserve">relevant and appropriate materials, tools, equipment, and personal protective equipment (PPE) currently used in industry </w:t>
            </w:r>
          </w:p>
          <w:p w:rsidR="00000000" w:rsidRPr="0063571D" w:rsidP="0063571D">
            <w:pPr>
              <w:pStyle w:val="ListBullet"/>
            </w:pPr>
            <w:r w:rsidRPr="0063571D">
              <w:t>applicable documentation including workplace p</w:t>
            </w:r>
            <w:r w:rsidRPr="0063571D">
              <w:t>rocedures, regulations, codes of practice and operation manuals</w:t>
            </w:r>
          </w:p>
          <w:p w:rsidR="00000000" w:rsidRPr="0063571D" w:rsidP="0063571D">
            <w:pPr>
              <w:pStyle w:val="ListBullet"/>
            </w:pPr>
            <w:r w:rsidRPr="0063571D">
              <w:t>acceptable means of simulation assessment.</w:t>
            </w:r>
          </w:p>
        </w:tc>
      </w:tr>
    </w:tbl>
    <w:p w:rsidR="00000000" w:rsidRPr="0063571D" w:rsidP="0063571D">
      <w:pPr>
        <w:pStyle w:val="NoPaddingFontSize1"/>
      </w:pPr>
    </w:p>
    <w:p w:rsidR="00000000" w:rsidRPr="0063571D" w:rsidP="0063571D">
      <w:pPr>
        <w:pStyle w:val="AllowPageBreak"/>
      </w:pPr>
    </w:p>
    <w:p w:rsidR="00000000" w:rsidRPr="0063571D" w:rsidP="0063571D">
      <w:pPr>
        <w:pStyle w:val="Heading1"/>
      </w:pPr>
      <w:bookmarkStart w:id="15" w:name="O_1241046"/>
      <w:bookmarkEnd w:id="15"/>
      <w:r w:rsidRPr="0063571D">
        <w:t>Links</w:t>
      </w:r>
    </w:p>
    <w:p w:rsidR="00000000" w:rsidRPr="0063571D" w:rsidP="00B9428B">
      <w:pPr>
        <w:pStyle w:val="BodyText"/>
      </w:pPr>
      <w:r w:rsidRPr="0063571D">
        <w:t>Companion Volume Implementation Guides are found in VETNet’</w:t>
      </w:r>
      <w:r w:rsidRPr="0063571D">
        <w:t xml:space="preserve"> - </w:t>
      </w:r>
      <w:r>
        <w:fldChar w:fldCharType="begin"/>
      </w:r>
      <w:r>
        <w:instrText xml:space="preserve"> HYPERLINK "https://vetnet.gov.au/Pages/TrainingDocs.aspx?q=4725260a-0af3-4daf-912b-ef1c2f3e5816" </w:instrText>
      </w:r>
      <w:r>
        <w:fldChar w:fldCharType="separate"/>
      </w:r>
      <w:r w:rsidRPr="00CC155B">
        <w:rPr>
          <w:rStyle w:val="Hyperlink"/>
        </w:rPr>
        <w:t>https://vetnet.gov.au/Pages/TrainingDocs.aspx?q=4725260a-0af3-4daf-912b-ef1c2f3e5816</w:t>
      </w:r>
      <w:r>
        <w:fldChar w:fldCharType="end"/>
      </w:r>
    </w:p>
    <w:p w:rsidR="00000000" w:rsidRPr="0063571D" w:rsidP="0063571D"/>
    <w:sectPr w:rsidSect="006357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1D" w:rsidRPr="00B9428B" w:rsidP="00B942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28B" w:rsidP="006357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428B" w:rsidP="006357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9428B" w:rsidP="006357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1D" w:rsidP="0063571D">
    <w:pPr>
      <w:pStyle w:val="Footer"/>
      <w:framePr w:wrap="around"/>
    </w:pPr>
    <w:r>
      <w:fldChar w:fldCharType="begin"/>
    </w:r>
    <w:r>
      <w:instrText xml:space="preserve"> DOCPROPERTY  Subject  \* MERGEFORMAT </w:instrText>
    </w:r>
    <w:r>
      <w:fldChar w:fldCharType="separate"/>
    </w:r>
    <w:r w:rsidR="00B9428B">
      <w:t>Approved</w:t>
    </w:r>
    <w:r w:rsidR="00B9428B">
      <w:fldChar w:fldCharType="end"/>
    </w:r>
    <w:r>
      <w:tab/>
      <w:t xml:space="preserve">Page </w:t>
    </w:r>
    <w:r>
      <w:fldChar w:fldCharType="begin"/>
    </w:r>
    <w:r>
      <w:instrText xml:space="preserve"> PAGE  \* Arabic  \* MERGEFORMAT </w:instrText>
    </w:r>
    <w:r>
      <w:fldChar w:fldCharType="separate"/>
    </w:r>
    <w:r w:rsidR="00B942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428B">
      <w:rPr>
        <w:noProof/>
      </w:rPr>
      <w:t>4</w:t>
    </w:r>
    <w:r>
      <w:rPr>
        <w:noProof/>
      </w:rPr>
      <w:fldChar w:fldCharType="end"/>
    </w:r>
  </w:p>
  <w:p w:rsidR="0063571D" w:rsidP="0063571D">
    <w:pPr>
      <w:pStyle w:val="Footer"/>
      <w:framePr w:wrap="around"/>
    </w:pPr>
    <w:r>
      <w:t xml:space="preserve">© Commonwealth of Australia, </w:t>
    </w:r>
    <w:r>
      <w:fldChar w:fldCharType="begin"/>
    </w:r>
    <w:r>
      <w:instrText xml:space="preserve"> DATE  \@ "yyyy"  \* MERGEFORMAT </w:instrText>
    </w:r>
    <w:r>
      <w:fldChar w:fldCharType="separate"/>
    </w:r>
    <w:r w:rsidR="00B9428B">
      <w:rPr>
        <w:noProof/>
      </w:rPr>
      <w:t>2025</w:t>
    </w:r>
    <w:r>
      <w:fldChar w:fldCharType="end"/>
    </w:r>
    <w:r>
      <w:tab/>
    </w:r>
    <w:r>
      <w:fldChar w:fldCharType="begin"/>
    </w:r>
    <w:r>
      <w:instrText xml:space="preserve"> DOCPROPERTY  Author  \* MERGEFORMAT </w:instrText>
    </w:r>
    <w:r>
      <w:fldChar w:fldCharType="separate"/>
    </w:r>
    <w:r w:rsidR="00B9428B">
      <w:t>Industry Skills Australia</w:t>
    </w:r>
    <w:r w:rsidR="00B9428B">
      <w:fldChar w:fldCharType="end"/>
    </w:r>
  </w:p>
  <w:p w:rsidR="0063571D" w:rsidP="006357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2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571D" w:rsidRPr="00B9428B" w:rsidP="00B942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28B" w:rsidRPr="002D2AF8" w:rsidP="0063571D">
    <w:pPr>
      <w:pStyle w:val="Header"/>
      <w:framePr w:wrap="around"/>
    </w:pPr>
    <w:r>
      <w:fldChar w:fldCharType="begin"/>
    </w:r>
    <w:r>
      <w:instrText xml:space="preserve"> TITLE   \* MERGEFORMAT </w:instrText>
    </w:r>
    <w:r>
      <w:fldChar w:fldCharType="separate"/>
    </w:r>
    <w:r>
      <w:t>AVIZ5049 Manage situational awareness in the air traffic control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428B" w:rsidP="006357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71D" w:rsidRPr="002D2AF8" w:rsidP="0063571D">
    <w:pPr>
      <w:pStyle w:val="Header"/>
      <w:framePr w:wrap="around"/>
    </w:pPr>
    <w:r>
      <w:fldChar w:fldCharType="begin"/>
    </w:r>
    <w:r>
      <w:instrText xml:space="preserve"> TITLE   \* MERGEFORMAT </w:instrText>
    </w:r>
    <w:r>
      <w:fldChar w:fldCharType="separate"/>
    </w:r>
    <w:r w:rsidR="00B9428B">
      <w:t>AVIZ5049 Manage situational awareness in the air traffic control environment</w:t>
    </w:r>
    <w:r w:rsidR="00B9428B">
      <w:fldChar w:fldCharType="end"/>
    </w:r>
    <w:r>
      <w:tab/>
      <w:t xml:space="preserve">Date this document was generated: </w:t>
    </w:r>
    <w:r>
      <w:fldChar w:fldCharType="begin"/>
    </w:r>
    <w:r>
      <w:instrText xml:space="preserve"> CREATEDATE  \@ "d MMMM yyyy"  \* MERGEFORMAT </w:instrText>
    </w:r>
    <w:r>
      <w:fldChar w:fldCharType="separate"/>
    </w:r>
    <w:r w:rsidR="00B9428B">
      <w:rPr>
        <w:noProof/>
      </w:rPr>
      <w:t>2 March 2025</w:t>
    </w:r>
    <w:r>
      <w:fldChar w:fldCharType="end"/>
    </w:r>
  </w:p>
  <w:p w:rsidR="0063571D" w:rsidP="006357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D099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F8AC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7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571D"/>
    <w:pPr>
      <w:spacing w:before="360" w:after="60"/>
      <w:outlineLvl w:val="0"/>
    </w:pPr>
    <w:rPr>
      <w:sz w:val="32"/>
    </w:rPr>
  </w:style>
  <w:style w:type="paragraph" w:styleId="Heading2">
    <w:name w:val="heading 2"/>
    <w:basedOn w:val="HeadingBase"/>
    <w:next w:val="BodyText"/>
    <w:link w:val="Heading2Char"/>
    <w:qFormat/>
    <w:rsid w:val="0063571D"/>
    <w:pPr>
      <w:keepLines/>
      <w:spacing w:before="240" w:after="120"/>
      <w:outlineLvl w:val="1"/>
    </w:pPr>
    <w:rPr>
      <w:sz w:val="28"/>
      <w:szCs w:val="40"/>
    </w:rPr>
  </w:style>
  <w:style w:type="paragraph" w:styleId="Heading3">
    <w:name w:val="heading 3"/>
    <w:basedOn w:val="HeadingBase"/>
    <w:next w:val="BodyText"/>
    <w:link w:val="Heading3Char"/>
    <w:qFormat/>
    <w:rsid w:val="0063571D"/>
    <w:pPr>
      <w:spacing w:before="180" w:after="120"/>
      <w:outlineLvl w:val="2"/>
    </w:pPr>
    <w:rPr>
      <w:spacing w:val="-10"/>
      <w:kern w:val="32"/>
    </w:rPr>
  </w:style>
  <w:style w:type="paragraph" w:styleId="Heading4">
    <w:name w:val="heading 4"/>
    <w:basedOn w:val="HeadingBase"/>
    <w:next w:val="BodyText"/>
    <w:link w:val="Heading4Char"/>
    <w:qFormat/>
    <w:rsid w:val="0063571D"/>
    <w:pPr>
      <w:spacing w:before="160" w:after="120"/>
      <w:outlineLvl w:val="3"/>
    </w:pPr>
    <w:rPr>
      <w:sz w:val="22"/>
    </w:rPr>
  </w:style>
  <w:style w:type="paragraph" w:styleId="Heading5">
    <w:name w:val="heading 5"/>
    <w:basedOn w:val="HeadingBase"/>
    <w:next w:val="Normal"/>
    <w:link w:val="Heading5Char"/>
    <w:qFormat/>
    <w:rsid w:val="0063571D"/>
    <w:pPr>
      <w:spacing w:before="80"/>
      <w:outlineLvl w:val="4"/>
    </w:pPr>
    <w:rPr>
      <w:color w:val="918585"/>
      <w:sz w:val="20"/>
    </w:rPr>
  </w:style>
  <w:style w:type="paragraph" w:styleId="Heading6">
    <w:name w:val="heading 6"/>
    <w:basedOn w:val="HeadingBase"/>
    <w:next w:val="Normal"/>
    <w:link w:val="Heading6Char"/>
    <w:qFormat/>
    <w:rsid w:val="0063571D"/>
    <w:pPr>
      <w:spacing w:before="60"/>
      <w:outlineLvl w:val="5"/>
    </w:pPr>
    <w:rPr>
      <w:color w:val="918585"/>
      <w:sz w:val="20"/>
    </w:rPr>
  </w:style>
  <w:style w:type="paragraph" w:styleId="Heading7">
    <w:name w:val="heading 7"/>
    <w:basedOn w:val="Normal"/>
    <w:next w:val="Normal"/>
    <w:link w:val="Heading7Char"/>
    <w:qFormat/>
    <w:rsid w:val="0063571D"/>
    <w:pPr>
      <w:ind w:left="720"/>
      <w:outlineLvl w:val="6"/>
    </w:pPr>
    <w:rPr>
      <w:i/>
    </w:rPr>
  </w:style>
  <w:style w:type="paragraph" w:styleId="Heading8">
    <w:name w:val="heading 8"/>
    <w:basedOn w:val="Normal"/>
    <w:next w:val="Normal"/>
    <w:link w:val="Heading8Char"/>
    <w:qFormat/>
    <w:rsid w:val="0063571D"/>
    <w:pPr>
      <w:ind w:left="720"/>
      <w:outlineLvl w:val="7"/>
    </w:pPr>
    <w:rPr>
      <w:i/>
    </w:rPr>
  </w:style>
  <w:style w:type="paragraph" w:styleId="Heading9">
    <w:name w:val="heading 9"/>
    <w:basedOn w:val="Normal"/>
    <w:next w:val="Normal"/>
    <w:link w:val="Heading9Char"/>
    <w:qFormat/>
    <w:rsid w:val="0063571D"/>
    <w:pPr>
      <w:ind w:left="720"/>
      <w:outlineLvl w:val="8"/>
    </w:pPr>
    <w:rPr>
      <w:i/>
    </w:rPr>
  </w:style>
  <w:style w:type="character" w:default="1" w:styleId="DefaultParagraphFont">
    <w:name w:val="Default Paragraph Font"/>
    <w:uiPriority w:val="1"/>
    <w:unhideWhenUsed/>
    <w:rsid w:val="006357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71D"/>
  </w:style>
  <w:style w:type="character" w:customStyle="1" w:styleId="Heading1Char">
    <w:name w:val="Heading 1 Char"/>
    <w:basedOn w:val="DefaultParagraphFont"/>
    <w:link w:val="Heading1"/>
    <w:rsid w:val="0063571D"/>
    <w:rPr>
      <w:rFonts w:ascii="Times New Roman" w:eastAsia="Times New Roman" w:hAnsi="Times New Roman" w:cs="Times New Roman"/>
      <w:b/>
      <w:sz w:val="32"/>
      <w:szCs w:val="20"/>
      <w:lang w:eastAsia="en-US"/>
    </w:rPr>
  </w:style>
  <w:style w:type="paragraph" w:styleId="BodyText">
    <w:name w:val="Body Text"/>
    <w:basedOn w:val="Normal"/>
    <w:link w:val="BodyTextChar"/>
    <w:rsid w:val="006357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571D"/>
    <w:rPr>
      <w:rFonts w:ascii="Times New Roman" w:eastAsia="Times New Roman" w:hAnsi="Times New Roman" w:cs="Times New Roman"/>
      <w:sz w:val="24"/>
      <w:lang w:eastAsia="en-US"/>
    </w:rPr>
  </w:style>
  <w:style w:type="paragraph" w:styleId="ListBullet">
    <w:name w:val="List Bullet"/>
    <w:basedOn w:val="List"/>
    <w:rsid w:val="0063571D"/>
    <w:pPr>
      <w:numPr>
        <w:numId w:val="11"/>
      </w:numPr>
      <w:tabs>
        <w:tab w:val="clear" w:pos="340"/>
      </w:tabs>
      <w:spacing w:before="40" w:after="40"/>
    </w:pPr>
  </w:style>
  <w:style w:type="character" w:customStyle="1" w:styleId="SpecialBold">
    <w:name w:val="Special Bold"/>
    <w:basedOn w:val="DefaultParagraphFont"/>
    <w:rsid w:val="0063571D"/>
    <w:rPr>
      <w:b/>
      <w:spacing w:val="0"/>
    </w:rPr>
  </w:style>
  <w:style w:type="paragraph" w:customStyle="1" w:styleId="SuperHeading">
    <w:name w:val="SuperHeading"/>
    <w:basedOn w:val="Normal"/>
    <w:rsid w:val="0063571D"/>
    <w:pPr>
      <w:spacing w:before="240" w:after="120"/>
      <w:outlineLvl w:val="0"/>
    </w:pPr>
    <w:rPr>
      <w:rFonts w:ascii="Times New Roman" w:hAnsi="Times New Roman"/>
      <w:b/>
      <w:sz w:val="32"/>
    </w:rPr>
  </w:style>
  <w:style w:type="paragraph" w:customStyle="1" w:styleId="AllowPageBreak">
    <w:name w:val="AllowPageBreak"/>
    <w:rsid w:val="006357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57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7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7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7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7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7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57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571D"/>
    <w:rPr>
      <w:rFonts w:ascii="Courier New" w:eastAsia="Times New Roman" w:hAnsi="Courier New" w:cs="Times New Roman"/>
      <w:i/>
      <w:szCs w:val="20"/>
      <w:lang w:eastAsia="en-US"/>
    </w:rPr>
  </w:style>
  <w:style w:type="paragraph" w:customStyle="1" w:styleId="HeadingBase">
    <w:name w:val="Heading Base"/>
    <w:rsid w:val="006357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71D"/>
    <w:pPr>
      <w:tabs>
        <w:tab w:val="right" w:leader="dot" w:pos="9072"/>
      </w:tabs>
      <w:ind w:left="567"/>
    </w:pPr>
    <w:rPr>
      <w:szCs w:val="22"/>
    </w:rPr>
  </w:style>
  <w:style w:type="paragraph" w:customStyle="1" w:styleId="TOCBase">
    <w:name w:val="TOC Base"/>
    <w:rsid w:val="006357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71D"/>
    <w:pPr>
      <w:tabs>
        <w:tab w:val="right" w:leader="dot" w:pos="9072"/>
      </w:tabs>
      <w:spacing w:before="40" w:after="40"/>
      <w:ind w:left="284"/>
    </w:pPr>
    <w:rPr>
      <w:rFonts w:ascii="Times New Roman" w:hAnsi="Times New Roman"/>
    </w:rPr>
  </w:style>
  <w:style w:type="paragraph" w:styleId="TOC1">
    <w:name w:val="toc 1"/>
    <w:basedOn w:val="TOCBase"/>
    <w:next w:val="Normal"/>
    <w:rsid w:val="006357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57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71D"/>
    <w:rPr>
      <w:rFonts w:ascii="Times New Roman" w:eastAsia="Times New Roman" w:hAnsi="Times New Roman" w:cs="Times New Roman"/>
      <w:sz w:val="16"/>
      <w:lang w:eastAsia="en-US"/>
    </w:rPr>
  </w:style>
  <w:style w:type="paragraph" w:styleId="Title">
    <w:name w:val="Title"/>
    <w:basedOn w:val="HeadingBase"/>
    <w:link w:val="TitleChar"/>
    <w:qFormat/>
    <w:rsid w:val="0063571D"/>
    <w:pPr>
      <w:spacing w:before="5040"/>
      <w:jc w:val="center"/>
    </w:pPr>
    <w:rPr>
      <w:sz w:val="48"/>
      <w:szCs w:val="72"/>
      <w:lang w:val="en-US"/>
    </w:rPr>
  </w:style>
  <w:style w:type="character" w:customStyle="1" w:styleId="TitleChar">
    <w:name w:val="Title Char"/>
    <w:basedOn w:val="DefaultParagraphFont"/>
    <w:link w:val="Title"/>
    <w:rsid w:val="006357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71D"/>
    <w:pPr>
      <w:tabs>
        <w:tab w:val="left" w:pos="3600"/>
        <w:tab w:val="left" w:pos="3958"/>
      </w:tabs>
    </w:pPr>
  </w:style>
  <w:style w:type="paragraph" w:styleId="List">
    <w:name w:val="List"/>
    <w:basedOn w:val="BodyText"/>
    <w:next w:val="BodyText"/>
    <w:rsid w:val="0063571D"/>
    <w:pPr>
      <w:tabs>
        <w:tab w:val="left" w:pos="340"/>
      </w:tabs>
      <w:spacing w:before="60" w:after="60"/>
      <w:ind w:left="340" w:hanging="340"/>
    </w:pPr>
  </w:style>
  <w:style w:type="paragraph" w:customStyle="1" w:styleId="Note">
    <w:name w:val="Note"/>
    <w:basedOn w:val="BodyText"/>
    <w:rsid w:val="006357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71D"/>
    <w:pPr>
      <w:framePr w:wrap="auto" w:hAnchor="text" w:y="6049"/>
    </w:pPr>
    <w:rPr>
      <w:color w:val="000000"/>
      <w:sz w:val="40"/>
    </w:rPr>
  </w:style>
  <w:style w:type="paragraph" w:customStyle="1" w:styleId="TOCTitle">
    <w:name w:val="TOCTitle"/>
    <w:basedOn w:val="Heading1"/>
    <w:rsid w:val="0063571D"/>
    <w:pPr>
      <w:spacing w:after="240"/>
      <w:jc w:val="center"/>
      <w:outlineLvl w:val="9"/>
    </w:pPr>
    <w:rPr>
      <w:caps/>
    </w:rPr>
  </w:style>
  <w:style w:type="paragraph" w:customStyle="1" w:styleId="Version">
    <w:name w:val="Version"/>
    <w:rsid w:val="006357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571D"/>
    <w:pPr>
      <w:numPr>
        <w:numId w:val="12"/>
      </w:numPr>
      <w:tabs>
        <w:tab w:val="clear" w:pos="680"/>
      </w:tabs>
    </w:pPr>
  </w:style>
  <w:style w:type="paragraph" w:styleId="Index1">
    <w:name w:val="index 1"/>
    <w:basedOn w:val="Normal"/>
    <w:next w:val="Normal"/>
    <w:semiHidden/>
    <w:rsid w:val="0063571D"/>
    <w:pPr>
      <w:keepNext w:val="0"/>
      <w:tabs>
        <w:tab w:val="right" w:pos="4176"/>
      </w:tabs>
      <w:ind w:left="198" w:hanging="198"/>
    </w:pPr>
    <w:rPr>
      <w:rFonts w:ascii="Garamond" w:hAnsi="Garamond"/>
    </w:rPr>
  </w:style>
  <w:style w:type="paragraph" w:styleId="IndexHeading">
    <w:name w:val="index heading"/>
    <w:basedOn w:val="Normal"/>
    <w:next w:val="Index1"/>
    <w:semiHidden/>
    <w:rsid w:val="0063571D"/>
    <w:pPr>
      <w:spacing w:before="120" w:after="120"/>
    </w:pPr>
    <w:rPr>
      <w:rFonts w:ascii="Arial" w:hAnsi="Arial"/>
      <w:b/>
      <w:color w:val="918585"/>
      <w:sz w:val="24"/>
    </w:rPr>
  </w:style>
  <w:style w:type="paragraph" w:styleId="Header">
    <w:name w:val="header"/>
    <w:basedOn w:val="Normal"/>
    <w:link w:val="HeaderChar"/>
    <w:rsid w:val="006357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71D"/>
    <w:rPr>
      <w:rFonts w:ascii="Times New Roman" w:eastAsia="Times New Roman" w:hAnsi="Times New Roman" w:cs="Times New Roman"/>
      <w:sz w:val="16"/>
      <w:szCs w:val="20"/>
      <w:lang w:val="en-GB" w:eastAsia="en-US"/>
    </w:rPr>
  </w:style>
  <w:style w:type="paragraph" w:customStyle="1" w:styleId="Chapter">
    <w:name w:val="Chapter"/>
    <w:basedOn w:val="Normal"/>
    <w:rsid w:val="0063571D"/>
    <w:pPr>
      <w:spacing w:before="240"/>
    </w:pPr>
    <w:rPr>
      <w:rFonts w:ascii="Times New Roman" w:hAnsi="Times New Roman"/>
      <w:smallCaps/>
      <w:spacing w:val="80"/>
      <w:sz w:val="28"/>
    </w:rPr>
  </w:style>
  <w:style w:type="paragraph" w:customStyle="1" w:styleId="InChapter">
    <w:name w:val="InChapter"/>
    <w:basedOn w:val="Heading3"/>
    <w:rsid w:val="0063571D"/>
    <w:pPr>
      <w:spacing w:after="240"/>
      <w:outlineLvl w:val="9"/>
    </w:pPr>
    <w:rPr>
      <w:noProof/>
    </w:rPr>
  </w:style>
  <w:style w:type="paragraph" w:styleId="Index2">
    <w:name w:val="index 2"/>
    <w:basedOn w:val="Normal"/>
    <w:next w:val="Normal"/>
    <w:semiHidden/>
    <w:rsid w:val="0063571D"/>
    <w:pPr>
      <w:tabs>
        <w:tab w:val="right" w:pos="4176"/>
      </w:tabs>
      <w:ind w:left="568" w:hanging="284"/>
    </w:pPr>
    <w:rPr>
      <w:rFonts w:ascii="Garamond" w:hAnsi="Garamond"/>
    </w:rPr>
  </w:style>
  <w:style w:type="paragraph" w:customStyle="1" w:styleId="Byline">
    <w:name w:val="Byline"/>
    <w:rsid w:val="006357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71D"/>
    <w:pPr>
      <w:tabs>
        <w:tab w:val="clear" w:pos="3600"/>
        <w:tab w:val="clear" w:pos="3958"/>
      </w:tabs>
      <w:jc w:val="right"/>
    </w:pPr>
  </w:style>
  <w:style w:type="character" w:styleId="Emphasis">
    <w:name w:val="Emphasis"/>
    <w:basedOn w:val="DefaultParagraphFont"/>
    <w:qFormat/>
    <w:rsid w:val="0063571D"/>
    <w:rPr>
      <w:i/>
    </w:rPr>
  </w:style>
  <w:style w:type="paragraph" w:styleId="Caption">
    <w:name w:val="caption"/>
    <w:basedOn w:val="BodyText"/>
    <w:next w:val="Normal"/>
    <w:qFormat/>
    <w:rsid w:val="0063571D"/>
    <w:pPr>
      <w:framePr w:w="2268" w:hSpace="181" w:vSpace="181" w:wrap="around" w:vAnchor="text" w:hAnchor="page" w:x="1135" w:y="285" w:anchorLock="1"/>
    </w:pPr>
    <w:rPr>
      <w:i/>
    </w:rPr>
  </w:style>
  <w:style w:type="paragraph" w:customStyle="1" w:styleId="MiniTOCTitle">
    <w:name w:val="MiniTOCTitle"/>
    <w:basedOn w:val="Heading4"/>
    <w:rsid w:val="0063571D"/>
    <w:pPr>
      <w:spacing w:before="240"/>
      <w:outlineLvl w:val="9"/>
    </w:pPr>
    <w:rPr>
      <w:noProof/>
      <w:sz w:val="24"/>
    </w:rPr>
  </w:style>
  <w:style w:type="paragraph" w:customStyle="1" w:styleId="MiniTOCItem">
    <w:name w:val="MiniTOCItem"/>
    <w:basedOn w:val="ListBullet"/>
    <w:rsid w:val="0063571D"/>
    <w:pPr>
      <w:numPr>
        <w:numId w:val="0"/>
      </w:numPr>
      <w:tabs>
        <w:tab w:val="right" w:leader="dot" w:pos="6521"/>
      </w:tabs>
      <w:spacing w:before="0" w:after="0"/>
    </w:pPr>
  </w:style>
  <w:style w:type="paragraph" w:customStyle="1" w:styleId="TOFTitle">
    <w:name w:val="TOFTitle"/>
    <w:basedOn w:val="TOCTitle"/>
    <w:rsid w:val="0063571D"/>
  </w:style>
  <w:style w:type="paragraph" w:styleId="TableofFigures">
    <w:name w:val="table of figures"/>
    <w:basedOn w:val="Normal"/>
    <w:next w:val="Normal"/>
    <w:semiHidden/>
    <w:rsid w:val="0063571D"/>
    <w:pPr>
      <w:tabs>
        <w:tab w:val="right" w:leader="dot" w:pos="9072"/>
      </w:tabs>
      <w:ind w:left="970" w:hanging="403"/>
    </w:pPr>
    <w:rPr>
      <w:rFonts w:ascii="Times New Roman" w:hAnsi="Times New Roman"/>
      <w:b/>
    </w:rPr>
  </w:style>
  <w:style w:type="paragraph" w:styleId="ListNumber">
    <w:name w:val="List Number"/>
    <w:basedOn w:val="List"/>
    <w:rsid w:val="0063571D"/>
    <w:pPr>
      <w:numPr>
        <w:numId w:val="14"/>
      </w:numPr>
      <w:tabs>
        <w:tab w:val="clear" w:pos="340"/>
      </w:tabs>
    </w:pPr>
  </w:style>
  <w:style w:type="character" w:customStyle="1" w:styleId="WingdingSymbols">
    <w:name w:val="Wingding Symbols"/>
    <w:rsid w:val="0063571D"/>
    <w:rPr>
      <w:rFonts w:ascii="Wingdings" w:hAnsi="Wingdings"/>
    </w:rPr>
  </w:style>
  <w:style w:type="paragraph" w:customStyle="1" w:styleId="TableHeading">
    <w:name w:val="Table Heading"/>
    <w:basedOn w:val="HeadingBase"/>
    <w:rsid w:val="0063571D"/>
    <w:pPr>
      <w:keepLines/>
      <w:pBdr>
        <w:bottom w:val="single" w:sz="6" w:space="1" w:color="918585"/>
      </w:pBdr>
      <w:spacing w:before="240"/>
    </w:pPr>
  </w:style>
  <w:style w:type="character" w:customStyle="1" w:styleId="HotSpot">
    <w:name w:val="HotSpot"/>
    <w:rsid w:val="0063571D"/>
    <w:rPr>
      <w:color w:val="0033CC"/>
      <w:u w:val="none"/>
    </w:rPr>
  </w:style>
  <w:style w:type="paragraph" w:customStyle="1" w:styleId="BodyTextRight">
    <w:name w:val="Body Text Right"/>
    <w:basedOn w:val="BodyText"/>
    <w:rsid w:val="0063571D"/>
    <w:pPr>
      <w:spacing w:before="0" w:after="0"/>
      <w:jc w:val="right"/>
    </w:pPr>
  </w:style>
  <w:style w:type="paragraph" w:styleId="Index3">
    <w:name w:val="index 3"/>
    <w:basedOn w:val="ListNumber2"/>
    <w:next w:val="Normal"/>
    <w:semiHidden/>
    <w:rsid w:val="0063571D"/>
    <w:pPr>
      <w:numPr>
        <w:numId w:val="0"/>
      </w:numPr>
      <w:tabs>
        <w:tab w:val="right" w:leader="dot" w:pos="4176"/>
      </w:tabs>
    </w:pPr>
  </w:style>
  <w:style w:type="paragraph" w:styleId="ListNumber2">
    <w:name w:val="List Number 2"/>
    <w:basedOn w:val="List2"/>
    <w:rsid w:val="0063571D"/>
    <w:pPr>
      <w:numPr>
        <w:numId w:val="9"/>
      </w:numPr>
      <w:tabs>
        <w:tab w:val="clear" w:pos="1060"/>
      </w:tabs>
    </w:pPr>
  </w:style>
  <w:style w:type="paragraph" w:customStyle="1" w:styleId="MarginNote">
    <w:name w:val="Margin Note"/>
    <w:basedOn w:val="BodyText"/>
    <w:rsid w:val="006357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7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7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571D"/>
    <w:rPr>
      <w:sz w:val="32"/>
    </w:rPr>
  </w:style>
  <w:style w:type="paragraph" w:customStyle="1" w:styleId="HeadingProcedure">
    <w:name w:val="Heading Procedure"/>
    <w:basedOn w:val="HeadingBase"/>
    <w:next w:val="Normal"/>
    <w:rsid w:val="0063571D"/>
    <w:pPr>
      <w:tabs>
        <w:tab w:val="left" w:pos="0"/>
      </w:tabs>
      <w:spacing w:before="120" w:after="60"/>
    </w:pPr>
    <w:rPr>
      <w:i/>
      <w:color w:val="918585"/>
      <w:sz w:val="22"/>
    </w:rPr>
  </w:style>
  <w:style w:type="paragraph" w:customStyle="1" w:styleId="TableBodyText">
    <w:name w:val="Table Body Text"/>
    <w:basedOn w:val="BodyText"/>
    <w:rsid w:val="0063571D"/>
    <w:pPr>
      <w:spacing w:before="60" w:after="60"/>
    </w:pPr>
  </w:style>
  <w:style w:type="paragraph" w:styleId="ListContinue">
    <w:name w:val="List Continue"/>
    <w:basedOn w:val="List"/>
    <w:rsid w:val="0063571D"/>
    <w:pPr>
      <w:ind w:firstLine="0"/>
    </w:pPr>
  </w:style>
  <w:style w:type="paragraph" w:customStyle="1" w:styleId="ListNote">
    <w:name w:val="List Note"/>
    <w:basedOn w:val="List"/>
    <w:rsid w:val="0063571D"/>
    <w:pPr>
      <w:pBdr>
        <w:top w:val="single" w:sz="6" w:space="2" w:color="918585"/>
        <w:bottom w:val="single" w:sz="6" w:space="2" w:color="918585"/>
      </w:pBdr>
      <w:tabs>
        <w:tab w:val="left" w:pos="1021"/>
      </w:tabs>
      <w:ind w:firstLine="0"/>
    </w:pPr>
  </w:style>
  <w:style w:type="paragraph" w:customStyle="1" w:styleId="Warning">
    <w:name w:val="Warning"/>
    <w:basedOn w:val="BodyText"/>
    <w:rsid w:val="0063571D"/>
    <w:pPr>
      <w:shd w:val="clear" w:color="auto" w:fill="D9D9D9"/>
      <w:tabs>
        <w:tab w:val="left" w:pos="992"/>
      </w:tabs>
      <w:ind w:left="119" w:right="119"/>
    </w:pPr>
    <w:rPr>
      <w:sz w:val="20"/>
    </w:rPr>
  </w:style>
  <w:style w:type="paragraph" w:customStyle="1" w:styleId="MarginIcons">
    <w:name w:val="Margin Icons"/>
    <w:basedOn w:val="BodyText"/>
    <w:rsid w:val="006357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71D"/>
    <w:rPr>
      <w:rFonts w:ascii="Courier New" w:hAnsi="Courier New"/>
    </w:rPr>
  </w:style>
  <w:style w:type="paragraph" w:customStyle="1" w:styleId="NoteBullet">
    <w:name w:val="Note Bullet"/>
    <w:basedOn w:val="Note"/>
    <w:rsid w:val="0063571D"/>
    <w:pPr>
      <w:tabs>
        <w:tab w:val="clear" w:pos="680"/>
      </w:tabs>
      <w:spacing w:before="60" w:after="60"/>
    </w:pPr>
  </w:style>
  <w:style w:type="paragraph" w:customStyle="1" w:styleId="SubHeading2">
    <w:name w:val="SubHeading2"/>
    <w:basedOn w:val="HeadingBase"/>
    <w:rsid w:val="0063571D"/>
    <w:pPr>
      <w:spacing w:before="240" w:after="60"/>
    </w:pPr>
    <w:rPr>
      <w:sz w:val="20"/>
    </w:rPr>
  </w:style>
  <w:style w:type="paragraph" w:customStyle="1" w:styleId="SubHeading1">
    <w:name w:val="SubHeading1"/>
    <w:basedOn w:val="HeadingBase"/>
    <w:rsid w:val="0063571D"/>
    <w:pPr>
      <w:spacing w:before="240" w:after="60"/>
    </w:pPr>
    <w:rPr>
      <w:color w:val="918585"/>
      <w:sz w:val="22"/>
    </w:rPr>
  </w:style>
  <w:style w:type="paragraph" w:customStyle="1" w:styleId="SideHeading">
    <w:name w:val="Side Heading"/>
    <w:basedOn w:val="HeadingBase"/>
    <w:rsid w:val="006357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71D"/>
    <w:pPr>
      <w:numPr>
        <w:numId w:val="10"/>
      </w:numPr>
    </w:pPr>
  </w:style>
  <w:style w:type="paragraph" w:styleId="PlainText">
    <w:name w:val="Plain Text"/>
    <w:basedOn w:val="Normal"/>
    <w:link w:val="PlainTextChar"/>
    <w:rsid w:val="0063571D"/>
    <w:rPr>
      <w:sz w:val="20"/>
    </w:rPr>
  </w:style>
  <w:style w:type="character" w:customStyle="1" w:styleId="PlainTextChar">
    <w:name w:val="Plain Text Char"/>
    <w:basedOn w:val="DefaultParagraphFont"/>
    <w:link w:val="PlainText"/>
    <w:rsid w:val="0063571D"/>
    <w:rPr>
      <w:rFonts w:ascii="Courier New" w:eastAsia="Times New Roman" w:hAnsi="Courier New" w:cs="Times New Roman"/>
      <w:sz w:val="20"/>
      <w:szCs w:val="20"/>
      <w:lang w:eastAsia="en-US"/>
    </w:rPr>
  </w:style>
  <w:style w:type="character" w:customStyle="1" w:styleId="MenuOption">
    <w:name w:val="Menu Option"/>
    <w:basedOn w:val="DefaultParagraphFont"/>
    <w:rsid w:val="0063571D"/>
    <w:rPr>
      <w:b/>
      <w:smallCaps/>
    </w:rPr>
  </w:style>
  <w:style w:type="paragraph" w:customStyle="1" w:styleId="TableListNumber">
    <w:name w:val="Table List Number"/>
    <w:basedOn w:val="ListNumber"/>
    <w:rsid w:val="0063571D"/>
    <w:pPr>
      <w:numPr>
        <w:numId w:val="0"/>
      </w:numPr>
    </w:pPr>
  </w:style>
  <w:style w:type="paragraph" w:styleId="TOC4">
    <w:name w:val="toc 4"/>
    <w:basedOn w:val="TOCBase"/>
    <w:next w:val="Normal"/>
    <w:semiHidden/>
    <w:rsid w:val="0063571D"/>
    <w:pPr>
      <w:tabs>
        <w:tab w:val="right" w:leader="dot" w:pos="9071"/>
      </w:tabs>
      <w:ind w:left="1701"/>
    </w:pPr>
  </w:style>
  <w:style w:type="paragraph" w:customStyle="1" w:styleId="ListAlpha">
    <w:name w:val="List Alpha"/>
    <w:basedOn w:val="List"/>
    <w:rsid w:val="0063571D"/>
    <w:pPr>
      <w:numPr>
        <w:numId w:val="8"/>
      </w:numPr>
    </w:pPr>
  </w:style>
  <w:style w:type="paragraph" w:customStyle="1" w:styleId="ListAlpha2">
    <w:name w:val="List Alpha 2"/>
    <w:basedOn w:val="List2"/>
    <w:rsid w:val="0063571D"/>
    <w:pPr>
      <w:numPr>
        <w:numId w:val="7"/>
      </w:numPr>
    </w:pPr>
  </w:style>
  <w:style w:type="paragraph" w:styleId="List2">
    <w:name w:val="List 2"/>
    <w:basedOn w:val="BodyText"/>
    <w:rsid w:val="0063571D"/>
    <w:pPr>
      <w:tabs>
        <w:tab w:val="left" w:pos="680"/>
      </w:tabs>
      <w:spacing w:before="60" w:after="60"/>
      <w:ind w:left="680" w:hanging="340"/>
    </w:pPr>
  </w:style>
  <w:style w:type="paragraph" w:styleId="List3">
    <w:name w:val="List 3"/>
    <w:basedOn w:val="BodyText"/>
    <w:rsid w:val="0063571D"/>
    <w:pPr>
      <w:tabs>
        <w:tab w:val="left" w:pos="1021"/>
      </w:tabs>
      <w:spacing w:before="60" w:after="60"/>
      <w:ind w:left="1020" w:hanging="340"/>
    </w:pPr>
  </w:style>
  <w:style w:type="paragraph" w:styleId="List4">
    <w:name w:val="List 4"/>
    <w:basedOn w:val="BodyText"/>
    <w:rsid w:val="0063571D"/>
    <w:pPr>
      <w:tabs>
        <w:tab w:val="left" w:pos="1361"/>
      </w:tabs>
      <w:spacing w:before="60" w:after="60"/>
      <w:ind w:left="1361" w:hanging="340"/>
    </w:pPr>
  </w:style>
  <w:style w:type="paragraph" w:styleId="List5">
    <w:name w:val="List 5"/>
    <w:basedOn w:val="BodyText"/>
    <w:rsid w:val="0063571D"/>
    <w:pPr>
      <w:tabs>
        <w:tab w:val="left" w:pos="1701"/>
      </w:tabs>
      <w:spacing w:before="60" w:after="60"/>
      <w:ind w:left="1701" w:hanging="340"/>
    </w:pPr>
  </w:style>
  <w:style w:type="paragraph" w:styleId="ListBullet3">
    <w:name w:val="List Bullet 3"/>
    <w:basedOn w:val="List3"/>
    <w:rsid w:val="0063571D"/>
    <w:pPr>
      <w:numPr>
        <w:numId w:val="13"/>
      </w:numPr>
      <w:tabs>
        <w:tab w:val="clear" w:pos="1021"/>
      </w:tabs>
      <w:ind w:left="1037" w:hanging="357"/>
    </w:pPr>
  </w:style>
  <w:style w:type="paragraph" w:styleId="ListBullet4">
    <w:name w:val="List Bullet 4"/>
    <w:basedOn w:val="List4"/>
    <w:rsid w:val="0063571D"/>
    <w:pPr>
      <w:numPr>
        <w:numId w:val="2"/>
      </w:numPr>
      <w:tabs>
        <w:tab w:val="clear" w:pos="1361"/>
      </w:tabs>
    </w:pPr>
  </w:style>
  <w:style w:type="paragraph" w:styleId="ListBullet5">
    <w:name w:val="List Bullet 5"/>
    <w:basedOn w:val="List5"/>
    <w:rsid w:val="0063571D"/>
    <w:pPr>
      <w:numPr>
        <w:numId w:val="3"/>
      </w:numPr>
    </w:pPr>
  </w:style>
  <w:style w:type="paragraph" w:styleId="ListContinue2">
    <w:name w:val="List Continue 2"/>
    <w:basedOn w:val="List2"/>
    <w:rsid w:val="0063571D"/>
    <w:pPr>
      <w:ind w:firstLine="0"/>
    </w:pPr>
  </w:style>
  <w:style w:type="paragraph" w:styleId="ListContinue3">
    <w:name w:val="List Continue 3"/>
    <w:basedOn w:val="List3"/>
    <w:rsid w:val="0063571D"/>
    <w:pPr>
      <w:ind w:left="1021" w:firstLine="0"/>
    </w:pPr>
  </w:style>
  <w:style w:type="paragraph" w:styleId="ListContinue4">
    <w:name w:val="List Continue 4"/>
    <w:basedOn w:val="List4"/>
    <w:rsid w:val="0063571D"/>
    <w:pPr>
      <w:ind w:firstLine="0"/>
    </w:pPr>
  </w:style>
  <w:style w:type="paragraph" w:styleId="ListContinue5">
    <w:name w:val="List Continue 5"/>
    <w:basedOn w:val="List5"/>
    <w:rsid w:val="0063571D"/>
    <w:pPr>
      <w:ind w:firstLine="0"/>
    </w:pPr>
  </w:style>
  <w:style w:type="paragraph" w:styleId="ListNumber3">
    <w:name w:val="List Number 3"/>
    <w:basedOn w:val="List3"/>
    <w:rsid w:val="0063571D"/>
    <w:pPr>
      <w:numPr>
        <w:numId w:val="4"/>
      </w:numPr>
    </w:pPr>
  </w:style>
  <w:style w:type="paragraph" w:styleId="ListNumber4">
    <w:name w:val="List Number 4"/>
    <w:basedOn w:val="List4"/>
    <w:rsid w:val="0063571D"/>
    <w:pPr>
      <w:numPr>
        <w:numId w:val="5"/>
      </w:numPr>
    </w:pPr>
  </w:style>
  <w:style w:type="paragraph" w:styleId="ListNumber5">
    <w:name w:val="List Number 5"/>
    <w:basedOn w:val="List5"/>
    <w:rsid w:val="0063571D"/>
    <w:pPr>
      <w:numPr>
        <w:numId w:val="6"/>
      </w:numPr>
    </w:pPr>
  </w:style>
  <w:style w:type="paragraph" w:styleId="BlockText">
    <w:name w:val="Block Text"/>
    <w:basedOn w:val="Normal"/>
    <w:rsid w:val="0063571D"/>
    <w:pPr>
      <w:spacing w:after="120"/>
      <w:ind w:left="1440" w:right="1440"/>
    </w:pPr>
  </w:style>
  <w:style w:type="character" w:customStyle="1" w:styleId="Subscript">
    <w:name w:val="Subscript"/>
    <w:basedOn w:val="DefaultParagraphFont"/>
    <w:rsid w:val="0063571D"/>
    <w:rPr>
      <w:sz w:val="16"/>
      <w:vertAlign w:val="subscript"/>
    </w:rPr>
  </w:style>
  <w:style w:type="character" w:customStyle="1" w:styleId="Superscript">
    <w:name w:val="Superscript"/>
    <w:basedOn w:val="DefaultParagraphFont"/>
    <w:rsid w:val="0063571D"/>
    <w:rPr>
      <w:sz w:val="16"/>
      <w:vertAlign w:val="superscript"/>
    </w:rPr>
  </w:style>
  <w:style w:type="character" w:customStyle="1" w:styleId="Symbols">
    <w:name w:val="Symbols"/>
    <w:basedOn w:val="DefaultParagraphFont"/>
    <w:rsid w:val="0063571D"/>
    <w:rPr>
      <w:rFonts w:ascii="Symbol" w:hAnsi="Symbol"/>
    </w:rPr>
  </w:style>
  <w:style w:type="character" w:customStyle="1" w:styleId="MenuOptions">
    <w:name w:val="Menu Options"/>
    <w:basedOn w:val="DefaultParagraphFont"/>
    <w:rsid w:val="0063571D"/>
    <w:rPr>
      <w:rFonts w:ascii="Arial Narrow" w:hAnsi="Arial Narrow"/>
      <w:smallCaps/>
    </w:rPr>
  </w:style>
  <w:style w:type="character" w:customStyle="1" w:styleId="Buttons">
    <w:name w:val="Buttons"/>
    <w:basedOn w:val="DefaultParagraphFont"/>
    <w:rsid w:val="0063571D"/>
    <w:rPr>
      <w:b/>
    </w:rPr>
  </w:style>
  <w:style w:type="character" w:customStyle="1" w:styleId="Underlined">
    <w:name w:val="Underlined"/>
    <w:basedOn w:val="DefaultParagraphFont"/>
    <w:rsid w:val="0063571D"/>
    <w:rPr>
      <w:u w:val="single"/>
    </w:rPr>
  </w:style>
  <w:style w:type="paragraph" w:customStyle="1" w:styleId="TableBodyTextRight">
    <w:name w:val="Table Body Text Right"/>
    <w:basedOn w:val="TableBodyText"/>
    <w:rsid w:val="0063571D"/>
    <w:pPr>
      <w:widowControl w:val="0"/>
      <w:autoSpaceDE w:val="0"/>
      <w:autoSpaceDN w:val="0"/>
      <w:adjustRightInd w:val="0"/>
      <w:jc w:val="right"/>
    </w:pPr>
    <w:rPr>
      <w:rFonts w:cs="Arial"/>
      <w:szCs w:val="18"/>
    </w:rPr>
  </w:style>
  <w:style w:type="paragraph" w:customStyle="1" w:styleId="CopyrightText">
    <w:name w:val="Copyright Text"/>
    <w:basedOn w:val="BodyText"/>
    <w:rsid w:val="0063571D"/>
    <w:rPr>
      <w:sz w:val="18"/>
    </w:rPr>
  </w:style>
  <w:style w:type="paragraph" w:customStyle="1" w:styleId="BodySmallRight">
    <w:name w:val="Body Small Right"/>
    <w:basedOn w:val="BodyTextRight"/>
    <w:rsid w:val="0063571D"/>
    <w:rPr>
      <w:sz w:val="18"/>
      <w:szCs w:val="18"/>
    </w:rPr>
  </w:style>
  <w:style w:type="paragraph" w:customStyle="1" w:styleId="MarginEdition">
    <w:name w:val="Margin Edition"/>
    <w:basedOn w:val="MarginNote"/>
    <w:rsid w:val="0063571D"/>
    <w:pPr>
      <w:spacing w:before="0" w:after="0"/>
    </w:pPr>
    <w:rPr>
      <w:rFonts w:ascii="Times New Roman" w:hAnsi="Times New Roman"/>
      <w:color w:val="999999"/>
    </w:rPr>
  </w:style>
  <w:style w:type="paragraph" w:customStyle="1" w:styleId="Spacer">
    <w:name w:val="Spacer"/>
    <w:basedOn w:val="Normal"/>
    <w:rsid w:val="0063571D"/>
    <w:rPr>
      <w:sz w:val="2"/>
      <w:szCs w:val="2"/>
    </w:rPr>
  </w:style>
  <w:style w:type="character" w:customStyle="1" w:styleId="Small">
    <w:name w:val="Small"/>
    <w:basedOn w:val="DefaultParagraphFont"/>
    <w:rsid w:val="0063571D"/>
    <w:rPr>
      <w:sz w:val="16"/>
    </w:rPr>
  </w:style>
  <w:style w:type="paragraph" w:customStyle="1" w:styleId="WideTable">
    <w:name w:val="Wide Table"/>
    <w:basedOn w:val="Normal"/>
    <w:rsid w:val="0063571D"/>
    <w:pPr>
      <w:ind w:left="-1418"/>
    </w:pPr>
    <w:rPr>
      <w:sz w:val="2"/>
      <w:szCs w:val="2"/>
    </w:rPr>
  </w:style>
  <w:style w:type="character" w:styleId="PageNumber">
    <w:name w:val="page number"/>
    <w:basedOn w:val="DefaultParagraphFont"/>
    <w:rsid w:val="0063571D"/>
  </w:style>
  <w:style w:type="paragraph" w:styleId="Quote">
    <w:name w:val="Quote"/>
    <w:basedOn w:val="Heading1"/>
    <w:link w:val="QuoteChar"/>
    <w:qFormat/>
    <w:rsid w:val="0063571D"/>
    <w:rPr>
      <w:b w:val="0"/>
      <w:sz w:val="72"/>
      <w:szCs w:val="72"/>
      <w:lang w:val="en-NZ"/>
    </w:rPr>
  </w:style>
  <w:style w:type="character" w:customStyle="1" w:styleId="QuoteChar">
    <w:name w:val="Quote Char"/>
    <w:basedOn w:val="DefaultParagraphFont"/>
    <w:link w:val="Quote"/>
    <w:rsid w:val="006357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71D"/>
    <w:pPr>
      <w:pageBreakBefore/>
    </w:pPr>
  </w:style>
  <w:style w:type="paragraph" w:customStyle="1" w:styleId="Border">
    <w:name w:val="Border"/>
    <w:basedOn w:val="Normal"/>
    <w:qFormat/>
    <w:rsid w:val="006357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71D"/>
    <w:rPr>
      <w:b/>
      <w:bCs/>
      <w:i/>
      <w:iCs/>
      <w:color w:val="auto"/>
    </w:rPr>
  </w:style>
  <w:style w:type="paragraph" w:styleId="IntenseQuote">
    <w:name w:val="Intense Quote"/>
    <w:basedOn w:val="Normal"/>
    <w:next w:val="Normal"/>
    <w:link w:val="IntenseQuoteChar"/>
    <w:uiPriority w:val="30"/>
    <w:qFormat/>
    <w:rsid w:val="006357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7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571D"/>
    <w:rPr>
      <w:smallCaps/>
      <w:color w:val="auto"/>
      <w:u w:val="single"/>
    </w:rPr>
  </w:style>
  <w:style w:type="character" w:styleId="IntenseReference">
    <w:name w:val="Intense Reference"/>
    <w:basedOn w:val="DefaultParagraphFont"/>
    <w:uiPriority w:val="32"/>
    <w:qFormat/>
    <w:rsid w:val="0063571D"/>
    <w:rPr>
      <w:b/>
      <w:bCs/>
      <w:smallCaps/>
      <w:color w:val="auto"/>
      <w:spacing w:val="5"/>
      <w:u w:val="single"/>
    </w:rPr>
  </w:style>
  <w:style w:type="paragraph" w:customStyle="1" w:styleId="2ColumnHeading">
    <w:name w:val="2Column Heading"/>
    <w:basedOn w:val="BodyText"/>
    <w:qFormat/>
    <w:rsid w:val="0063571D"/>
    <w:pPr>
      <w:spacing w:after="60"/>
      <w:ind w:left="-2268"/>
    </w:pPr>
    <w:rPr>
      <w:b/>
    </w:rPr>
  </w:style>
  <w:style w:type="paragraph" w:customStyle="1" w:styleId="Heading1TOC">
    <w:name w:val="Heading1 TOC"/>
    <w:basedOn w:val="Normal"/>
    <w:qFormat/>
    <w:rsid w:val="0063571D"/>
    <w:pPr>
      <w:spacing w:before="240" w:after="120"/>
    </w:pPr>
    <w:rPr>
      <w:rFonts w:ascii="Times New Roman" w:hAnsi="Times New Roman"/>
      <w:b/>
      <w:sz w:val="32"/>
    </w:rPr>
  </w:style>
  <w:style w:type="paragraph" w:customStyle="1" w:styleId="Heading2TOC">
    <w:name w:val="Heading2 TOC"/>
    <w:basedOn w:val="Normal"/>
    <w:qFormat/>
    <w:rsid w:val="0063571D"/>
    <w:pPr>
      <w:spacing w:before="240" w:after="60"/>
    </w:pPr>
    <w:rPr>
      <w:rFonts w:ascii="Times New Roman" w:hAnsi="Times New Roman"/>
      <w:b/>
      <w:sz w:val="28"/>
    </w:rPr>
  </w:style>
  <w:style w:type="character" w:customStyle="1" w:styleId="Underline">
    <w:name w:val="Underline"/>
    <w:basedOn w:val="DefaultParagraphFont"/>
    <w:qFormat/>
    <w:rsid w:val="0063571D"/>
    <w:rPr>
      <w:u w:val="single"/>
    </w:rPr>
  </w:style>
  <w:style w:type="character" w:customStyle="1" w:styleId="BoldandItalics">
    <w:name w:val="Bold and Italics"/>
    <w:qFormat/>
    <w:rsid w:val="0063571D"/>
    <w:rPr>
      <w:b/>
      <w:i/>
      <w:u w:val="none"/>
    </w:rPr>
  </w:style>
  <w:style w:type="paragraph" w:styleId="BalloonText">
    <w:name w:val="Balloon Text"/>
    <w:basedOn w:val="Normal"/>
    <w:link w:val="BalloonTextChar"/>
    <w:rsid w:val="0063571D"/>
    <w:rPr>
      <w:rFonts w:ascii="Tahoma" w:hAnsi="Tahoma" w:cs="Tahoma"/>
      <w:sz w:val="16"/>
      <w:szCs w:val="16"/>
    </w:rPr>
  </w:style>
  <w:style w:type="character" w:customStyle="1" w:styleId="BalloonTextChar">
    <w:name w:val="Balloon Text Char"/>
    <w:basedOn w:val="DefaultParagraphFont"/>
    <w:link w:val="BalloonText"/>
    <w:rsid w:val="006357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57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57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571D"/>
    <w:rPr>
      <w:b/>
      <w:color w:val="660033"/>
      <w:spacing w:val="0"/>
    </w:rPr>
  </w:style>
  <w:style w:type="paragraph" w:customStyle="1" w:styleId="Nameditemlist">
    <w:name w:val="Named item list"/>
    <w:basedOn w:val="BodyText"/>
    <w:qFormat/>
    <w:rsid w:val="0063571D"/>
    <w:pPr>
      <w:tabs>
        <w:tab w:val="left" w:pos="2835"/>
      </w:tabs>
      <w:ind w:left="2835" w:hanging="2835"/>
    </w:pPr>
  </w:style>
  <w:style w:type="paragraph" w:customStyle="1" w:styleId="BodyTextnopadding">
    <w:name w:val="Body Text no padding"/>
    <w:basedOn w:val="BodyText"/>
    <w:qFormat/>
    <w:rsid w:val="0063571D"/>
    <w:pPr>
      <w:spacing w:before="0" w:after="0"/>
    </w:pPr>
  </w:style>
  <w:style w:type="paragraph" w:customStyle="1" w:styleId="BodyTextBold">
    <w:name w:val="Body Text Bold"/>
    <w:basedOn w:val="BodyText"/>
    <w:qFormat/>
    <w:rsid w:val="0063571D"/>
    <w:rPr>
      <w:b/>
    </w:rPr>
  </w:style>
  <w:style w:type="character" w:styleId="Hyperlink">
    <w:name w:val="Hyperlink"/>
    <w:basedOn w:val="DefaultParagraphFont"/>
    <w:uiPriority w:val="99"/>
    <w:unhideWhenUsed/>
    <w:rsid w:val="00B942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6284</Characters>
  <Application>Microsoft Office Word</Application>
  <DocSecurity>0</DocSecurity>
  <Lines>209</Lines>
  <Paragraphs>124</Paragraphs>
  <ScaleCrop>false</ScaleCrop>
  <Company>Author-it Software Corporation Ltd.</Company>
  <LinksUpToDate>false</LinksUpToDate>
  <CharactersWithSpaces>7113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AVIZ5049 Manage situational awareness in the air traffic control environment</dc:title>
  <dc:subject>Approved</dc:subject>
  <dc:creator>Industry Skills Australia</dc:creator>
  <cp:keywords>Release: 3</cp:keywords>
  <dc:description>Review Date: 12 April 2008</dc:description>
  <cp:lastModifiedBy>HSD_TPCMSd.prod</cp:lastModifiedBy>
  <cp:revision>3</cp:revision>
  <dcterms:created xsi:type="dcterms:W3CDTF">2025-03-02T02:37:00Z</dcterms:created>
  <dcterms:modified xsi:type="dcterms:W3CDTF">2025-03-02T02:37:00Z</dcterms:modified>
</cp:coreProperties>
</file>