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715" w:rsidP="001F7715">
      <w:pPr>
        <w:pStyle w:val="Title"/>
      </w:pPr>
      <w:r>
        <w:fldChar w:fldCharType="begin"/>
      </w:r>
      <w:r>
        <w:instrText xml:space="preserve"> TITLE   \* MERGEFORMAT </w:instrText>
      </w:r>
      <w:r>
        <w:fldChar w:fldCharType="separate"/>
      </w:r>
      <w:r>
        <w:t>AVIZ2050 Maintain security awareness and vigilance in an aviation workplace</w:t>
      </w:r>
      <w:r>
        <w:fldChar w:fldCharType="end"/>
      </w:r>
    </w:p>
    <w:p w:rsidR="001F7715" w:rsidP="001F7715">
      <w:pPr>
        <w:pStyle w:val="Version"/>
        <w:sectPr w:rsidSect="00810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8EA" w:rsidP="008108EA">
      <w:pPr>
        <w:pStyle w:val="SuperHeading"/>
      </w:pPr>
      <w:r w:rsidRPr="008108EA">
        <w:t>AVIZ2050 Maintain security awareness and vigilance in an aviation workplace</w:t>
      </w:r>
    </w:p>
    <w:p w:rsidR="00000000" w:rsidRPr="008108EA" w:rsidP="008108EA">
      <w:pPr>
        <w:pStyle w:val="Heading1"/>
      </w:pPr>
      <w:bookmarkStart w:id="1" w:name="O_667154"/>
      <w:bookmarkEnd w:id="1"/>
      <w:r w:rsidRPr="008108EA">
        <w:t>Modification History</w:t>
      </w:r>
    </w:p>
    <w:p w:rsidR="001F7715" w:rsidP="001F7715">
      <w:pPr>
        <w:pStyle w:val="BodyText"/>
      </w:pPr>
      <w:r w:rsidRPr="008108EA">
        <w:t>Release 1. This is the first release of this unit of competency in the AVI Aviation Training Package.</w:t>
      </w:r>
    </w:p>
    <w:p w:rsidR="00000000" w:rsidRPr="008108EA" w:rsidP="008108EA">
      <w:pPr>
        <w:pStyle w:val="Heading1"/>
      </w:pPr>
      <w:bookmarkStart w:id="2" w:name="O_667155"/>
      <w:bookmarkEnd w:id="2"/>
      <w:r w:rsidRPr="008108EA">
        <w:t>Application</w:t>
      </w:r>
    </w:p>
    <w:tbl>
      <w:tblPr>
        <w:tblW w:w="9498" w:type="dxa"/>
        <w:tblLayout w:type="fixed"/>
        <w:tblCellMar>
          <w:left w:w="62" w:type="dxa"/>
          <w:right w:w="62" w:type="dxa"/>
        </w:tblCellMar>
        <w:tblLook w:val="0000"/>
      </w:tblPr>
      <w:tblGrid>
        <w:gridCol w:w="9498"/>
      </w:tblGrid>
      <w:tr w:rsidTr="008108E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108EA" w:rsidP="008108EA">
            <w:pPr>
              <w:pStyle w:val="BodyText"/>
            </w:pPr>
            <w:r w:rsidRPr="008108EA">
              <w:t>This unit involves the skills and knowledge required to maintain security awareness and vigilance in an aviation workplace, in compliance with relevant regulatory requirements of the Civil Aviation Safety Authority (CASA) and national operating standards.</w:t>
            </w:r>
          </w:p>
          <w:p w:rsidR="00000000" w:rsidRPr="008108EA" w:rsidP="008108EA">
            <w:pPr>
              <w:pStyle w:val="BodyText"/>
            </w:pPr>
            <w:r w:rsidRPr="008108EA">
              <w:t>It includes maintaining awareness of security measures and security risks, maintaining security vigilance, and recognising and assessing potential security risks. It also includes responding to potential security risks, and reporting potential security ris</w:t>
            </w:r>
            <w:r w:rsidRPr="008108EA">
              <w:t>ks.</w:t>
            </w:r>
          </w:p>
          <w:p w:rsidR="00000000" w:rsidRPr="008108EA" w:rsidP="008108EA">
            <w:pPr>
              <w:pStyle w:val="BodyText"/>
            </w:pPr>
            <w:r w:rsidRPr="008108EA">
              <w:t xml:space="preserve">This unit addresses aviation non-technical skill requirements (mental, social and personal-management abilities) of aviation personnel, and contributes to safe and effective performance in complex aviation operational environments </w:t>
            </w:r>
          </w:p>
          <w:p w:rsidR="00000000" w:rsidRPr="008108EA" w:rsidP="008108EA">
            <w:pPr>
              <w:pStyle w:val="BodyText"/>
            </w:pPr>
            <w:r w:rsidRPr="008108EA">
              <w:t>Operations are condu</w:t>
            </w:r>
            <w:r w:rsidRPr="008108EA">
              <w:t>cted as part of recreational, commercial and military aircraft activities across a variety of operational contexts within the Australian aviation industry.</w:t>
            </w:r>
          </w:p>
          <w:p w:rsidR="00000000" w:rsidRPr="008108EA" w:rsidP="008108EA">
            <w:pPr>
              <w:pStyle w:val="BodyText"/>
            </w:pPr>
            <w:r w:rsidRPr="008108EA">
              <w:t>Work is performed independently or under limited supervision as a single operator or within a team e</w:t>
            </w:r>
            <w:r w:rsidRPr="008108EA">
              <w:t>nvironment.</w:t>
            </w:r>
          </w:p>
          <w:p w:rsidR="00000000" w:rsidRPr="008108EA" w:rsidP="008108EA">
            <w:pPr>
              <w:pStyle w:val="BodyText"/>
            </w:pPr>
            <w:r w:rsidRPr="008108EA">
              <w:t>Licensing, legislative, regulatory or certification requirements are applicable to this unit at time of publication.</w:t>
            </w:r>
          </w:p>
          <w:p w:rsidR="00000000" w:rsidRPr="008108EA" w:rsidP="008108EA">
            <w:pPr>
              <w:pStyle w:val="BodyText"/>
            </w:pPr>
            <w:r w:rsidRPr="008108EA">
              <w:t>Use for Defence Aviation is to be in accordance with relevant Defence Orders, Instructions, Publications and Regulations.</w:t>
            </w:r>
          </w:p>
        </w:tc>
      </w:tr>
    </w:tbl>
    <w:p w:rsidR="001F7715" w:rsidP="008108EA">
      <w:pPr>
        <w:pStyle w:val="BodyText"/>
      </w:pPr>
    </w:p>
    <w:p w:rsidR="001F7715" w:rsidP="008108EA">
      <w:pPr>
        <w:pStyle w:val="BodyText"/>
      </w:pPr>
    </w:p>
    <w:p w:rsidR="00000000" w:rsidRPr="008108EA" w:rsidP="008108EA">
      <w:pPr>
        <w:pStyle w:val="Heading1"/>
      </w:pPr>
      <w:bookmarkStart w:id="3" w:name="O_667156"/>
      <w:bookmarkEnd w:id="3"/>
      <w:r w:rsidRPr="008108EA">
        <w:t>Pre-requisite Unit</w:t>
      </w:r>
    </w:p>
    <w:p w:rsidR="001F7715" w:rsidP="001F7715">
      <w:pPr>
        <w:pStyle w:val="BodyText"/>
      </w:pPr>
      <w:r w:rsidRPr="008108EA">
        <w:t>Not applicable.</w:t>
      </w:r>
    </w:p>
    <w:p w:rsidR="00000000" w:rsidRPr="008108EA" w:rsidP="008108EA">
      <w:pPr>
        <w:pStyle w:val="Heading1"/>
      </w:pPr>
      <w:bookmarkStart w:id="4" w:name="O_667157"/>
      <w:bookmarkEnd w:id="4"/>
      <w:r w:rsidRPr="008108EA">
        <w:t>Competency Field</w:t>
      </w:r>
    </w:p>
    <w:p w:rsidR="001F7715" w:rsidP="001F7715">
      <w:pPr>
        <w:pStyle w:val="BodyText"/>
      </w:pPr>
      <w:r w:rsidRPr="008108EA">
        <w:t>Z – Situation Awareness</w:t>
      </w:r>
    </w:p>
    <w:p w:rsidR="00000000" w:rsidRPr="008108EA" w:rsidP="008108EA">
      <w:pPr>
        <w:pStyle w:val="Heading1"/>
      </w:pPr>
      <w:bookmarkStart w:id="5" w:name="O_667158"/>
      <w:bookmarkEnd w:id="5"/>
      <w:r w:rsidRPr="008108EA">
        <w:t>Unit Sector</w:t>
      </w:r>
    </w:p>
    <w:p w:rsidR="001F7715" w:rsidP="001F7715">
      <w:pPr>
        <w:pStyle w:val="BodyText"/>
      </w:pPr>
      <w:r w:rsidRPr="008108EA">
        <w:t>Not applicable.</w:t>
      </w:r>
    </w:p>
    <w:p w:rsidR="00000000" w:rsidRPr="008108EA" w:rsidP="008108EA">
      <w:pPr>
        <w:pStyle w:val="Heading1"/>
      </w:pPr>
      <w:bookmarkStart w:id="6" w:name="O_667159"/>
      <w:bookmarkEnd w:id="6"/>
      <w:r w:rsidRPr="008108E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F771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108EA" w:rsidP="008108EA">
            <w:pPr>
              <w:pStyle w:val="BodyText"/>
            </w:pPr>
            <w:r w:rsidRPr="008108E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rPr>
                <w:rStyle w:val="SpecialBold"/>
              </w:rPr>
              <w:t>PERFORMANCE CRITERIA</w:t>
            </w:r>
          </w:p>
        </w:tc>
      </w:tr>
      <w:tr w:rsidTr="001F771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Performance criteria describe the performance needed to demonstrate achievement of the element.</w:t>
            </w:r>
          </w:p>
        </w:tc>
      </w:tr>
      <w:tr w:rsidTr="001F771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108EA" w:rsidP="008108EA">
            <w:pPr>
              <w:pStyle w:val="BodyText"/>
            </w:pPr>
            <w:r w:rsidRPr="008108E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rPr>
                <w:rStyle w:val="SpecialBold"/>
              </w:rPr>
              <w:t>Maintain awareness of security measures and security risks</w:t>
            </w: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1.1</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Security roles of workers in an aviation workplace are recognised</w:t>
            </w:r>
          </w:p>
        </w:tc>
      </w:tr>
      <w:tr w:rsidTr="001F771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1.2</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Security measures are applied in the workplace in accordance with legislative requirements and the organisation’s aviation transport security program</w:t>
            </w:r>
          </w:p>
        </w:tc>
      </w:tr>
      <w:tr w:rsidTr="001F771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1.3</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Information about potentia</w:t>
            </w:r>
            <w:r w:rsidRPr="008108EA">
              <w:t>l aviation security risks is reviewed and used to guide work</w:t>
            </w:r>
          </w:p>
        </w:tc>
      </w:tr>
      <w:tr w:rsidTr="001F771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1.4</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Security policies and procedures are identified, interpreted and applied</w:t>
            </w:r>
          </w:p>
        </w:tc>
      </w:tr>
      <w:tr w:rsidTr="001F771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108EA" w:rsidP="008108EA">
            <w:pPr>
              <w:pStyle w:val="BodyText"/>
            </w:pPr>
            <w:r w:rsidRPr="008108E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rPr>
                <w:rStyle w:val="SpecialBold"/>
              </w:rPr>
              <w:t>Maintain security vigilance</w:t>
            </w: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2.1</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Potential security risks are monitored during workplace activities</w:t>
            </w:r>
          </w:p>
        </w:tc>
      </w:tr>
      <w:tr w:rsidTr="001F771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2.2</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Effective communication skills are used when working with others, to maintain security vigilance</w:t>
            </w:r>
          </w:p>
        </w:tc>
      </w:tr>
      <w:tr w:rsidTr="001F771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108EA" w:rsidP="008108EA">
            <w:pPr>
              <w:pStyle w:val="BodyText"/>
            </w:pPr>
            <w:r w:rsidRPr="008108E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rPr>
                <w:rStyle w:val="SpecialBold"/>
              </w:rPr>
              <w:t>Recognise and assess potential security risks</w:t>
            </w: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3.1</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Factors that may affect security of an aviation workplace are identified and considered</w:t>
            </w:r>
          </w:p>
        </w:tc>
      </w:tr>
      <w:tr w:rsidTr="001F771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3.2</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Security assessment principles are applied when potential security risks are identified and appropriate actions are taken</w:t>
            </w:r>
          </w:p>
        </w:tc>
      </w:tr>
      <w:tr w:rsidTr="001F771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108EA" w:rsidP="008108EA">
            <w:pPr>
              <w:pStyle w:val="BodyText"/>
            </w:pPr>
            <w:r w:rsidRPr="008108E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rPr>
                <w:rStyle w:val="SpecialBold"/>
              </w:rPr>
              <w:t>Respond to potential security risks</w:t>
            </w: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4.1</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Potential security risks are effectively and efficiently communicated in accordance with workplace procedures</w:t>
            </w:r>
          </w:p>
        </w:tc>
      </w:tr>
      <w:tr w:rsidTr="001F771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4.2</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 xml:space="preserve">Instructions from security supervisors/managers and security procedures are adhered to </w:t>
            </w:r>
          </w:p>
        </w:tc>
      </w:tr>
      <w:tr w:rsidTr="001F771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108EA" w:rsidP="008108EA">
            <w:pPr>
              <w:pStyle w:val="BodyText"/>
            </w:pPr>
            <w:r w:rsidRPr="008108E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rPr>
                <w:rStyle w:val="SpecialBold"/>
              </w:rPr>
              <w:t>Report potential security risks</w:t>
            </w: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5.1</w:t>
            </w:r>
          </w:p>
        </w:tc>
        <w:tc>
          <w:tcPr>
            <w:tcW w:w="604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Security ris</w:t>
            </w:r>
            <w:r w:rsidRPr="008108EA">
              <w:t xml:space="preserve">ks are reported accurately and in a timely manner in accordance with workplace procedures </w:t>
            </w:r>
          </w:p>
        </w:tc>
      </w:tr>
      <w:tr w:rsidTr="001F771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5.2</w:t>
            </w:r>
          </w:p>
        </w:tc>
        <w:tc>
          <w:tcPr>
            <w:tcW w:w="6045" w:type="dxa"/>
            <w:tcBorders>
              <w:top w:val="nil"/>
              <w:left w:val="nil"/>
              <w:bottom w:val="nil"/>
              <w:right w:val="nil"/>
            </w:tcBorders>
            <w:tcMar>
              <w:top w:w="0" w:type="dxa"/>
              <w:left w:w="62" w:type="dxa"/>
              <w:bottom w:w="0" w:type="dxa"/>
              <w:right w:w="62" w:type="dxa"/>
            </w:tcMar>
          </w:tcPr>
          <w:p w:rsidR="00000000" w:rsidRPr="008108EA" w:rsidP="008108EA">
            <w:pPr>
              <w:pStyle w:val="BodyText"/>
            </w:pPr>
            <w:r w:rsidRPr="008108EA">
              <w:t>Security documentation is identified and completed in accordance with workplace procedures</w:t>
            </w:r>
          </w:p>
        </w:tc>
      </w:tr>
    </w:tbl>
    <w:p w:rsidR="001F7715" w:rsidP="008108EA">
      <w:pPr>
        <w:pStyle w:val="BodyText"/>
      </w:pPr>
    </w:p>
    <w:p w:rsidR="001F7715" w:rsidP="008108EA">
      <w:pPr>
        <w:pStyle w:val="BodyText"/>
      </w:pPr>
    </w:p>
    <w:p w:rsidR="00000000" w:rsidRPr="008108EA" w:rsidP="008108EA">
      <w:pPr>
        <w:pStyle w:val="Heading1"/>
      </w:pPr>
      <w:bookmarkStart w:id="7" w:name="O_667160"/>
      <w:bookmarkEnd w:id="7"/>
      <w:r w:rsidRPr="008108EA">
        <w:t>Foundation Skills</w:t>
      </w:r>
    </w:p>
    <w:p w:rsidR="001F7715" w:rsidP="001F7715">
      <w:pPr>
        <w:pStyle w:val="BodyText"/>
      </w:pPr>
      <w:r w:rsidRPr="008108EA">
        <w:t>Foundation skills essential to performance are explicit in the performance criteria of this unit of competency.</w:t>
      </w:r>
    </w:p>
    <w:p w:rsidR="00000000" w:rsidRPr="008108EA" w:rsidP="008108EA">
      <w:pPr>
        <w:pStyle w:val="Heading1"/>
      </w:pPr>
      <w:bookmarkStart w:id="8" w:name="O_667161"/>
      <w:bookmarkEnd w:id="8"/>
      <w:r w:rsidRPr="008108EA">
        <w:t>Range of Conditions</w:t>
      </w:r>
    </w:p>
    <w:tbl>
      <w:tblPr>
        <w:tblW w:w="9498" w:type="dxa"/>
        <w:tblLayout w:type="fixed"/>
        <w:tblCellMar>
          <w:left w:w="62" w:type="dxa"/>
          <w:right w:w="62" w:type="dxa"/>
        </w:tblCellMar>
        <w:tblLook w:val="0000"/>
      </w:tblPr>
      <w:tblGrid>
        <w:gridCol w:w="2735"/>
        <w:gridCol w:w="6763"/>
      </w:tblGrid>
      <w:tr w:rsidTr="008108E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Range is restricted to essential operating conditions and any other variables essential to the work enviro</w:t>
            </w:r>
            <w:r w:rsidRPr="008108EA">
              <w:t>nment.</w:t>
            </w:r>
          </w:p>
        </w:tc>
      </w:tr>
      <w:tr w:rsidTr="008108E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Aviation workplaces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108EA" w:rsidP="008108EA">
            <w:pPr>
              <w:pStyle w:val="ListBullet"/>
            </w:pPr>
            <w:r w:rsidRPr="008108EA">
              <w:t>airside security zones:</w:t>
            </w:r>
          </w:p>
          <w:p w:rsidR="00000000" w:rsidRPr="008108EA" w:rsidP="008108EA">
            <w:pPr>
              <w:pStyle w:val="ListBullet2"/>
            </w:pPr>
            <w:r w:rsidRPr="008108EA">
              <w:t>enhanced inspection area</w:t>
            </w:r>
          </w:p>
          <w:p w:rsidR="00000000" w:rsidRPr="008108EA" w:rsidP="008108EA">
            <w:pPr>
              <w:pStyle w:val="ListBullet2"/>
            </w:pPr>
            <w:r w:rsidRPr="008108EA">
              <w:t>security restricted area</w:t>
            </w:r>
          </w:p>
          <w:p w:rsidR="00000000" w:rsidRPr="008108EA" w:rsidP="008108EA">
            <w:pPr>
              <w:pStyle w:val="ListBullet"/>
            </w:pPr>
            <w:r w:rsidRPr="008108EA">
              <w:t>landside security zones:</w:t>
            </w:r>
          </w:p>
          <w:p w:rsidR="00000000" w:rsidRPr="008108EA" w:rsidP="008108EA">
            <w:pPr>
              <w:pStyle w:val="ListBullet2"/>
            </w:pPr>
            <w:r w:rsidRPr="008108EA">
              <w:t>air traffic control facilities zone</w:t>
            </w:r>
          </w:p>
          <w:p w:rsidR="00000000" w:rsidRPr="008108EA" w:rsidP="008108EA">
            <w:pPr>
              <w:pStyle w:val="ListBullet2"/>
            </w:pPr>
            <w:r w:rsidRPr="008108EA">
              <w:t xml:space="preserve">navigational aids zone </w:t>
            </w:r>
          </w:p>
          <w:p w:rsidR="00000000" w:rsidRPr="008108EA" w:rsidP="008108EA">
            <w:pPr>
              <w:pStyle w:val="ListBullet2"/>
            </w:pPr>
            <w:r w:rsidRPr="008108EA">
              <w:t>fuel storage zone</w:t>
            </w:r>
          </w:p>
          <w:p w:rsidR="00000000" w:rsidP="008108EA">
            <w:pPr>
              <w:pStyle w:val="ListBullet2"/>
              <w:rPr>
                <w:lang w:val="en-NZ"/>
              </w:rPr>
            </w:pPr>
            <w:r w:rsidRPr="008108EA">
              <w:t>sterile area</w:t>
            </w:r>
          </w:p>
        </w:tc>
      </w:tr>
      <w:tr w:rsidTr="008108E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8108EA" w:rsidP="008108EA">
            <w:pPr>
              <w:pStyle w:val="ListBullet"/>
            </w:pPr>
            <w:r w:rsidRPr="008108EA">
              <w:t>current Aviation Transport Security Act (and amendments)</w:t>
            </w:r>
          </w:p>
          <w:p w:rsidR="00000000" w:rsidRPr="008108EA" w:rsidP="008108EA">
            <w:pPr>
              <w:pStyle w:val="ListBullet"/>
            </w:pPr>
            <w:r w:rsidRPr="008108EA">
              <w:t xml:space="preserve">current Aviation Transport Security Regulations </w:t>
            </w:r>
          </w:p>
          <w:p w:rsidR="00000000" w:rsidRPr="008108EA" w:rsidP="008108EA">
            <w:pPr>
              <w:pStyle w:val="ListBullet"/>
            </w:pPr>
            <w:r w:rsidRPr="008108EA">
              <w:t>notices made under the Act and the Regulations</w:t>
            </w:r>
          </w:p>
          <w:p w:rsidR="00000000" w:rsidP="008108EA">
            <w:pPr>
              <w:pStyle w:val="ListBullet"/>
              <w:rPr>
                <w:lang w:val="en-NZ"/>
              </w:rPr>
            </w:pPr>
            <w:r w:rsidRPr="008108EA">
              <w:t>organisation’</w:t>
            </w:r>
            <w:r w:rsidRPr="008108EA">
              <w:t>s transport security program as approved under the Aviation Transport Security Act</w:t>
            </w:r>
          </w:p>
        </w:tc>
      </w:tr>
      <w:tr w:rsidTr="008108E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Reporting security risks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108EA" w:rsidP="008108EA">
            <w:pPr>
              <w:pStyle w:val="ListBullet"/>
            </w:pPr>
            <w:r w:rsidRPr="008108EA">
              <w:t>completing documentation such as logs, journals and activity reports</w:t>
            </w:r>
          </w:p>
          <w:p w:rsidR="00000000" w:rsidRPr="008108EA" w:rsidP="008108EA">
            <w:pPr>
              <w:pStyle w:val="ListBullet"/>
            </w:pPr>
            <w:r w:rsidRPr="008108EA">
              <w:t>completing police reports</w:t>
            </w:r>
          </w:p>
          <w:p w:rsidR="00000000" w:rsidRPr="008108EA" w:rsidP="008108EA">
            <w:pPr>
              <w:pStyle w:val="ListBullet"/>
            </w:pPr>
            <w:r w:rsidRPr="008108EA">
              <w:t>completi</w:t>
            </w:r>
            <w:r w:rsidRPr="008108EA">
              <w:t>ng written and computer reports</w:t>
            </w:r>
          </w:p>
          <w:p w:rsidR="00000000" w:rsidRPr="008108EA" w:rsidP="008108EA">
            <w:pPr>
              <w:pStyle w:val="ListBullet"/>
            </w:pPr>
            <w:r w:rsidRPr="008108EA">
              <w:t>contacting designated personnel</w:t>
            </w:r>
          </w:p>
          <w:p w:rsidR="00000000" w:rsidRPr="008108EA" w:rsidP="008108EA">
            <w:pPr>
              <w:pStyle w:val="ListBullet"/>
            </w:pPr>
            <w:r w:rsidRPr="008108EA">
              <w:t>recording security risk and incident details</w:t>
            </w:r>
          </w:p>
          <w:p w:rsidR="00000000" w:rsidRPr="008108EA" w:rsidP="008108EA">
            <w:pPr>
              <w:pStyle w:val="ListBullet"/>
            </w:pPr>
            <w:r w:rsidRPr="008108EA">
              <w:t>requesting security assistance</w:t>
            </w:r>
          </w:p>
        </w:tc>
      </w:tr>
    </w:tbl>
    <w:p w:rsidR="001F7715" w:rsidP="008108EA">
      <w:pPr>
        <w:pStyle w:val="BodyText"/>
      </w:pPr>
    </w:p>
    <w:p w:rsidR="001F7715" w:rsidP="008108EA">
      <w:pPr>
        <w:pStyle w:val="BodyText"/>
      </w:pPr>
    </w:p>
    <w:p w:rsidR="00000000" w:rsidRPr="008108EA" w:rsidP="008108EA">
      <w:pPr>
        <w:pStyle w:val="Heading1"/>
      </w:pPr>
      <w:bookmarkStart w:id="9" w:name="O_667162"/>
      <w:bookmarkEnd w:id="9"/>
      <w:r w:rsidRPr="008108EA">
        <w:t>Unit Mapping Information</w:t>
      </w:r>
    </w:p>
    <w:p w:rsidR="001F7715" w:rsidP="001F7715">
      <w:pPr>
        <w:pStyle w:val="BodyText"/>
      </w:pPr>
      <w:r w:rsidRPr="008108EA">
        <w:t>This unit replaces and is equivalent to AVIZ2050B Maintain security awareness and vigilance in the aviation workplace.</w:t>
      </w:r>
    </w:p>
    <w:p w:rsidR="00000000" w:rsidRPr="008108EA" w:rsidP="008108EA">
      <w:pPr>
        <w:pStyle w:val="Heading1"/>
      </w:pPr>
      <w:bookmarkStart w:id="10" w:name="O_667169"/>
      <w:bookmarkEnd w:id="10"/>
      <w:r w:rsidRPr="008108EA">
        <w:t>Links</w:t>
      </w:r>
    </w:p>
    <w:p w:rsidR="00000000" w:rsidRPr="008108EA" w:rsidP="001F7715">
      <w:pPr>
        <w:pStyle w:val="BodyText"/>
      </w:pPr>
      <w:r w:rsidRPr="008108E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33F69">
        <w:rPr>
          <w:rStyle w:val="Hyperlink"/>
        </w:rPr>
        <w:t>https://vetnet.gov.au/Pages/TrainingDocs.aspx?q=4725260a-0af3-4daf-912b-ef1c2f3e5816</w:t>
      </w:r>
      <w:r>
        <w:fldChar w:fldCharType="end"/>
      </w:r>
    </w:p>
    <w:p w:rsidR="00000000" w:rsidRPr="008108EA" w:rsidP="001F7715">
      <w:pPr>
        <w:pStyle w:val="BodyText"/>
        <w:sectPr w:rsidSect="008108EA">
          <w:headerReference w:type="default" r:id="rId10"/>
          <w:footerReference w:type="default" r:id="rId11"/>
          <w:pgSz w:w="11908" w:h="16833"/>
          <w:pgMar w:top="1702" w:right="1418" w:bottom="1702" w:left="1418" w:header="992" w:footer="992" w:gutter="0"/>
          <w:cols w:space="720"/>
          <w:noEndnote/>
          <w:docGrid w:linePitch="299"/>
        </w:sectPr>
      </w:pPr>
    </w:p>
    <w:p w:rsidR="00000000" w:rsidRPr="008108EA" w:rsidP="008108EA">
      <w:pPr>
        <w:pStyle w:val="SuperHeading"/>
      </w:pPr>
      <w:r w:rsidRPr="008108EA">
        <w:t>Assessment Requirements for AVIZ2050 Maintain security awareness and vigilance in an aviation workplace</w:t>
      </w:r>
    </w:p>
    <w:p w:rsidR="00000000" w:rsidRPr="008108EA" w:rsidP="008108EA">
      <w:pPr>
        <w:pStyle w:val="Heading1"/>
      </w:pPr>
      <w:bookmarkStart w:id="11" w:name="O_667164"/>
      <w:bookmarkEnd w:id="11"/>
      <w:r w:rsidRPr="008108EA">
        <w:t>Modification History</w:t>
      </w:r>
    </w:p>
    <w:p w:rsidR="001F7715" w:rsidP="001F7715">
      <w:pPr>
        <w:pStyle w:val="BodyText"/>
      </w:pPr>
      <w:r w:rsidRPr="008108EA">
        <w:t>Release 1. This is the first release of this unit of competency in the AVI Aviation Training Package.</w:t>
      </w:r>
    </w:p>
    <w:p w:rsidR="00000000" w:rsidRPr="008108EA" w:rsidP="008108EA">
      <w:pPr>
        <w:pStyle w:val="Heading1"/>
      </w:pPr>
      <w:bookmarkStart w:id="12" w:name="O_667165"/>
      <w:bookmarkEnd w:id="12"/>
      <w:r w:rsidRPr="008108EA">
        <w:t>Performance Evidence</w:t>
      </w:r>
    </w:p>
    <w:tbl>
      <w:tblPr>
        <w:tblW w:w="9498" w:type="dxa"/>
        <w:tblLayout w:type="fixed"/>
        <w:tblCellMar>
          <w:left w:w="62" w:type="dxa"/>
          <w:right w:w="62" w:type="dxa"/>
        </w:tblCellMar>
        <w:tblLook w:val="0000"/>
      </w:tblPr>
      <w:tblGrid>
        <w:gridCol w:w="9498"/>
      </w:tblGrid>
      <w:tr w:rsidTr="008108E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Evidence required to demonstrate competence in this unit must be relevant to and satisfy all of the requirements of</w:t>
            </w:r>
            <w:r w:rsidRPr="008108EA">
              <w:t xml:space="preserve"> the elements, performance criteria and range of conditions on at least one occasion and include:</w:t>
            </w:r>
          </w:p>
        </w:tc>
      </w:tr>
      <w:tr w:rsidTr="008108E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8108EA" w:rsidP="008108EA">
            <w:pPr>
              <w:pStyle w:val="ListBullet"/>
            </w:pPr>
            <w:r w:rsidRPr="008108EA">
              <w:t xml:space="preserve">applying security measures in an aviation workplace </w:t>
            </w:r>
          </w:p>
          <w:p w:rsidR="00000000" w:rsidRPr="008108EA" w:rsidP="008108EA">
            <w:pPr>
              <w:pStyle w:val="ListBullet"/>
            </w:pPr>
            <w:r w:rsidRPr="008108EA">
              <w:t>communicating effectively with others when maintaining security awareness and vigilance in the aviation workplace</w:t>
            </w:r>
          </w:p>
          <w:p w:rsidR="00000000" w:rsidRPr="008108EA" w:rsidP="008108EA">
            <w:pPr>
              <w:pStyle w:val="ListBullet"/>
            </w:pPr>
            <w:r w:rsidRPr="008108EA">
              <w:t>explaining the security role of individual workers in the aviation workplace accurately</w:t>
            </w:r>
          </w:p>
          <w:p w:rsidR="00000000" w:rsidRPr="008108EA" w:rsidP="008108EA">
            <w:pPr>
              <w:pStyle w:val="ListBullet"/>
            </w:pPr>
            <w:r w:rsidRPr="008108EA">
              <w:t>identifying and completing required documentation when</w:t>
            </w:r>
            <w:r w:rsidRPr="008108EA">
              <w:t xml:space="preserve"> maintaining security awareness</w:t>
            </w:r>
          </w:p>
          <w:p w:rsidR="00000000" w:rsidRPr="008108EA" w:rsidP="008108EA">
            <w:pPr>
              <w:pStyle w:val="ListBullet"/>
            </w:pPr>
            <w:r w:rsidRPr="008108EA">
              <w:t>identifying and correctly responding to security risks within an aviation workplace</w:t>
            </w:r>
          </w:p>
          <w:p w:rsidR="00000000" w:rsidRPr="008108EA" w:rsidP="008108EA">
            <w:pPr>
              <w:pStyle w:val="ListBullet"/>
            </w:pPr>
            <w:r w:rsidRPr="008108EA">
              <w:t xml:space="preserve">identifying and selecting relevant equipment, processes and procedures when maintaining security awareness </w:t>
            </w:r>
          </w:p>
          <w:p w:rsidR="00000000" w:rsidRPr="008108EA" w:rsidP="008108EA">
            <w:pPr>
              <w:pStyle w:val="ListBullet"/>
            </w:pPr>
            <w:r w:rsidRPr="008108EA">
              <w:t>modifying activities in response</w:t>
            </w:r>
            <w:r w:rsidRPr="008108EA">
              <w:t xml:space="preserve"> to workplace contingencies, risk situations and environments</w:t>
            </w:r>
          </w:p>
          <w:p w:rsidR="00000000" w:rsidRPr="008108EA" w:rsidP="008108EA">
            <w:pPr>
              <w:pStyle w:val="ListBullet"/>
            </w:pPr>
            <w:r w:rsidRPr="008108EA">
              <w:t>monitoring and anticipating security issues and risks that may arise when maintaining security awareness and taking appropriate action</w:t>
            </w:r>
          </w:p>
          <w:p w:rsidR="00000000" w:rsidRPr="008108EA" w:rsidP="008108EA">
            <w:pPr>
              <w:pStyle w:val="ListBullet"/>
            </w:pPr>
            <w:r w:rsidRPr="008108EA">
              <w:t>reading, interpreting and applying security and safety prac</w:t>
            </w:r>
            <w:r w:rsidRPr="008108EA">
              <w:t>tices, and regulations applicable to own work functions</w:t>
            </w:r>
          </w:p>
          <w:p w:rsidR="00000000" w:rsidRPr="008108EA" w:rsidP="008108EA">
            <w:pPr>
              <w:pStyle w:val="ListBullet"/>
            </w:pPr>
            <w:r w:rsidRPr="008108EA">
              <w:t>reading, interpreting and applying relevant regulations, instructions and workplace procedures concerning security awareness</w:t>
            </w:r>
          </w:p>
          <w:p w:rsidR="00000000" w:rsidRPr="008108EA" w:rsidP="008108EA">
            <w:pPr>
              <w:pStyle w:val="ListBullet"/>
            </w:pPr>
            <w:r w:rsidRPr="008108EA">
              <w:t xml:space="preserve">using correct documentation when reporting potential security issues </w:t>
            </w:r>
          </w:p>
          <w:p w:rsidR="00000000" w:rsidRPr="008108EA" w:rsidP="008108EA">
            <w:pPr>
              <w:pStyle w:val="ListBullet"/>
            </w:pPr>
            <w:r w:rsidRPr="008108EA">
              <w:t>using</w:t>
            </w:r>
            <w:r w:rsidRPr="008108EA">
              <w:t xml:space="preserve"> initiative to determine the correct response to a security threat when maintaining security awareness in an aviation workplace</w:t>
            </w:r>
          </w:p>
          <w:p w:rsidR="00000000" w:rsidRPr="008108EA" w:rsidP="008108EA">
            <w:pPr>
              <w:pStyle w:val="ListBullet"/>
            </w:pPr>
            <w:r w:rsidRPr="008108EA">
              <w:t>working collaboratively with others.</w:t>
            </w:r>
          </w:p>
        </w:tc>
      </w:tr>
    </w:tbl>
    <w:p w:rsidR="001F7715" w:rsidP="008108EA">
      <w:pPr>
        <w:pStyle w:val="BodyText"/>
      </w:pPr>
    </w:p>
    <w:p w:rsidR="001F7715" w:rsidP="008108EA">
      <w:pPr>
        <w:pStyle w:val="BodyText"/>
      </w:pPr>
    </w:p>
    <w:p w:rsidR="00000000" w:rsidRPr="008108EA" w:rsidP="008108EA">
      <w:pPr>
        <w:pStyle w:val="Heading1"/>
      </w:pPr>
      <w:bookmarkStart w:id="13" w:name="O_667166"/>
      <w:bookmarkEnd w:id="13"/>
      <w:r w:rsidRPr="008108EA">
        <w:t>Knowledge Evidence</w:t>
      </w:r>
    </w:p>
    <w:tbl>
      <w:tblPr>
        <w:tblW w:w="9498" w:type="dxa"/>
        <w:tblLayout w:type="fixed"/>
        <w:tblCellMar>
          <w:left w:w="62" w:type="dxa"/>
          <w:right w:w="62" w:type="dxa"/>
        </w:tblCellMar>
        <w:tblLook w:val="0000"/>
      </w:tblPr>
      <w:tblGrid>
        <w:gridCol w:w="9498"/>
      </w:tblGrid>
      <w:tr w:rsidTr="008108E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108EA">
            <w:pPr>
              <w:pStyle w:val="BodyText"/>
              <w:rPr>
                <w:lang w:val="en-NZ"/>
              </w:rPr>
            </w:pPr>
            <w:r w:rsidRPr="008108EA">
              <w:t>Evidence required to demonstrate competence in this unit must be relevant to and satisfy all of the requirements of the elements, performance criteria and range of conditions and include knowledge of:</w:t>
            </w:r>
          </w:p>
        </w:tc>
      </w:tr>
      <w:tr w:rsidTr="008108EA">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8108EA" w:rsidP="008108EA">
            <w:pPr>
              <w:pStyle w:val="ListBullet"/>
            </w:pPr>
            <w:r w:rsidRPr="008108EA">
              <w:t>appropriate action to avoid and resolve security issu</w:t>
            </w:r>
            <w:r w:rsidRPr="008108EA">
              <w:t>es</w:t>
            </w:r>
          </w:p>
          <w:p w:rsidR="00000000" w:rsidRPr="008108EA" w:rsidP="008108EA">
            <w:pPr>
              <w:pStyle w:val="ListBullet"/>
            </w:pPr>
            <w:r w:rsidRPr="008108EA">
              <w:t>contingency procedures, as detailed in workplace procedures, to be taken when a security risk is identified</w:t>
            </w:r>
          </w:p>
          <w:p w:rsidR="00000000" w:rsidRPr="008108EA" w:rsidP="008108EA">
            <w:pPr>
              <w:pStyle w:val="ListBullet"/>
            </w:pPr>
            <w:r w:rsidRPr="008108EA">
              <w:t>enforcement agencies present in an aviation environment</w:t>
            </w:r>
          </w:p>
          <w:p w:rsidR="00000000" w:rsidRPr="008108EA" w:rsidP="008108EA">
            <w:pPr>
              <w:pStyle w:val="ListBullet"/>
            </w:pPr>
            <w:r w:rsidRPr="008108EA">
              <w:t>information contained in personal identification (ID) cards</w:t>
            </w:r>
          </w:p>
          <w:p w:rsidR="00000000" w:rsidRPr="008108EA" w:rsidP="008108EA">
            <w:pPr>
              <w:pStyle w:val="ListBullet"/>
            </w:pPr>
            <w:r w:rsidRPr="008108EA">
              <w:t>legislative requirements that</w:t>
            </w:r>
            <w:r w:rsidRPr="008108EA">
              <w:t xml:space="preserve"> relate to security awareness when working in an aviation workplace</w:t>
            </w:r>
          </w:p>
          <w:p w:rsidR="00000000" w:rsidRPr="008108EA" w:rsidP="008108EA">
            <w:pPr>
              <w:pStyle w:val="ListBullet"/>
            </w:pPr>
            <w:r w:rsidRPr="008108EA">
              <w:t>organisational paperwork associated with reporting requirements</w:t>
            </w:r>
          </w:p>
          <w:p w:rsidR="00000000" w:rsidRPr="008108EA" w:rsidP="008108EA">
            <w:pPr>
              <w:pStyle w:val="ListBullet"/>
            </w:pPr>
            <w:r w:rsidRPr="008108EA">
              <w:t>organisational security policies and procedures and aviation transport security program (ATSP), developed in accordance with</w:t>
            </w:r>
            <w:r w:rsidRPr="008108EA">
              <w:t xml:space="preserve"> the Aviation Transport Security Act and Regulations, which outlines the security measures and procedures to be followed by employees to maintain aviation security </w:t>
            </w:r>
          </w:p>
          <w:p w:rsidR="00000000" w:rsidRPr="008108EA" w:rsidP="008108EA">
            <w:pPr>
              <w:pStyle w:val="ListBullet"/>
            </w:pPr>
            <w:r w:rsidRPr="008108EA">
              <w:t>potential weapons, explosives, prohibited items or liquid, aerosol or gel (LAG) products</w:t>
            </w:r>
          </w:p>
          <w:p w:rsidR="00000000" w:rsidRPr="008108EA" w:rsidP="008108EA">
            <w:pPr>
              <w:pStyle w:val="ListBullet"/>
            </w:pPr>
            <w:r w:rsidRPr="008108EA">
              <w:t>reporting procedures for vehicles in areas not reserved for parking or designated parking areas</w:t>
            </w:r>
          </w:p>
          <w:p w:rsidR="00000000" w:rsidRPr="008108EA" w:rsidP="008108EA">
            <w:pPr>
              <w:pStyle w:val="ListBullet"/>
            </w:pPr>
            <w:r w:rsidRPr="008108EA">
              <w:t>reporting requirements for identified security risks or incidents in accordance with workplace procedures</w:t>
            </w:r>
          </w:p>
          <w:p w:rsidR="00000000" w:rsidRPr="008108EA" w:rsidP="008108EA">
            <w:pPr>
              <w:pStyle w:val="ListBullet"/>
            </w:pPr>
            <w:r w:rsidRPr="008108EA">
              <w:t xml:space="preserve">security and risks in an aviation workplace </w:t>
            </w:r>
          </w:p>
          <w:p w:rsidR="00000000" w:rsidRPr="008108EA" w:rsidP="008108EA">
            <w:pPr>
              <w:pStyle w:val="ListBullet"/>
            </w:pPr>
            <w:r w:rsidRPr="008108EA">
              <w:t xml:space="preserve">security </w:t>
            </w:r>
            <w:r w:rsidRPr="008108EA">
              <w:t>principles in an aviation workplace</w:t>
            </w:r>
          </w:p>
          <w:p w:rsidR="00000000" w:rsidRPr="008108EA" w:rsidP="008108EA">
            <w:pPr>
              <w:pStyle w:val="ListBullet"/>
            </w:pPr>
            <w:r w:rsidRPr="008108EA">
              <w:t>signs and indications of suspicious behaviour of passengers, consignors or other persons who might pose a threat to aviation security</w:t>
            </w:r>
          </w:p>
          <w:p w:rsidR="00000000" w:rsidRPr="008108EA" w:rsidP="008108EA">
            <w:pPr>
              <w:pStyle w:val="ListBullet"/>
            </w:pPr>
            <w:r w:rsidRPr="008108EA">
              <w:t>signs and indications that items have been tampered with or have been left unattended</w:t>
            </w:r>
          </w:p>
          <w:p w:rsidR="00000000" w:rsidRPr="008108EA" w:rsidP="008108EA">
            <w:pPr>
              <w:pStyle w:val="ListBullet"/>
            </w:pPr>
            <w:r w:rsidRPr="008108EA">
              <w:t>site layout including any applicable security zones</w:t>
            </w:r>
          </w:p>
          <w:p w:rsidR="00000000" w:rsidRPr="008108EA" w:rsidP="008108EA">
            <w:pPr>
              <w:pStyle w:val="ListBullet"/>
            </w:pPr>
            <w:r w:rsidRPr="008108EA">
              <w:t>types of ID cards and access available to holders of each type of ID card.</w:t>
            </w:r>
          </w:p>
        </w:tc>
      </w:tr>
    </w:tbl>
    <w:p w:rsidR="001F7715" w:rsidP="008108EA">
      <w:pPr>
        <w:pStyle w:val="BodyText"/>
      </w:pPr>
    </w:p>
    <w:p w:rsidR="001F7715" w:rsidP="008108EA">
      <w:pPr>
        <w:pStyle w:val="BodyText"/>
      </w:pPr>
    </w:p>
    <w:p w:rsidR="00000000" w:rsidRPr="008108EA" w:rsidP="008108EA">
      <w:pPr>
        <w:pStyle w:val="Heading1"/>
      </w:pPr>
      <w:bookmarkStart w:id="14" w:name="O_667167"/>
      <w:bookmarkEnd w:id="14"/>
      <w:r w:rsidRPr="008108EA">
        <w:t>Assessment Conditions</w:t>
      </w:r>
    </w:p>
    <w:tbl>
      <w:tblPr>
        <w:tblW w:w="9498" w:type="dxa"/>
        <w:tblLayout w:type="fixed"/>
        <w:tblCellMar>
          <w:left w:w="62" w:type="dxa"/>
          <w:right w:w="62" w:type="dxa"/>
        </w:tblCellMar>
        <w:tblLook w:val="0000"/>
      </w:tblPr>
      <w:tblGrid>
        <w:gridCol w:w="9498"/>
      </w:tblGrid>
      <w:tr w:rsidTr="008108E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108EA" w:rsidP="008108EA">
            <w:pPr>
              <w:pStyle w:val="BodyText"/>
            </w:pPr>
            <w:r w:rsidRPr="008108EA">
              <w:t xml:space="preserve">As a minimum, assessors must satisfy applicable regulatory requirements, which include </w:t>
            </w:r>
            <w:r w:rsidRPr="008108EA">
              <w:t xml:space="preserve">requirements in the </w:t>
            </w:r>
            <w:r w:rsidRPr="008108EA">
              <w:rPr>
                <w:rStyle w:val="Emphasis"/>
              </w:rPr>
              <w:t>Standards for Registered Training Organisations</w:t>
            </w:r>
            <w:r w:rsidRPr="008108EA">
              <w:t xml:space="preserve"> current at the time of assessment. </w:t>
            </w:r>
          </w:p>
          <w:p w:rsidR="00000000" w:rsidRPr="008108EA" w:rsidP="008108EA">
            <w:pPr>
              <w:pStyle w:val="BodyText"/>
            </w:pPr>
            <w:r w:rsidRPr="008108EA">
              <w:t xml:space="preserve">As a minimum, assessment must satisfy applicable regulatory requirements, which include requirements in the </w:t>
            </w:r>
            <w:r w:rsidRPr="008108EA">
              <w:rPr>
                <w:rStyle w:val="Emphasis"/>
              </w:rPr>
              <w:t>Standards for Registered Training Organisations</w:t>
            </w:r>
            <w:r w:rsidRPr="008108EA">
              <w:t xml:space="preserve"> current at the time of assessment.</w:t>
            </w:r>
          </w:p>
          <w:p w:rsidR="00000000" w:rsidRPr="008108EA" w:rsidP="008108EA">
            <w:pPr>
              <w:pStyle w:val="BodyText"/>
            </w:pPr>
            <w:r w:rsidRPr="008108EA">
              <w:t>Assessment processes and techniques must be appropriate to the language, literacy and numeracy requirements of the work being performed and the needs of the candidate.</w:t>
            </w:r>
          </w:p>
          <w:p w:rsidR="00000000" w:rsidRPr="008108EA" w:rsidP="008108EA">
            <w:pPr>
              <w:pStyle w:val="BodyText"/>
            </w:pPr>
            <w:r w:rsidRPr="008108EA">
              <w:t>Asses</w:t>
            </w:r>
            <w:r w:rsidRPr="008108EA">
              <w:t>sment must occur in workplace operational situations. Where this is not appropriate, assessment must occur in simulated workplace operational situations that reflect workplace conditions.</w:t>
            </w:r>
          </w:p>
          <w:p w:rsidR="00000000" w:rsidRPr="008108EA" w:rsidP="008108EA">
            <w:pPr>
              <w:pStyle w:val="BodyText"/>
            </w:pPr>
            <w:r w:rsidRPr="008108EA">
              <w:t>Resources for assessment must include access to:</w:t>
            </w:r>
          </w:p>
          <w:p w:rsidR="00000000" w:rsidRPr="008108EA" w:rsidP="008108EA">
            <w:pPr>
              <w:pStyle w:val="ListBullet"/>
            </w:pPr>
            <w:r w:rsidRPr="008108EA">
              <w:t>a range of relevan</w:t>
            </w:r>
            <w:r w:rsidRPr="008108EA">
              <w:t>t exercises, case studies and/or simulations</w:t>
            </w:r>
          </w:p>
          <w:p w:rsidR="00000000" w:rsidRPr="008108EA" w:rsidP="008108EA">
            <w:pPr>
              <w:pStyle w:val="ListBullet"/>
            </w:pPr>
            <w:r w:rsidRPr="008108EA">
              <w:t>acceptable means of simulation assessment</w:t>
            </w:r>
          </w:p>
          <w:p w:rsidR="00000000" w:rsidRPr="008108EA" w:rsidP="008108EA">
            <w:pPr>
              <w:pStyle w:val="ListBullet"/>
            </w:pPr>
            <w:r w:rsidRPr="008108EA">
              <w:t>applicable documentation including workplace procedures, regulations, codes of practice and operation manuals</w:t>
            </w:r>
          </w:p>
          <w:p w:rsidR="00000000" w:rsidRPr="008108EA" w:rsidP="008108EA">
            <w:pPr>
              <w:pStyle w:val="ListBullet"/>
            </w:pPr>
            <w:r w:rsidRPr="008108EA">
              <w:t>relevant materials, tools, equipment and personal protectiv</w:t>
            </w:r>
            <w:r w:rsidRPr="008108EA">
              <w:t>e equipment currently used in industry.</w:t>
            </w:r>
          </w:p>
        </w:tc>
      </w:tr>
    </w:tbl>
    <w:p w:rsidR="001F7715" w:rsidP="008108EA">
      <w:pPr>
        <w:pStyle w:val="BodyText"/>
      </w:pPr>
    </w:p>
    <w:p w:rsidR="001F7715" w:rsidP="008108EA">
      <w:pPr>
        <w:pStyle w:val="BodyText"/>
      </w:pPr>
    </w:p>
    <w:p w:rsidR="00000000" w:rsidRPr="008108EA" w:rsidP="008108EA">
      <w:pPr>
        <w:pStyle w:val="Heading1"/>
      </w:pPr>
      <w:bookmarkStart w:id="15" w:name="O_667170"/>
      <w:bookmarkEnd w:id="15"/>
      <w:r w:rsidRPr="008108EA">
        <w:t>Links</w:t>
      </w:r>
    </w:p>
    <w:p w:rsidR="00000000" w:rsidRPr="008108EA" w:rsidP="001F7715">
      <w:pPr>
        <w:pStyle w:val="BodyText"/>
      </w:pPr>
      <w:r w:rsidRPr="008108E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33F69">
        <w:rPr>
          <w:rStyle w:val="Hyperlink"/>
        </w:rPr>
        <w:t>https://vetnet.gov.au/Pages/TrainingDocs.aspx?q=4725260a-0af3-4daf-912b-ef1c2f3e5816</w:t>
      </w:r>
      <w:r>
        <w:fldChar w:fldCharType="end"/>
      </w:r>
    </w:p>
    <w:p w:rsidR="00000000" w:rsidRPr="008108EA" w:rsidP="008108EA"/>
    <w:sectPr w:rsidSect="008108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EA" w:rsidRPr="001F7715" w:rsidP="001F7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715" w:rsidP="00810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7715" w:rsidP="00810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F7715" w:rsidP="008108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EA" w:rsidP="008108EA">
    <w:pPr>
      <w:pStyle w:val="Footer"/>
      <w:framePr w:wrap="around"/>
    </w:pPr>
    <w:r>
      <w:fldChar w:fldCharType="begin"/>
    </w:r>
    <w:r>
      <w:instrText xml:space="preserve"> DOCPROPERTY  Subject  \* MERGEFORMAT </w:instrText>
    </w:r>
    <w:r>
      <w:fldChar w:fldCharType="separate"/>
    </w:r>
    <w:r w:rsidR="001F7715">
      <w:t>Approved</w:t>
    </w:r>
    <w:r w:rsidR="001F7715">
      <w:fldChar w:fldCharType="end"/>
    </w:r>
    <w:r>
      <w:tab/>
      <w:t xml:space="preserve">Page </w:t>
    </w:r>
    <w:r>
      <w:fldChar w:fldCharType="begin"/>
    </w:r>
    <w:r>
      <w:instrText xml:space="preserve"> PAGE  \* Arabic  \* MERGEFORMAT </w:instrText>
    </w:r>
    <w:r>
      <w:fldChar w:fldCharType="separate"/>
    </w:r>
    <w:r w:rsidR="001F77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7715">
      <w:rPr>
        <w:noProof/>
      </w:rPr>
      <w:t>5</w:t>
    </w:r>
    <w:r>
      <w:rPr>
        <w:noProof/>
      </w:rPr>
      <w:fldChar w:fldCharType="end"/>
    </w:r>
  </w:p>
  <w:p w:rsidR="008108EA" w:rsidP="008108EA">
    <w:pPr>
      <w:pStyle w:val="Footer"/>
      <w:framePr w:wrap="around"/>
    </w:pPr>
    <w:r>
      <w:t xml:space="preserve">© Commonwealth of Australia, </w:t>
    </w:r>
    <w:r>
      <w:fldChar w:fldCharType="begin"/>
    </w:r>
    <w:r>
      <w:instrText xml:space="preserve"> DATE  \@ "yyyy"  \* MERGEFORMAT </w:instrText>
    </w:r>
    <w:r>
      <w:fldChar w:fldCharType="separate"/>
    </w:r>
    <w:r w:rsidR="001F7715">
      <w:rPr>
        <w:noProof/>
      </w:rPr>
      <w:t>2025</w:t>
    </w:r>
    <w:r>
      <w:fldChar w:fldCharType="end"/>
    </w:r>
    <w:r>
      <w:tab/>
    </w:r>
    <w:r>
      <w:fldChar w:fldCharType="begin"/>
    </w:r>
    <w:r>
      <w:instrText xml:space="preserve"> DOCPROPERTY  Author  \* MERGEFORMAT </w:instrText>
    </w:r>
    <w:r>
      <w:fldChar w:fldCharType="separate"/>
    </w:r>
    <w:r w:rsidR="001F7715">
      <w:t>Industry Skills Australia</w:t>
    </w:r>
    <w:r w:rsidR="001F7715">
      <w:fldChar w:fldCharType="end"/>
    </w:r>
  </w:p>
  <w:p w:rsidR="008108EA" w:rsidP="00810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7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8EA" w:rsidRPr="001F7715" w:rsidP="001F77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715" w:rsidRPr="002D2AF8" w:rsidP="008108EA">
    <w:pPr>
      <w:pStyle w:val="Header"/>
      <w:framePr w:wrap="around"/>
    </w:pPr>
    <w:r>
      <w:fldChar w:fldCharType="begin"/>
    </w:r>
    <w:r>
      <w:instrText xml:space="preserve"> TITLE   \* MERGEFORMAT </w:instrText>
    </w:r>
    <w:r>
      <w:fldChar w:fldCharType="separate"/>
    </w:r>
    <w:r>
      <w:t>AVIZ2050 Maintain security awareness and vigilance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7715" w:rsidP="008108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EA" w:rsidRPr="002D2AF8" w:rsidP="008108EA">
    <w:pPr>
      <w:pStyle w:val="Header"/>
      <w:framePr w:wrap="around"/>
    </w:pPr>
    <w:r>
      <w:fldChar w:fldCharType="begin"/>
    </w:r>
    <w:r>
      <w:instrText xml:space="preserve"> TITLE   \* MERGEFORMAT </w:instrText>
    </w:r>
    <w:r>
      <w:fldChar w:fldCharType="separate"/>
    </w:r>
    <w:r w:rsidR="001F7715">
      <w:t>AVIZ2050 Maintain security awareness and vigilance in an aviation workplace</w:t>
    </w:r>
    <w:r w:rsidR="001F7715">
      <w:fldChar w:fldCharType="end"/>
    </w:r>
    <w:r>
      <w:tab/>
      <w:t xml:space="preserve">Date this document was generated: </w:t>
    </w:r>
    <w:r>
      <w:fldChar w:fldCharType="begin"/>
    </w:r>
    <w:r>
      <w:instrText xml:space="preserve"> CREATEDATE  \@ "d MMMM yyyy"  \* MERGEFORMAT </w:instrText>
    </w:r>
    <w:r>
      <w:fldChar w:fldCharType="separate"/>
    </w:r>
    <w:r w:rsidR="001F7715">
      <w:rPr>
        <w:noProof/>
      </w:rPr>
      <w:t>2 March 2025</w:t>
    </w:r>
    <w:r>
      <w:fldChar w:fldCharType="end"/>
    </w:r>
  </w:p>
  <w:p w:rsidR="008108EA" w:rsidP="00810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6EE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3E5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CE6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8EA"/>
    <w:pPr>
      <w:spacing w:before="360" w:after="60"/>
      <w:outlineLvl w:val="0"/>
    </w:pPr>
    <w:rPr>
      <w:sz w:val="32"/>
    </w:rPr>
  </w:style>
  <w:style w:type="paragraph" w:styleId="Heading2">
    <w:name w:val="heading 2"/>
    <w:basedOn w:val="HeadingBase"/>
    <w:next w:val="BodyText"/>
    <w:link w:val="Heading2Char"/>
    <w:qFormat/>
    <w:rsid w:val="008108EA"/>
    <w:pPr>
      <w:keepLines/>
      <w:spacing w:before="240" w:after="120"/>
      <w:outlineLvl w:val="1"/>
    </w:pPr>
    <w:rPr>
      <w:sz w:val="28"/>
      <w:szCs w:val="40"/>
    </w:rPr>
  </w:style>
  <w:style w:type="paragraph" w:styleId="Heading3">
    <w:name w:val="heading 3"/>
    <w:basedOn w:val="HeadingBase"/>
    <w:next w:val="BodyText"/>
    <w:link w:val="Heading3Char"/>
    <w:qFormat/>
    <w:rsid w:val="008108EA"/>
    <w:pPr>
      <w:spacing w:before="180" w:after="120"/>
      <w:outlineLvl w:val="2"/>
    </w:pPr>
    <w:rPr>
      <w:spacing w:val="-10"/>
      <w:kern w:val="32"/>
    </w:rPr>
  </w:style>
  <w:style w:type="paragraph" w:styleId="Heading4">
    <w:name w:val="heading 4"/>
    <w:basedOn w:val="HeadingBase"/>
    <w:next w:val="BodyText"/>
    <w:link w:val="Heading4Char"/>
    <w:qFormat/>
    <w:rsid w:val="008108EA"/>
    <w:pPr>
      <w:spacing w:before="160" w:after="120"/>
      <w:outlineLvl w:val="3"/>
    </w:pPr>
    <w:rPr>
      <w:sz w:val="22"/>
    </w:rPr>
  </w:style>
  <w:style w:type="paragraph" w:styleId="Heading5">
    <w:name w:val="heading 5"/>
    <w:basedOn w:val="HeadingBase"/>
    <w:next w:val="Normal"/>
    <w:link w:val="Heading5Char"/>
    <w:qFormat/>
    <w:rsid w:val="008108EA"/>
    <w:pPr>
      <w:spacing w:before="80"/>
      <w:outlineLvl w:val="4"/>
    </w:pPr>
    <w:rPr>
      <w:color w:val="918585"/>
      <w:sz w:val="20"/>
    </w:rPr>
  </w:style>
  <w:style w:type="paragraph" w:styleId="Heading6">
    <w:name w:val="heading 6"/>
    <w:basedOn w:val="HeadingBase"/>
    <w:next w:val="Normal"/>
    <w:link w:val="Heading6Char"/>
    <w:qFormat/>
    <w:rsid w:val="008108EA"/>
    <w:pPr>
      <w:spacing w:before="60"/>
      <w:outlineLvl w:val="5"/>
    </w:pPr>
    <w:rPr>
      <w:color w:val="918585"/>
      <w:sz w:val="20"/>
    </w:rPr>
  </w:style>
  <w:style w:type="paragraph" w:styleId="Heading7">
    <w:name w:val="heading 7"/>
    <w:basedOn w:val="Normal"/>
    <w:next w:val="Normal"/>
    <w:link w:val="Heading7Char"/>
    <w:qFormat/>
    <w:rsid w:val="008108EA"/>
    <w:pPr>
      <w:ind w:left="720"/>
      <w:outlineLvl w:val="6"/>
    </w:pPr>
    <w:rPr>
      <w:i/>
    </w:rPr>
  </w:style>
  <w:style w:type="paragraph" w:styleId="Heading8">
    <w:name w:val="heading 8"/>
    <w:basedOn w:val="Normal"/>
    <w:next w:val="Normal"/>
    <w:link w:val="Heading8Char"/>
    <w:qFormat/>
    <w:rsid w:val="008108EA"/>
    <w:pPr>
      <w:ind w:left="720"/>
      <w:outlineLvl w:val="7"/>
    </w:pPr>
    <w:rPr>
      <w:i/>
    </w:rPr>
  </w:style>
  <w:style w:type="paragraph" w:styleId="Heading9">
    <w:name w:val="heading 9"/>
    <w:basedOn w:val="Normal"/>
    <w:next w:val="Normal"/>
    <w:link w:val="Heading9Char"/>
    <w:qFormat/>
    <w:rsid w:val="008108EA"/>
    <w:pPr>
      <w:ind w:left="720"/>
      <w:outlineLvl w:val="8"/>
    </w:pPr>
    <w:rPr>
      <w:i/>
    </w:rPr>
  </w:style>
  <w:style w:type="character" w:default="1" w:styleId="DefaultParagraphFont">
    <w:name w:val="Default Paragraph Font"/>
    <w:uiPriority w:val="1"/>
    <w:unhideWhenUsed/>
    <w:rsid w:val="00810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8EA"/>
  </w:style>
  <w:style w:type="character" w:customStyle="1" w:styleId="Heading1Char">
    <w:name w:val="Heading 1 Char"/>
    <w:basedOn w:val="DefaultParagraphFont"/>
    <w:link w:val="Heading1"/>
    <w:rsid w:val="008108EA"/>
    <w:rPr>
      <w:rFonts w:ascii="Times New Roman" w:eastAsia="Times New Roman" w:hAnsi="Times New Roman" w:cs="Times New Roman"/>
      <w:b/>
      <w:sz w:val="32"/>
      <w:szCs w:val="20"/>
      <w:lang w:eastAsia="en-US"/>
    </w:rPr>
  </w:style>
  <w:style w:type="paragraph" w:styleId="BodyText">
    <w:name w:val="Body Text"/>
    <w:basedOn w:val="Normal"/>
    <w:link w:val="BodyTextChar"/>
    <w:rsid w:val="00810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8EA"/>
    <w:rPr>
      <w:rFonts w:ascii="Times New Roman" w:eastAsia="Times New Roman" w:hAnsi="Times New Roman" w:cs="Times New Roman"/>
      <w:sz w:val="24"/>
      <w:lang w:eastAsia="en-US"/>
    </w:rPr>
  </w:style>
  <w:style w:type="paragraph" w:styleId="ListBullet">
    <w:name w:val="List Bullet"/>
    <w:basedOn w:val="List"/>
    <w:rsid w:val="008108EA"/>
    <w:pPr>
      <w:numPr>
        <w:numId w:val="12"/>
      </w:numPr>
      <w:tabs>
        <w:tab w:val="clear" w:pos="340"/>
      </w:tabs>
      <w:spacing w:before="40" w:after="40"/>
    </w:pPr>
  </w:style>
  <w:style w:type="character" w:customStyle="1" w:styleId="SpecialBold">
    <w:name w:val="Special Bold"/>
    <w:basedOn w:val="DefaultParagraphFont"/>
    <w:rsid w:val="008108EA"/>
    <w:rPr>
      <w:b/>
      <w:spacing w:val="0"/>
    </w:rPr>
  </w:style>
  <w:style w:type="paragraph" w:styleId="ListBullet2">
    <w:name w:val="List Bullet 2"/>
    <w:basedOn w:val="List2"/>
    <w:rsid w:val="008108EA"/>
    <w:pPr>
      <w:numPr>
        <w:numId w:val="13"/>
      </w:numPr>
      <w:tabs>
        <w:tab w:val="clear" w:pos="680"/>
      </w:tabs>
    </w:pPr>
  </w:style>
  <w:style w:type="character" w:styleId="Emphasis">
    <w:name w:val="Emphasis"/>
    <w:basedOn w:val="DefaultParagraphFont"/>
    <w:qFormat/>
    <w:rsid w:val="008108EA"/>
    <w:rPr>
      <w:i/>
    </w:rPr>
  </w:style>
  <w:style w:type="paragraph" w:customStyle="1" w:styleId="SuperHeading">
    <w:name w:val="SuperHeading"/>
    <w:basedOn w:val="Normal"/>
    <w:rsid w:val="008108EA"/>
    <w:pPr>
      <w:spacing w:before="240" w:after="120"/>
      <w:outlineLvl w:val="0"/>
    </w:pPr>
    <w:rPr>
      <w:rFonts w:ascii="Times New Roman" w:hAnsi="Times New Roman"/>
      <w:b/>
      <w:sz w:val="32"/>
    </w:rPr>
  </w:style>
  <w:style w:type="paragraph" w:customStyle="1" w:styleId="AllowPageBreak">
    <w:name w:val="AllowPageBreak"/>
    <w:rsid w:val="00810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8EA"/>
    <w:rPr>
      <w:rFonts w:ascii="Courier New" w:eastAsia="Times New Roman" w:hAnsi="Courier New" w:cs="Times New Roman"/>
      <w:i/>
      <w:szCs w:val="20"/>
      <w:lang w:eastAsia="en-US"/>
    </w:rPr>
  </w:style>
  <w:style w:type="paragraph" w:customStyle="1" w:styleId="HeadingBase">
    <w:name w:val="Heading Base"/>
    <w:rsid w:val="00810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8EA"/>
    <w:pPr>
      <w:tabs>
        <w:tab w:val="right" w:leader="dot" w:pos="9072"/>
      </w:tabs>
      <w:ind w:left="567"/>
    </w:pPr>
    <w:rPr>
      <w:szCs w:val="22"/>
    </w:rPr>
  </w:style>
  <w:style w:type="paragraph" w:customStyle="1" w:styleId="TOCBase">
    <w:name w:val="TOC Base"/>
    <w:rsid w:val="00810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8EA"/>
    <w:pPr>
      <w:tabs>
        <w:tab w:val="right" w:leader="dot" w:pos="9072"/>
      </w:tabs>
      <w:spacing w:before="40" w:after="40"/>
      <w:ind w:left="284"/>
    </w:pPr>
    <w:rPr>
      <w:rFonts w:ascii="Times New Roman" w:hAnsi="Times New Roman"/>
    </w:rPr>
  </w:style>
  <w:style w:type="paragraph" w:styleId="TOC1">
    <w:name w:val="toc 1"/>
    <w:basedOn w:val="TOCBase"/>
    <w:next w:val="Normal"/>
    <w:rsid w:val="00810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8EA"/>
    <w:rPr>
      <w:rFonts w:ascii="Times New Roman" w:eastAsia="Times New Roman" w:hAnsi="Times New Roman" w:cs="Times New Roman"/>
      <w:sz w:val="16"/>
      <w:lang w:eastAsia="en-US"/>
    </w:rPr>
  </w:style>
  <w:style w:type="paragraph" w:styleId="Title">
    <w:name w:val="Title"/>
    <w:basedOn w:val="HeadingBase"/>
    <w:link w:val="TitleChar"/>
    <w:qFormat/>
    <w:rsid w:val="008108EA"/>
    <w:pPr>
      <w:spacing w:before="5040"/>
      <w:jc w:val="center"/>
    </w:pPr>
    <w:rPr>
      <w:sz w:val="48"/>
      <w:szCs w:val="72"/>
      <w:lang w:val="en-US"/>
    </w:rPr>
  </w:style>
  <w:style w:type="character" w:customStyle="1" w:styleId="TitleChar">
    <w:name w:val="Title Char"/>
    <w:basedOn w:val="DefaultParagraphFont"/>
    <w:link w:val="Title"/>
    <w:rsid w:val="00810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8EA"/>
    <w:pPr>
      <w:tabs>
        <w:tab w:val="left" w:pos="3600"/>
        <w:tab w:val="left" w:pos="3958"/>
      </w:tabs>
    </w:pPr>
  </w:style>
  <w:style w:type="paragraph" w:styleId="List">
    <w:name w:val="List"/>
    <w:basedOn w:val="BodyText"/>
    <w:next w:val="BodyText"/>
    <w:rsid w:val="008108EA"/>
    <w:pPr>
      <w:tabs>
        <w:tab w:val="left" w:pos="340"/>
      </w:tabs>
      <w:spacing w:before="60" w:after="60"/>
      <w:ind w:left="340" w:hanging="340"/>
    </w:pPr>
  </w:style>
  <w:style w:type="paragraph" w:customStyle="1" w:styleId="Note">
    <w:name w:val="Note"/>
    <w:basedOn w:val="BodyText"/>
    <w:rsid w:val="00810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8EA"/>
    <w:pPr>
      <w:framePr w:wrap="auto" w:hAnchor="text" w:y="6049"/>
    </w:pPr>
    <w:rPr>
      <w:color w:val="000000"/>
      <w:sz w:val="40"/>
    </w:rPr>
  </w:style>
  <w:style w:type="paragraph" w:customStyle="1" w:styleId="TOCTitle">
    <w:name w:val="TOCTitle"/>
    <w:basedOn w:val="Heading1"/>
    <w:rsid w:val="008108EA"/>
    <w:pPr>
      <w:spacing w:after="240"/>
      <w:jc w:val="center"/>
      <w:outlineLvl w:val="9"/>
    </w:pPr>
    <w:rPr>
      <w:caps/>
    </w:rPr>
  </w:style>
  <w:style w:type="paragraph" w:customStyle="1" w:styleId="Version">
    <w:name w:val="Version"/>
    <w:rsid w:val="00810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8EA"/>
    <w:pPr>
      <w:keepNext w:val="0"/>
      <w:tabs>
        <w:tab w:val="right" w:pos="4176"/>
      </w:tabs>
      <w:ind w:left="198" w:hanging="198"/>
    </w:pPr>
    <w:rPr>
      <w:rFonts w:ascii="Garamond" w:hAnsi="Garamond"/>
    </w:rPr>
  </w:style>
  <w:style w:type="paragraph" w:styleId="IndexHeading">
    <w:name w:val="index heading"/>
    <w:basedOn w:val="Normal"/>
    <w:next w:val="Index1"/>
    <w:semiHidden/>
    <w:rsid w:val="008108EA"/>
    <w:pPr>
      <w:spacing w:before="120" w:after="120"/>
    </w:pPr>
    <w:rPr>
      <w:rFonts w:ascii="Arial" w:hAnsi="Arial"/>
      <w:b/>
      <w:color w:val="918585"/>
      <w:sz w:val="24"/>
    </w:rPr>
  </w:style>
  <w:style w:type="paragraph" w:styleId="Header">
    <w:name w:val="header"/>
    <w:basedOn w:val="Normal"/>
    <w:link w:val="HeaderChar"/>
    <w:rsid w:val="00810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8EA"/>
    <w:rPr>
      <w:rFonts w:ascii="Times New Roman" w:eastAsia="Times New Roman" w:hAnsi="Times New Roman" w:cs="Times New Roman"/>
      <w:sz w:val="16"/>
      <w:szCs w:val="20"/>
      <w:lang w:val="en-GB" w:eastAsia="en-US"/>
    </w:rPr>
  </w:style>
  <w:style w:type="paragraph" w:customStyle="1" w:styleId="Chapter">
    <w:name w:val="Chapter"/>
    <w:basedOn w:val="Normal"/>
    <w:rsid w:val="008108EA"/>
    <w:pPr>
      <w:spacing w:before="240"/>
    </w:pPr>
    <w:rPr>
      <w:rFonts w:ascii="Times New Roman" w:hAnsi="Times New Roman"/>
      <w:smallCaps/>
      <w:spacing w:val="80"/>
      <w:sz w:val="28"/>
    </w:rPr>
  </w:style>
  <w:style w:type="paragraph" w:customStyle="1" w:styleId="InChapter">
    <w:name w:val="InChapter"/>
    <w:basedOn w:val="Heading3"/>
    <w:rsid w:val="008108EA"/>
    <w:pPr>
      <w:spacing w:after="240"/>
      <w:outlineLvl w:val="9"/>
    </w:pPr>
    <w:rPr>
      <w:noProof/>
    </w:rPr>
  </w:style>
  <w:style w:type="paragraph" w:styleId="Index2">
    <w:name w:val="index 2"/>
    <w:basedOn w:val="Normal"/>
    <w:next w:val="Normal"/>
    <w:semiHidden/>
    <w:rsid w:val="008108EA"/>
    <w:pPr>
      <w:tabs>
        <w:tab w:val="right" w:pos="4176"/>
      </w:tabs>
      <w:ind w:left="568" w:hanging="284"/>
    </w:pPr>
    <w:rPr>
      <w:rFonts w:ascii="Garamond" w:hAnsi="Garamond"/>
    </w:rPr>
  </w:style>
  <w:style w:type="paragraph" w:customStyle="1" w:styleId="Byline">
    <w:name w:val="Byline"/>
    <w:rsid w:val="00810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8EA"/>
    <w:pPr>
      <w:tabs>
        <w:tab w:val="clear" w:pos="3600"/>
        <w:tab w:val="clear" w:pos="3958"/>
      </w:tabs>
      <w:jc w:val="right"/>
    </w:pPr>
  </w:style>
  <w:style w:type="paragraph" w:styleId="Caption">
    <w:name w:val="caption"/>
    <w:basedOn w:val="BodyText"/>
    <w:next w:val="Normal"/>
    <w:qFormat/>
    <w:rsid w:val="008108EA"/>
    <w:pPr>
      <w:framePr w:w="2268" w:hSpace="181" w:vSpace="181" w:wrap="around" w:vAnchor="text" w:hAnchor="page" w:x="1135" w:y="285" w:anchorLock="1"/>
    </w:pPr>
    <w:rPr>
      <w:i/>
    </w:rPr>
  </w:style>
  <w:style w:type="paragraph" w:customStyle="1" w:styleId="MiniTOCTitle">
    <w:name w:val="MiniTOCTitle"/>
    <w:basedOn w:val="Heading4"/>
    <w:rsid w:val="008108EA"/>
    <w:pPr>
      <w:spacing w:before="240"/>
      <w:outlineLvl w:val="9"/>
    </w:pPr>
    <w:rPr>
      <w:noProof/>
      <w:sz w:val="24"/>
    </w:rPr>
  </w:style>
  <w:style w:type="paragraph" w:customStyle="1" w:styleId="MiniTOCItem">
    <w:name w:val="MiniTOCItem"/>
    <w:basedOn w:val="ListBullet"/>
    <w:rsid w:val="008108EA"/>
    <w:pPr>
      <w:numPr>
        <w:numId w:val="0"/>
      </w:numPr>
      <w:tabs>
        <w:tab w:val="right" w:leader="dot" w:pos="6521"/>
      </w:tabs>
      <w:spacing w:before="0" w:after="0"/>
    </w:pPr>
  </w:style>
  <w:style w:type="paragraph" w:customStyle="1" w:styleId="TOFTitle">
    <w:name w:val="TOFTitle"/>
    <w:basedOn w:val="TOCTitle"/>
    <w:rsid w:val="008108EA"/>
  </w:style>
  <w:style w:type="paragraph" w:styleId="TableofFigures">
    <w:name w:val="table of figures"/>
    <w:basedOn w:val="Normal"/>
    <w:next w:val="Normal"/>
    <w:semiHidden/>
    <w:rsid w:val="008108EA"/>
    <w:pPr>
      <w:tabs>
        <w:tab w:val="right" w:leader="dot" w:pos="9072"/>
      </w:tabs>
      <w:ind w:left="970" w:hanging="403"/>
    </w:pPr>
    <w:rPr>
      <w:rFonts w:ascii="Times New Roman" w:hAnsi="Times New Roman"/>
      <w:b/>
    </w:rPr>
  </w:style>
  <w:style w:type="paragraph" w:styleId="ListNumber">
    <w:name w:val="List Number"/>
    <w:basedOn w:val="List"/>
    <w:rsid w:val="008108EA"/>
    <w:pPr>
      <w:numPr>
        <w:numId w:val="15"/>
      </w:numPr>
      <w:tabs>
        <w:tab w:val="clear" w:pos="340"/>
      </w:tabs>
    </w:pPr>
  </w:style>
  <w:style w:type="character" w:customStyle="1" w:styleId="WingdingSymbols">
    <w:name w:val="Wingding Symbols"/>
    <w:rsid w:val="008108EA"/>
    <w:rPr>
      <w:rFonts w:ascii="Wingdings" w:hAnsi="Wingdings"/>
    </w:rPr>
  </w:style>
  <w:style w:type="paragraph" w:customStyle="1" w:styleId="TableHeading">
    <w:name w:val="Table Heading"/>
    <w:basedOn w:val="HeadingBase"/>
    <w:rsid w:val="008108EA"/>
    <w:pPr>
      <w:keepLines/>
      <w:pBdr>
        <w:bottom w:val="single" w:sz="6" w:space="1" w:color="918585"/>
      </w:pBdr>
      <w:spacing w:before="240"/>
    </w:pPr>
  </w:style>
  <w:style w:type="character" w:customStyle="1" w:styleId="HotSpot">
    <w:name w:val="HotSpot"/>
    <w:rsid w:val="008108EA"/>
    <w:rPr>
      <w:color w:val="0033CC"/>
      <w:u w:val="none"/>
    </w:rPr>
  </w:style>
  <w:style w:type="paragraph" w:customStyle="1" w:styleId="BodyTextRight">
    <w:name w:val="Body Text Right"/>
    <w:basedOn w:val="BodyText"/>
    <w:rsid w:val="008108EA"/>
    <w:pPr>
      <w:spacing w:before="0" w:after="0"/>
      <w:jc w:val="right"/>
    </w:pPr>
  </w:style>
  <w:style w:type="paragraph" w:styleId="Index3">
    <w:name w:val="index 3"/>
    <w:basedOn w:val="ListNumber2"/>
    <w:next w:val="Normal"/>
    <w:semiHidden/>
    <w:rsid w:val="008108EA"/>
    <w:pPr>
      <w:numPr>
        <w:numId w:val="0"/>
      </w:numPr>
      <w:tabs>
        <w:tab w:val="right" w:leader="dot" w:pos="4176"/>
      </w:tabs>
    </w:pPr>
  </w:style>
  <w:style w:type="paragraph" w:styleId="ListNumber2">
    <w:name w:val="List Number 2"/>
    <w:basedOn w:val="List2"/>
    <w:rsid w:val="008108EA"/>
    <w:pPr>
      <w:numPr>
        <w:numId w:val="10"/>
      </w:numPr>
      <w:tabs>
        <w:tab w:val="clear" w:pos="1060"/>
      </w:tabs>
    </w:pPr>
  </w:style>
  <w:style w:type="paragraph" w:customStyle="1" w:styleId="MarginNote">
    <w:name w:val="Margin Note"/>
    <w:basedOn w:val="BodyText"/>
    <w:rsid w:val="00810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8EA"/>
    <w:rPr>
      <w:sz w:val="32"/>
    </w:rPr>
  </w:style>
  <w:style w:type="paragraph" w:customStyle="1" w:styleId="HeadingProcedure">
    <w:name w:val="Heading Procedure"/>
    <w:basedOn w:val="HeadingBase"/>
    <w:next w:val="Normal"/>
    <w:rsid w:val="008108EA"/>
    <w:pPr>
      <w:tabs>
        <w:tab w:val="left" w:pos="0"/>
      </w:tabs>
      <w:spacing w:before="120" w:after="60"/>
    </w:pPr>
    <w:rPr>
      <w:i/>
      <w:color w:val="918585"/>
      <w:sz w:val="22"/>
    </w:rPr>
  </w:style>
  <w:style w:type="paragraph" w:customStyle="1" w:styleId="TableBodyText">
    <w:name w:val="Table Body Text"/>
    <w:basedOn w:val="BodyText"/>
    <w:rsid w:val="008108EA"/>
    <w:pPr>
      <w:spacing w:before="60" w:after="60"/>
    </w:pPr>
  </w:style>
  <w:style w:type="paragraph" w:styleId="ListContinue">
    <w:name w:val="List Continue"/>
    <w:basedOn w:val="List"/>
    <w:rsid w:val="008108EA"/>
    <w:pPr>
      <w:ind w:firstLine="0"/>
    </w:pPr>
  </w:style>
  <w:style w:type="paragraph" w:customStyle="1" w:styleId="ListNote">
    <w:name w:val="List Note"/>
    <w:basedOn w:val="List"/>
    <w:rsid w:val="008108EA"/>
    <w:pPr>
      <w:pBdr>
        <w:top w:val="single" w:sz="6" w:space="2" w:color="918585"/>
        <w:bottom w:val="single" w:sz="6" w:space="2" w:color="918585"/>
      </w:pBdr>
      <w:tabs>
        <w:tab w:val="left" w:pos="1021"/>
      </w:tabs>
      <w:ind w:firstLine="0"/>
    </w:pPr>
  </w:style>
  <w:style w:type="paragraph" w:customStyle="1" w:styleId="Warning">
    <w:name w:val="Warning"/>
    <w:basedOn w:val="BodyText"/>
    <w:rsid w:val="008108EA"/>
    <w:pPr>
      <w:shd w:val="clear" w:color="auto" w:fill="D9D9D9"/>
      <w:tabs>
        <w:tab w:val="left" w:pos="992"/>
      </w:tabs>
      <w:ind w:left="119" w:right="119"/>
    </w:pPr>
    <w:rPr>
      <w:sz w:val="20"/>
    </w:rPr>
  </w:style>
  <w:style w:type="paragraph" w:customStyle="1" w:styleId="MarginIcons">
    <w:name w:val="Margin Icons"/>
    <w:basedOn w:val="BodyText"/>
    <w:rsid w:val="00810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8EA"/>
    <w:rPr>
      <w:rFonts w:ascii="Courier New" w:hAnsi="Courier New"/>
    </w:rPr>
  </w:style>
  <w:style w:type="paragraph" w:customStyle="1" w:styleId="NoteBullet">
    <w:name w:val="Note Bullet"/>
    <w:basedOn w:val="Note"/>
    <w:rsid w:val="008108EA"/>
    <w:pPr>
      <w:tabs>
        <w:tab w:val="clear" w:pos="680"/>
      </w:tabs>
      <w:spacing w:before="60" w:after="60"/>
    </w:pPr>
  </w:style>
  <w:style w:type="paragraph" w:customStyle="1" w:styleId="SubHeading2">
    <w:name w:val="SubHeading2"/>
    <w:basedOn w:val="HeadingBase"/>
    <w:rsid w:val="008108EA"/>
    <w:pPr>
      <w:spacing w:before="240" w:after="60"/>
    </w:pPr>
    <w:rPr>
      <w:sz w:val="20"/>
    </w:rPr>
  </w:style>
  <w:style w:type="paragraph" w:customStyle="1" w:styleId="SubHeading1">
    <w:name w:val="SubHeading1"/>
    <w:basedOn w:val="HeadingBase"/>
    <w:rsid w:val="008108EA"/>
    <w:pPr>
      <w:spacing w:before="240" w:after="60"/>
    </w:pPr>
    <w:rPr>
      <w:color w:val="918585"/>
      <w:sz w:val="22"/>
    </w:rPr>
  </w:style>
  <w:style w:type="paragraph" w:customStyle="1" w:styleId="SideHeading">
    <w:name w:val="Side Heading"/>
    <w:basedOn w:val="HeadingBase"/>
    <w:rsid w:val="00810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8EA"/>
    <w:pPr>
      <w:tabs>
        <w:tab w:val="num" w:pos="360"/>
      </w:tabs>
    </w:pPr>
  </w:style>
  <w:style w:type="paragraph" w:styleId="PlainText">
    <w:name w:val="Plain Text"/>
    <w:basedOn w:val="Normal"/>
    <w:link w:val="PlainTextChar"/>
    <w:rsid w:val="008108EA"/>
    <w:rPr>
      <w:sz w:val="20"/>
    </w:rPr>
  </w:style>
  <w:style w:type="character" w:customStyle="1" w:styleId="PlainTextChar">
    <w:name w:val="Plain Text Char"/>
    <w:basedOn w:val="DefaultParagraphFont"/>
    <w:link w:val="PlainText"/>
    <w:rsid w:val="008108EA"/>
    <w:rPr>
      <w:rFonts w:ascii="Courier New" w:eastAsia="Times New Roman" w:hAnsi="Courier New" w:cs="Times New Roman"/>
      <w:sz w:val="20"/>
      <w:szCs w:val="20"/>
      <w:lang w:eastAsia="en-US"/>
    </w:rPr>
  </w:style>
  <w:style w:type="character" w:customStyle="1" w:styleId="MenuOption">
    <w:name w:val="Menu Option"/>
    <w:basedOn w:val="DefaultParagraphFont"/>
    <w:rsid w:val="008108EA"/>
    <w:rPr>
      <w:b/>
      <w:smallCaps/>
    </w:rPr>
  </w:style>
  <w:style w:type="paragraph" w:customStyle="1" w:styleId="TableListNumber">
    <w:name w:val="Table List Number"/>
    <w:basedOn w:val="ListNumber"/>
    <w:rsid w:val="008108EA"/>
    <w:pPr>
      <w:numPr>
        <w:numId w:val="0"/>
      </w:numPr>
    </w:pPr>
  </w:style>
  <w:style w:type="paragraph" w:styleId="TOC4">
    <w:name w:val="toc 4"/>
    <w:basedOn w:val="TOCBase"/>
    <w:next w:val="Normal"/>
    <w:semiHidden/>
    <w:rsid w:val="008108EA"/>
    <w:pPr>
      <w:tabs>
        <w:tab w:val="right" w:leader="dot" w:pos="9071"/>
      </w:tabs>
      <w:ind w:left="1701"/>
    </w:pPr>
  </w:style>
  <w:style w:type="paragraph" w:customStyle="1" w:styleId="ListAlpha">
    <w:name w:val="List Alpha"/>
    <w:basedOn w:val="List"/>
    <w:rsid w:val="008108EA"/>
    <w:pPr>
      <w:numPr>
        <w:numId w:val="9"/>
      </w:numPr>
    </w:pPr>
  </w:style>
  <w:style w:type="paragraph" w:customStyle="1" w:styleId="ListAlpha2">
    <w:name w:val="List Alpha 2"/>
    <w:basedOn w:val="List2"/>
    <w:rsid w:val="008108EA"/>
    <w:pPr>
      <w:numPr>
        <w:numId w:val="8"/>
      </w:numPr>
    </w:pPr>
  </w:style>
  <w:style w:type="paragraph" w:styleId="List2">
    <w:name w:val="List 2"/>
    <w:basedOn w:val="BodyText"/>
    <w:rsid w:val="008108EA"/>
    <w:pPr>
      <w:tabs>
        <w:tab w:val="left" w:pos="680"/>
      </w:tabs>
      <w:spacing w:before="60" w:after="60"/>
      <w:ind w:left="680" w:hanging="340"/>
    </w:pPr>
  </w:style>
  <w:style w:type="paragraph" w:styleId="List3">
    <w:name w:val="List 3"/>
    <w:basedOn w:val="BodyText"/>
    <w:rsid w:val="008108EA"/>
    <w:pPr>
      <w:tabs>
        <w:tab w:val="left" w:pos="1021"/>
      </w:tabs>
      <w:spacing w:before="60" w:after="60"/>
      <w:ind w:left="1020" w:hanging="340"/>
    </w:pPr>
  </w:style>
  <w:style w:type="paragraph" w:styleId="List4">
    <w:name w:val="List 4"/>
    <w:basedOn w:val="BodyText"/>
    <w:rsid w:val="008108EA"/>
    <w:pPr>
      <w:tabs>
        <w:tab w:val="left" w:pos="1361"/>
      </w:tabs>
      <w:spacing w:before="60" w:after="60"/>
      <w:ind w:left="1361" w:hanging="340"/>
    </w:pPr>
  </w:style>
  <w:style w:type="paragraph" w:styleId="List5">
    <w:name w:val="List 5"/>
    <w:basedOn w:val="BodyText"/>
    <w:rsid w:val="008108EA"/>
    <w:pPr>
      <w:tabs>
        <w:tab w:val="left" w:pos="1701"/>
      </w:tabs>
      <w:spacing w:before="60" w:after="60"/>
      <w:ind w:left="1701" w:hanging="340"/>
    </w:pPr>
  </w:style>
  <w:style w:type="paragraph" w:styleId="ListBullet3">
    <w:name w:val="List Bullet 3"/>
    <w:basedOn w:val="List3"/>
    <w:rsid w:val="008108EA"/>
    <w:pPr>
      <w:numPr>
        <w:numId w:val="14"/>
      </w:numPr>
      <w:tabs>
        <w:tab w:val="clear" w:pos="1021"/>
      </w:tabs>
      <w:ind w:left="1037" w:hanging="357"/>
    </w:pPr>
  </w:style>
  <w:style w:type="paragraph" w:styleId="ListBullet4">
    <w:name w:val="List Bullet 4"/>
    <w:basedOn w:val="List4"/>
    <w:rsid w:val="008108EA"/>
    <w:pPr>
      <w:numPr>
        <w:numId w:val="3"/>
      </w:numPr>
      <w:tabs>
        <w:tab w:val="clear" w:pos="1361"/>
      </w:tabs>
    </w:pPr>
  </w:style>
  <w:style w:type="paragraph" w:styleId="ListBullet5">
    <w:name w:val="List Bullet 5"/>
    <w:basedOn w:val="List5"/>
    <w:rsid w:val="008108EA"/>
    <w:pPr>
      <w:numPr>
        <w:numId w:val="4"/>
      </w:numPr>
    </w:pPr>
  </w:style>
  <w:style w:type="paragraph" w:styleId="ListContinue2">
    <w:name w:val="List Continue 2"/>
    <w:basedOn w:val="List2"/>
    <w:rsid w:val="008108EA"/>
    <w:pPr>
      <w:ind w:firstLine="0"/>
    </w:pPr>
  </w:style>
  <w:style w:type="paragraph" w:styleId="ListContinue3">
    <w:name w:val="List Continue 3"/>
    <w:basedOn w:val="List3"/>
    <w:rsid w:val="008108EA"/>
    <w:pPr>
      <w:ind w:left="1021" w:firstLine="0"/>
    </w:pPr>
  </w:style>
  <w:style w:type="paragraph" w:styleId="ListContinue4">
    <w:name w:val="List Continue 4"/>
    <w:basedOn w:val="List4"/>
    <w:rsid w:val="008108EA"/>
    <w:pPr>
      <w:ind w:firstLine="0"/>
    </w:pPr>
  </w:style>
  <w:style w:type="paragraph" w:styleId="ListContinue5">
    <w:name w:val="List Continue 5"/>
    <w:basedOn w:val="List5"/>
    <w:rsid w:val="008108EA"/>
    <w:pPr>
      <w:ind w:firstLine="0"/>
    </w:pPr>
  </w:style>
  <w:style w:type="paragraph" w:styleId="ListNumber3">
    <w:name w:val="List Number 3"/>
    <w:basedOn w:val="List3"/>
    <w:rsid w:val="008108EA"/>
    <w:pPr>
      <w:numPr>
        <w:numId w:val="5"/>
      </w:numPr>
    </w:pPr>
  </w:style>
  <w:style w:type="paragraph" w:styleId="ListNumber4">
    <w:name w:val="List Number 4"/>
    <w:basedOn w:val="List4"/>
    <w:rsid w:val="008108EA"/>
    <w:pPr>
      <w:numPr>
        <w:numId w:val="6"/>
      </w:numPr>
    </w:pPr>
  </w:style>
  <w:style w:type="paragraph" w:styleId="ListNumber5">
    <w:name w:val="List Number 5"/>
    <w:basedOn w:val="List5"/>
    <w:rsid w:val="008108EA"/>
    <w:pPr>
      <w:numPr>
        <w:numId w:val="7"/>
      </w:numPr>
    </w:pPr>
  </w:style>
  <w:style w:type="paragraph" w:styleId="BlockText">
    <w:name w:val="Block Text"/>
    <w:basedOn w:val="Normal"/>
    <w:rsid w:val="008108EA"/>
    <w:pPr>
      <w:spacing w:after="120"/>
      <w:ind w:left="1440" w:right="1440"/>
    </w:pPr>
  </w:style>
  <w:style w:type="character" w:customStyle="1" w:styleId="Subscript">
    <w:name w:val="Subscript"/>
    <w:basedOn w:val="DefaultParagraphFont"/>
    <w:rsid w:val="008108EA"/>
    <w:rPr>
      <w:sz w:val="16"/>
      <w:vertAlign w:val="subscript"/>
    </w:rPr>
  </w:style>
  <w:style w:type="character" w:customStyle="1" w:styleId="Superscript">
    <w:name w:val="Superscript"/>
    <w:basedOn w:val="DefaultParagraphFont"/>
    <w:rsid w:val="008108EA"/>
    <w:rPr>
      <w:sz w:val="16"/>
      <w:vertAlign w:val="superscript"/>
    </w:rPr>
  </w:style>
  <w:style w:type="character" w:customStyle="1" w:styleId="Symbols">
    <w:name w:val="Symbols"/>
    <w:basedOn w:val="DefaultParagraphFont"/>
    <w:rsid w:val="008108EA"/>
    <w:rPr>
      <w:rFonts w:ascii="Symbol" w:hAnsi="Symbol"/>
    </w:rPr>
  </w:style>
  <w:style w:type="character" w:customStyle="1" w:styleId="MenuOptions">
    <w:name w:val="Menu Options"/>
    <w:basedOn w:val="DefaultParagraphFont"/>
    <w:rsid w:val="008108EA"/>
    <w:rPr>
      <w:rFonts w:ascii="Arial Narrow" w:hAnsi="Arial Narrow"/>
      <w:smallCaps/>
    </w:rPr>
  </w:style>
  <w:style w:type="character" w:customStyle="1" w:styleId="Buttons">
    <w:name w:val="Buttons"/>
    <w:basedOn w:val="DefaultParagraphFont"/>
    <w:rsid w:val="008108EA"/>
    <w:rPr>
      <w:b/>
    </w:rPr>
  </w:style>
  <w:style w:type="character" w:customStyle="1" w:styleId="Underlined">
    <w:name w:val="Underlined"/>
    <w:basedOn w:val="DefaultParagraphFont"/>
    <w:rsid w:val="008108EA"/>
    <w:rPr>
      <w:u w:val="single"/>
    </w:rPr>
  </w:style>
  <w:style w:type="paragraph" w:customStyle="1" w:styleId="TableBodyTextRight">
    <w:name w:val="Table Body Text Right"/>
    <w:basedOn w:val="TableBodyText"/>
    <w:rsid w:val="008108EA"/>
    <w:pPr>
      <w:widowControl w:val="0"/>
      <w:autoSpaceDE w:val="0"/>
      <w:autoSpaceDN w:val="0"/>
      <w:adjustRightInd w:val="0"/>
      <w:jc w:val="right"/>
    </w:pPr>
    <w:rPr>
      <w:rFonts w:cs="Arial"/>
      <w:szCs w:val="18"/>
    </w:rPr>
  </w:style>
  <w:style w:type="paragraph" w:customStyle="1" w:styleId="CopyrightText">
    <w:name w:val="Copyright Text"/>
    <w:basedOn w:val="BodyText"/>
    <w:rsid w:val="008108EA"/>
    <w:rPr>
      <w:sz w:val="18"/>
    </w:rPr>
  </w:style>
  <w:style w:type="paragraph" w:customStyle="1" w:styleId="BodySmallRight">
    <w:name w:val="Body Small Right"/>
    <w:basedOn w:val="BodyTextRight"/>
    <w:rsid w:val="008108EA"/>
    <w:rPr>
      <w:sz w:val="18"/>
      <w:szCs w:val="18"/>
    </w:rPr>
  </w:style>
  <w:style w:type="paragraph" w:customStyle="1" w:styleId="MarginEdition">
    <w:name w:val="Margin Edition"/>
    <w:basedOn w:val="MarginNote"/>
    <w:rsid w:val="008108EA"/>
    <w:pPr>
      <w:spacing w:before="0" w:after="0"/>
    </w:pPr>
    <w:rPr>
      <w:rFonts w:ascii="Times New Roman" w:hAnsi="Times New Roman"/>
      <w:color w:val="999999"/>
    </w:rPr>
  </w:style>
  <w:style w:type="paragraph" w:customStyle="1" w:styleId="Spacer">
    <w:name w:val="Spacer"/>
    <w:basedOn w:val="Normal"/>
    <w:rsid w:val="008108EA"/>
    <w:rPr>
      <w:sz w:val="2"/>
      <w:szCs w:val="2"/>
    </w:rPr>
  </w:style>
  <w:style w:type="character" w:customStyle="1" w:styleId="Small">
    <w:name w:val="Small"/>
    <w:basedOn w:val="DefaultParagraphFont"/>
    <w:rsid w:val="008108EA"/>
    <w:rPr>
      <w:sz w:val="16"/>
    </w:rPr>
  </w:style>
  <w:style w:type="paragraph" w:customStyle="1" w:styleId="WideTable">
    <w:name w:val="Wide Table"/>
    <w:basedOn w:val="Normal"/>
    <w:rsid w:val="008108EA"/>
    <w:pPr>
      <w:ind w:left="-1418"/>
    </w:pPr>
    <w:rPr>
      <w:sz w:val="2"/>
      <w:szCs w:val="2"/>
    </w:rPr>
  </w:style>
  <w:style w:type="character" w:styleId="PageNumber">
    <w:name w:val="page number"/>
    <w:basedOn w:val="DefaultParagraphFont"/>
    <w:rsid w:val="008108EA"/>
  </w:style>
  <w:style w:type="paragraph" w:styleId="Quote">
    <w:name w:val="Quote"/>
    <w:basedOn w:val="Heading1"/>
    <w:link w:val="QuoteChar"/>
    <w:qFormat/>
    <w:rsid w:val="008108EA"/>
    <w:rPr>
      <w:b w:val="0"/>
      <w:sz w:val="72"/>
      <w:szCs w:val="72"/>
      <w:lang w:val="en-NZ"/>
    </w:rPr>
  </w:style>
  <w:style w:type="character" w:customStyle="1" w:styleId="QuoteChar">
    <w:name w:val="Quote Char"/>
    <w:basedOn w:val="DefaultParagraphFont"/>
    <w:link w:val="Quote"/>
    <w:rsid w:val="00810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8EA"/>
    <w:pPr>
      <w:pageBreakBefore/>
    </w:pPr>
  </w:style>
  <w:style w:type="paragraph" w:customStyle="1" w:styleId="Border">
    <w:name w:val="Border"/>
    <w:basedOn w:val="Normal"/>
    <w:qFormat/>
    <w:rsid w:val="00810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8EA"/>
    <w:rPr>
      <w:b/>
      <w:bCs/>
      <w:i/>
      <w:iCs/>
      <w:color w:val="auto"/>
    </w:rPr>
  </w:style>
  <w:style w:type="paragraph" w:styleId="IntenseQuote">
    <w:name w:val="Intense Quote"/>
    <w:basedOn w:val="Normal"/>
    <w:next w:val="Normal"/>
    <w:link w:val="IntenseQuoteChar"/>
    <w:uiPriority w:val="30"/>
    <w:qFormat/>
    <w:rsid w:val="00810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8EA"/>
    <w:rPr>
      <w:smallCaps/>
      <w:color w:val="auto"/>
      <w:u w:val="single"/>
    </w:rPr>
  </w:style>
  <w:style w:type="character" w:styleId="IntenseReference">
    <w:name w:val="Intense Reference"/>
    <w:basedOn w:val="DefaultParagraphFont"/>
    <w:uiPriority w:val="32"/>
    <w:qFormat/>
    <w:rsid w:val="008108EA"/>
    <w:rPr>
      <w:b/>
      <w:bCs/>
      <w:smallCaps/>
      <w:color w:val="auto"/>
      <w:spacing w:val="5"/>
      <w:u w:val="single"/>
    </w:rPr>
  </w:style>
  <w:style w:type="paragraph" w:customStyle="1" w:styleId="2ColumnHeading">
    <w:name w:val="2Column Heading"/>
    <w:basedOn w:val="BodyText"/>
    <w:qFormat/>
    <w:rsid w:val="008108EA"/>
    <w:pPr>
      <w:spacing w:after="60"/>
      <w:ind w:left="-2268"/>
    </w:pPr>
    <w:rPr>
      <w:b/>
    </w:rPr>
  </w:style>
  <w:style w:type="paragraph" w:customStyle="1" w:styleId="Heading1TOC">
    <w:name w:val="Heading1 TOC"/>
    <w:basedOn w:val="Normal"/>
    <w:qFormat/>
    <w:rsid w:val="008108EA"/>
    <w:pPr>
      <w:spacing w:before="240" w:after="120"/>
    </w:pPr>
    <w:rPr>
      <w:rFonts w:ascii="Times New Roman" w:hAnsi="Times New Roman"/>
      <w:b/>
      <w:sz w:val="32"/>
    </w:rPr>
  </w:style>
  <w:style w:type="paragraph" w:customStyle="1" w:styleId="Heading2TOC">
    <w:name w:val="Heading2 TOC"/>
    <w:basedOn w:val="Normal"/>
    <w:qFormat/>
    <w:rsid w:val="008108EA"/>
    <w:pPr>
      <w:spacing w:before="240" w:after="60"/>
    </w:pPr>
    <w:rPr>
      <w:rFonts w:ascii="Times New Roman" w:hAnsi="Times New Roman"/>
      <w:b/>
      <w:sz w:val="28"/>
    </w:rPr>
  </w:style>
  <w:style w:type="character" w:customStyle="1" w:styleId="Underline">
    <w:name w:val="Underline"/>
    <w:basedOn w:val="DefaultParagraphFont"/>
    <w:qFormat/>
    <w:rsid w:val="008108EA"/>
    <w:rPr>
      <w:u w:val="single"/>
    </w:rPr>
  </w:style>
  <w:style w:type="character" w:customStyle="1" w:styleId="BoldandItalics">
    <w:name w:val="Bold and Italics"/>
    <w:qFormat/>
    <w:rsid w:val="008108EA"/>
    <w:rPr>
      <w:b/>
      <w:i/>
      <w:u w:val="none"/>
    </w:rPr>
  </w:style>
  <w:style w:type="paragraph" w:styleId="BalloonText">
    <w:name w:val="Balloon Text"/>
    <w:basedOn w:val="Normal"/>
    <w:link w:val="BalloonTextChar"/>
    <w:rsid w:val="008108EA"/>
    <w:rPr>
      <w:rFonts w:ascii="Tahoma" w:hAnsi="Tahoma" w:cs="Tahoma"/>
      <w:sz w:val="16"/>
      <w:szCs w:val="16"/>
    </w:rPr>
  </w:style>
  <w:style w:type="character" w:customStyle="1" w:styleId="BalloonTextChar">
    <w:name w:val="Balloon Text Char"/>
    <w:basedOn w:val="DefaultParagraphFont"/>
    <w:link w:val="BalloonText"/>
    <w:rsid w:val="00810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8EA"/>
    <w:rPr>
      <w:b/>
      <w:color w:val="660033"/>
      <w:spacing w:val="0"/>
    </w:rPr>
  </w:style>
  <w:style w:type="paragraph" w:customStyle="1" w:styleId="Nameditemlist">
    <w:name w:val="Named item list"/>
    <w:basedOn w:val="BodyText"/>
    <w:qFormat/>
    <w:rsid w:val="008108EA"/>
    <w:pPr>
      <w:tabs>
        <w:tab w:val="left" w:pos="2835"/>
      </w:tabs>
      <w:ind w:left="2835" w:hanging="2835"/>
    </w:pPr>
  </w:style>
  <w:style w:type="paragraph" w:customStyle="1" w:styleId="BodyTextnopadding">
    <w:name w:val="Body Text no padding"/>
    <w:basedOn w:val="BodyText"/>
    <w:qFormat/>
    <w:rsid w:val="008108EA"/>
    <w:pPr>
      <w:spacing w:before="0" w:after="0"/>
    </w:pPr>
  </w:style>
  <w:style w:type="paragraph" w:customStyle="1" w:styleId="BodyTextBold">
    <w:name w:val="Body Text Bold"/>
    <w:basedOn w:val="BodyText"/>
    <w:qFormat/>
    <w:rsid w:val="008108EA"/>
    <w:rPr>
      <w:b/>
    </w:rPr>
  </w:style>
  <w:style w:type="character" w:styleId="Hyperlink">
    <w:name w:val="Hyperlink"/>
    <w:basedOn w:val="DefaultParagraphFont"/>
    <w:uiPriority w:val="99"/>
    <w:unhideWhenUsed/>
    <w:rsid w:val="001F77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8404</Characters>
  <Application>Microsoft Office Word</Application>
  <DocSecurity>0</DocSecurity>
  <Lines>254</Lines>
  <Paragraphs>158</Paragraphs>
  <ScaleCrop>false</ScaleCrop>
  <Company>Author-it Software Corporation Ltd.</Company>
  <LinksUpToDate>false</LinksUpToDate>
  <CharactersWithSpaces>9517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AVIZ2050 Maintain security awareness and vigilance in an aviation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2025-03-01T21:21:00Z</dcterms:created>
  <dcterms:modified xsi:type="dcterms:W3CDTF">2025-03-01T21:21:00Z</dcterms:modified>
</cp:coreProperties>
</file>