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4D0" w:rsidP="003714D0">
      <w:pPr>
        <w:pStyle w:val="Title"/>
      </w:pPr>
      <w:r>
        <w:fldChar w:fldCharType="begin"/>
      </w:r>
      <w:r>
        <w:instrText xml:space="preserve"> TITLE   \* MERGEFORMAT </w:instrText>
      </w:r>
      <w:r>
        <w:fldChar w:fldCharType="separate"/>
      </w:r>
      <w:r>
        <w:t>Assessment Requirements for AVIY5050 Provide aerodrome control services</w:t>
      </w:r>
      <w:r>
        <w:fldChar w:fldCharType="end"/>
      </w:r>
    </w:p>
    <w:p w:rsidR="003714D0" w:rsidP="003714D0">
      <w:pPr>
        <w:pStyle w:val="Version"/>
        <w:sectPr w:rsidSect="001357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3574F" w:rsidP="0013574F">
      <w:pPr>
        <w:pStyle w:val="SuperHeading"/>
      </w:pPr>
      <w:r w:rsidRPr="0013574F">
        <w:t>Assessment Requirements for AVIY5050 Provide aerodrome control services</w:t>
      </w:r>
    </w:p>
    <w:p w:rsidR="00000000" w:rsidRPr="0013574F" w:rsidP="0013574F">
      <w:pPr>
        <w:pStyle w:val="Heading1"/>
      </w:pPr>
      <w:bookmarkStart w:id="1" w:name="O_1241016"/>
      <w:bookmarkEnd w:id="1"/>
      <w:r w:rsidRPr="0013574F">
        <w:t>Modification History</w:t>
      </w:r>
    </w:p>
    <w:tbl>
      <w:tblPr>
        <w:tblW w:w="9497" w:type="dxa"/>
        <w:tblLayout w:type="fixed"/>
        <w:tblCellMar>
          <w:left w:w="62" w:type="dxa"/>
          <w:right w:w="62" w:type="dxa"/>
        </w:tblCellMar>
        <w:tblLook w:val="0000"/>
      </w:tblPr>
      <w:tblGrid>
        <w:gridCol w:w="9497"/>
      </w:tblGrid>
      <w:tr w:rsidTr="00135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74F" w:rsidP="0013574F">
            <w:pPr>
              <w:pStyle w:val="BodyText"/>
            </w:pPr>
            <w:r w:rsidRPr="0013574F">
              <w:t>Release 3. This is the third release of this unit of competency in the AVI Aviation Training Package Release 10.</w:t>
            </w:r>
          </w:p>
          <w:p w:rsidR="00000000" w:rsidRPr="0013574F" w:rsidP="0013574F">
            <w:pPr>
              <w:pStyle w:val="BodyText"/>
            </w:pPr>
            <w:r w:rsidRPr="0013574F">
              <w:t>Release 2. ISC upgrade - a statement relevant to Defence Aviation has been added to the Application of the unit.</w:t>
            </w:r>
          </w:p>
          <w:p w:rsidR="00000000" w:rsidRPr="0013574F" w:rsidP="0013574F">
            <w:pPr>
              <w:pStyle w:val="BodyText"/>
            </w:pPr>
            <w:r w:rsidRPr="0013574F">
              <w:t>Release 1. This is the first release of this unit of competency in the AVI Aviation Training Package.</w:t>
            </w:r>
          </w:p>
        </w:tc>
      </w:tr>
    </w:tbl>
    <w:p w:rsidR="00000000" w:rsidRPr="0013574F" w:rsidP="0013574F">
      <w:pPr>
        <w:pStyle w:val="NoPaddingFontSize1"/>
      </w:pPr>
    </w:p>
    <w:p w:rsidR="00000000" w:rsidRPr="0013574F" w:rsidP="0013574F">
      <w:pPr>
        <w:pStyle w:val="AllowPageBreak"/>
      </w:pPr>
    </w:p>
    <w:p w:rsidR="00000000" w:rsidRPr="0013574F" w:rsidP="0013574F">
      <w:pPr>
        <w:pStyle w:val="Heading1"/>
      </w:pPr>
      <w:bookmarkStart w:id="2" w:name="O_1241015"/>
      <w:bookmarkEnd w:id="2"/>
      <w:r w:rsidRPr="0013574F">
        <w:t>Performance Evidence</w:t>
      </w:r>
    </w:p>
    <w:tbl>
      <w:tblPr>
        <w:tblW w:w="9497" w:type="dxa"/>
        <w:tblLayout w:type="fixed"/>
        <w:tblCellMar>
          <w:left w:w="62" w:type="dxa"/>
          <w:right w:w="62" w:type="dxa"/>
        </w:tblCellMar>
        <w:tblLook w:val="0000"/>
      </w:tblPr>
      <w:tblGrid>
        <w:gridCol w:w="9497"/>
      </w:tblGrid>
      <w:tr w:rsidTr="00135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574F">
            <w:pPr>
              <w:pStyle w:val="BodyText"/>
              <w:rPr>
                <w:lang w:val="en-NZ"/>
              </w:rPr>
            </w:pPr>
            <w:r w:rsidRPr="0013574F">
              <w:t>Evidence required to demonstrate competence in this unit must be relevant to and satisfy all of the requirements of the elements and performance criteria on at least one occasion and include:</w:t>
            </w:r>
          </w:p>
        </w:tc>
      </w:tr>
      <w:tr w:rsidTr="00135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74F" w:rsidP="0013574F">
            <w:pPr>
              <w:pStyle w:val="ListBullet"/>
            </w:pPr>
            <w:r w:rsidRPr="0013574F">
              <w:t xml:space="preserve">adhering to procedures </w:t>
            </w:r>
          </w:p>
          <w:p w:rsidR="00000000" w:rsidRPr="0013574F" w:rsidP="0013574F">
            <w:pPr>
              <w:pStyle w:val="ListBullet"/>
            </w:pPr>
            <w:r w:rsidRPr="0013574F">
              <w:t>adjusting route and track of aircraft</w:t>
            </w:r>
          </w:p>
          <w:p w:rsidR="00000000" w:rsidRPr="0013574F" w:rsidP="0013574F">
            <w:pPr>
              <w:pStyle w:val="ListBullet"/>
            </w:pPr>
            <w:r w:rsidRPr="0013574F">
              <w:t>allocating attention according to priorities</w:t>
            </w:r>
          </w:p>
          <w:p w:rsidR="00000000" w:rsidRPr="0013574F" w:rsidP="0013574F">
            <w:pPr>
              <w:pStyle w:val="ListBullet"/>
            </w:pPr>
            <w:r w:rsidRPr="0013574F">
              <w:t>applying precautions and required action to minimise, control or eliminate identified hazards</w:t>
            </w:r>
          </w:p>
          <w:p w:rsidR="00000000" w:rsidRPr="0013574F" w:rsidP="0013574F">
            <w:pPr>
              <w:pStyle w:val="ListBullet"/>
            </w:pPr>
            <w:r w:rsidRPr="0013574F">
              <w:t>applying reasoning and decision making to airspace and flight path scenarios</w:t>
            </w:r>
          </w:p>
          <w:p w:rsidR="00000000" w:rsidRPr="0013574F" w:rsidP="0013574F">
            <w:pPr>
              <w:pStyle w:val="ListBullet"/>
            </w:pPr>
            <w:r w:rsidRPr="0013574F">
              <w:t>communicating effectively with others</w:t>
            </w:r>
          </w:p>
          <w:p w:rsidR="00000000" w:rsidRPr="0013574F" w:rsidP="0013574F">
            <w:pPr>
              <w:pStyle w:val="ListBullet"/>
            </w:pPr>
            <w:r w:rsidRPr="0013574F">
              <w:t xml:space="preserve">completing relevant documentation </w:t>
            </w:r>
          </w:p>
          <w:p w:rsidR="00000000" w:rsidRPr="0013574F" w:rsidP="0013574F">
            <w:pPr>
              <w:pStyle w:val="ListBullet"/>
            </w:pPr>
            <w:r w:rsidRPr="0013574F">
              <w:t>conducting general and sector meteorological observation</w:t>
            </w:r>
          </w:p>
          <w:p w:rsidR="00000000" w:rsidRPr="0013574F" w:rsidP="0013574F">
            <w:pPr>
              <w:pStyle w:val="ListBullet"/>
            </w:pPr>
            <w:r w:rsidRPr="0013574F">
              <w:t>coordinating air traffic services effectively</w:t>
            </w:r>
          </w:p>
          <w:p w:rsidR="00000000" w:rsidRPr="0013574F" w:rsidP="0013574F">
            <w:pPr>
              <w:pStyle w:val="ListBullet"/>
            </w:pPr>
            <w:r w:rsidRPr="0013574F">
              <w:t>determining runway mode</w:t>
            </w:r>
          </w:p>
          <w:p w:rsidR="00000000" w:rsidRPr="0013574F" w:rsidP="0013574F">
            <w:pPr>
              <w:pStyle w:val="ListBullet"/>
            </w:pPr>
            <w:r w:rsidRPr="0013574F">
              <w:t>executing control actions</w:t>
            </w:r>
          </w:p>
          <w:p w:rsidR="00000000" w:rsidRPr="0013574F" w:rsidP="0013574F">
            <w:pPr>
              <w:pStyle w:val="ListBullet"/>
            </w:pPr>
            <w:r w:rsidRPr="0013574F">
              <w:t>facilitating unusual flight operations</w:t>
            </w:r>
          </w:p>
          <w:p w:rsidR="00000000" w:rsidRPr="0013574F" w:rsidP="0013574F">
            <w:pPr>
              <w:pStyle w:val="ListBullet"/>
            </w:pPr>
            <w:r w:rsidRPr="0013574F">
              <w:t>formulating airways clearance</w:t>
            </w:r>
            <w:r w:rsidRPr="0013574F">
              <w:t xml:space="preserve"> and control instructions</w:t>
            </w:r>
          </w:p>
          <w:p w:rsidR="00000000" w:rsidRPr="0013574F" w:rsidP="0013574F">
            <w:pPr>
              <w:pStyle w:val="ListBullet"/>
            </w:pPr>
            <w:r w:rsidRPr="0013574F">
              <w:t xml:space="preserve">implementing contingency plans </w:t>
            </w:r>
          </w:p>
          <w:p w:rsidR="00000000" w:rsidRPr="0013574F" w:rsidP="0013574F">
            <w:pPr>
              <w:pStyle w:val="ListBullet"/>
            </w:pPr>
            <w:r w:rsidRPr="0013574F">
              <w:t xml:space="preserve">maintaining a strategic traffic management plan </w:t>
            </w:r>
          </w:p>
          <w:p w:rsidR="00000000" w:rsidRPr="0013574F" w:rsidP="0013574F">
            <w:pPr>
              <w:pStyle w:val="ListBullet"/>
            </w:pPr>
            <w:r w:rsidRPr="0013574F">
              <w:t>maintaining surveillance of aerodrome traffic zone and aerodrome</w:t>
            </w:r>
          </w:p>
          <w:p w:rsidR="00000000" w:rsidRPr="0013574F" w:rsidP="0013574F">
            <w:pPr>
              <w:pStyle w:val="ListBullet"/>
            </w:pPr>
            <w:r w:rsidRPr="0013574F">
              <w:t>managing aerodrome traffic zone operating equipment in accordance with standard oper</w:t>
            </w:r>
            <w:r w:rsidRPr="0013574F">
              <w:t xml:space="preserve">ating procedures (SOPs) </w:t>
            </w:r>
          </w:p>
          <w:p w:rsidR="00000000" w:rsidRPr="0013574F" w:rsidP="0013574F">
            <w:pPr>
              <w:pStyle w:val="ListBullet"/>
            </w:pPr>
            <w:r w:rsidRPr="0013574F">
              <w:t>managing operations on taxiways</w:t>
            </w:r>
          </w:p>
          <w:p w:rsidR="00000000" w:rsidRPr="0013574F" w:rsidP="0013574F">
            <w:pPr>
              <w:pStyle w:val="ListBullet"/>
            </w:pPr>
            <w:r w:rsidRPr="0013574F">
              <w:t xml:space="preserve">perceiving and comprehending incoming information </w:t>
            </w:r>
          </w:p>
          <w:p w:rsidR="00000000" w:rsidRPr="0013574F" w:rsidP="0013574F">
            <w:pPr>
              <w:pStyle w:val="ListBullet"/>
            </w:pPr>
            <w:r w:rsidRPr="0013574F">
              <w:t>processing military aircraft</w:t>
            </w:r>
          </w:p>
          <w:p w:rsidR="00000000" w:rsidRPr="0013574F" w:rsidP="0013574F">
            <w:pPr>
              <w:pStyle w:val="ListBullet"/>
            </w:pPr>
            <w:r w:rsidRPr="0013574F">
              <w:t>projecting and developing future airspace and flight path scenarios</w:t>
            </w:r>
          </w:p>
          <w:p w:rsidR="00000000" w:rsidRPr="0013574F" w:rsidP="0013574F">
            <w:pPr>
              <w:pStyle w:val="ListBullet"/>
            </w:pPr>
            <w:r w:rsidRPr="0013574F">
              <w:t>recording and annotating flight information and mes</w:t>
            </w:r>
            <w:r w:rsidRPr="0013574F">
              <w:t>sages</w:t>
            </w:r>
          </w:p>
          <w:p w:rsidR="00000000" w:rsidRPr="0013574F" w:rsidP="0013574F">
            <w:pPr>
              <w:pStyle w:val="ListBullet"/>
            </w:pPr>
            <w:r w:rsidRPr="0013574F">
              <w:t xml:space="preserve">reporting and rectifying identified conflicts promptly </w:t>
            </w:r>
          </w:p>
          <w:p w:rsidR="00000000" w:rsidRPr="0013574F" w:rsidP="0013574F">
            <w:pPr>
              <w:pStyle w:val="ListBullet"/>
            </w:pPr>
            <w:r w:rsidRPr="0013574F">
              <w:t>reporting and rectifying identified problems promptly</w:t>
            </w:r>
          </w:p>
          <w:p w:rsidR="00000000" w:rsidRPr="0013574F" w:rsidP="0013574F">
            <w:pPr>
              <w:pStyle w:val="ListBullet"/>
            </w:pPr>
            <w:r w:rsidRPr="0013574F">
              <w:t>responding to stressful situations with a considered and measured approach</w:t>
            </w:r>
          </w:p>
          <w:p w:rsidR="00000000" w:rsidRPr="0013574F" w:rsidP="0013574F">
            <w:pPr>
              <w:pStyle w:val="ListBullet"/>
            </w:pPr>
            <w:r w:rsidRPr="0013574F">
              <w:t>separating aircraft using aerodrome control techniques and standa</w:t>
            </w:r>
            <w:r w:rsidRPr="0013574F">
              <w:t>rds</w:t>
            </w:r>
          </w:p>
          <w:p w:rsidR="00000000" w:rsidRPr="0013574F" w:rsidP="0013574F">
            <w:pPr>
              <w:pStyle w:val="ListBullet"/>
            </w:pPr>
            <w:r w:rsidRPr="0013574F">
              <w:t xml:space="preserve">working collaboratively with others </w:t>
            </w:r>
          </w:p>
          <w:p w:rsidR="00000000" w:rsidRPr="0013574F" w:rsidP="0013574F">
            <w:pPr>
              <w:pStyle w:val="ListBullet"/>
            </w:pPr>
            <w:r w:rsidRPr="0013574F">
              <w:t xml:space="preserve">working systematically with attention to detail. </w:t>
            </w:r>
          </w:p>
        </w:tc>
      </w:tr>
    </w:tbl>
    <w:p w:rsidR="00000000" w:rsidRPr="0013574F" w:rsidP="0013574F">
      <w:pPr>
        <w:pStyle w:val="NoPaddingFontSize1"/>
      </w:pPr>
    </w:p>
    <w:p w:rsidR="00000000" w:rsidRPr="0013574F" w:rsidP="0013574F">
      <w:pPr>
        <w:pStyle w:val="AllowPageBreak"/>
      </w:pPr>
    </w:p>
    <w:p w:rsidR="00000000" w:rsidRPr="0013574F" w:rsidP="0013574F">
      <w:pPr>
        <w:pStyle w:val="Heading1"/>
      </w:pPr>
      <w:bookmarkStart w:id="3" w:name="O_1241014"/>
      <w:bookmarkEnd w:id="3"/>
      <w:r w:rsidRPr="0013574F">
        <w:t>Knowledge Evidence</w:t>
      </w:r>
    </w:p>
    <w:tbl>
      <w:tblPr>
        <w:tblW w:w="9497" w:type="dxa"/>
        <w:tblLayout w:type="fixed"/>
        <w:tblCellMar>
          <w:left w:w="62" w:type="dxa"/>
          <w:right w:w="62" w:type="dxa"/>
        </w:tblCellMar>
        <w:tblLook w:val="0000"/>
      </w:tblPr>
      <w:tblGrid>
        <w:gridCol w:w="9497"/>
      </w:tblGrid>
      <w:tr w:rsidTr="00135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574F">
            <w:pPr>
              <w:pStyle w:val="BodyText"/>
              <w:rPr>
                <w:lang w:val="en-NZ"/>
              </w:rPr>
            </w:pPr>
            <w:r w:rsidRPr="0013574F">
              <w:t>Evidence required to demonstrate competence in this unit must be relevant to and satisfy all of the requirements of the elements and performance criteria and include knowledge of:</w:t>
            </w:r>
          </w:p>
        </w:tc>
      </w:tr>
      <w:tr w:rsidTr="00135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74F" w:rsidP="0013574F">
            <w:pPr>
              <w:pStyle w:val="ListBullet"/>
            </w:pPr>
            <w:r w:rsidRPr="0013574F">
              <w:t>aerodrome and runway markings</w:t>
            </w:r>
          </w:p>
          <w:p w:rsidR="00000000" w:rsidRPr="0013574F" w:rsidP="0013574F">
            <w:pPr>
              <w:pStyle w:val="ListBullet"/>
            </w:pPr>
            <w:r w:rsidRPr="0013574F">
              <w:t>aerodrome control separation standards and t</w:t>
            </w:r>
            <w:r w:rsidRPr="0013574F">
              <w:t xml:space="preserve">echniques </w:t>
            </w:r>
          </w:p>
          <w:p w:rsidR="00000000" w:rsidRPr="0013574F" w:rsidP="0013574F">
            <w:pPr>
              <w:pStyle w:val="ListBullet"/>
            </w:pPr>
            <w:r w:rsidRPr="0013574F">
              <w:t>aerodrome lighting</w:t>
            </w:r>
          </w:p>
          <w:p w:rsidR="00000000" w:rsidRPr="0013574F" w:rsidP="0013574F">
            <w:pPr>
              <w:pStyle w:val="ListBullet"/>
            </w:pPr>
            <w:r w:rsidRPr="0013574F">
              <w:t>air navigation systems and visual aids</w:t>
            </w:r>
          </w:p>
          <w:p w:rsidR="00000000" w:rsidRPr="0013574F" w:rsidP="0013574F">
            <w:pPr>
              <w:pStyle w:val="ListBullet"/>
            </w:pPr>
            <w:r w:rsidRPr="0013574F">
              <w:t>air traffic priorities</w:t>
            </w:r>
          </w:p>
          <w:p w:rsidR="00000000" w:rsidRPr="0013574F" w:rsidP="0013574F">
            <w:pPr>
              <w:pStyle w:val="ListBullet"/>
            </w:pPr>
            <w:r w:rsidRPr="0013574F">
              <w:t xml:space="preserve">air traffic services </w:t>
            </w:r>
          </w:p>
          <w:p w:rsidR="00000000" w:rsidRPr="0013574F" w:rsidP="0013574F">
            <w:pPr>
              <w:pStyle w:val="ListBullet"/>
            </w:pPr>
            <w:r w:rsidRPr="0013574F">
              <w:t>airborne collision and avoidance systems</w:t>
            </w:r>
          </w:p>
          <w:p w:rsidR="00000000" w:rsidRPr="0013574F" w:rsidP="0013574F">
            <w:pPr>
              <w:pStyle w:val="ListBullet"/>
            </w:pPr>
            <w:r w:rsidRPr="0013574F">
              <w:t>aircraft type, associated wake turbulence and performance categories</w:t>
            </w:r>
          </w:p>
          <w:p w:rsidR="00000000" w:rsidRPr="0013574F" w:rsidP="0013574F">
            <w:pPr>
              <w:pStyle w:val="ListBullet"/>
            </w:pPr>
            <w:r w:rsidRPr="0013574F">
              <w:t>airspace service priorities and the safety imperative</w:t>
            </w:r>
          </w:p>
          <w:p w:rsidR="00000000" w:rsidRPr="0013574F" w:rsidP="0013574F">
            <w:pPr>
              <w:pStyle w:val="ListBullet"/>
            </w:pPr>
            <w:r w:rsidRPr="0013574F">
              <w:t>characteristics of aerodrome traffic zone patterns and traffic flows, including critical positions</w:t>
            </w:r>
          </w:p>
          <w:p w:rsidR="00000000" w:rsidRPr="0013574F" w:rsidP="0013574F">
            <w:pPr>
              <w:pStyle w:val="ListBullet"/>
            </w:pPr>
            <w:r w:rsidRPr="0013574F">
              <w:t>charts and operational documentation</w:t>
            </w:r>
          </w:p>
          <w:p w:rsidR="00000000" w:rsidRPr="0013574F" w:rsidP="0013574F">
            <w:pPr>
              <w:pStyle w:val="ListBullet"/>
            </w:pPr>
            <w:r w:rsidRPr="0013574F">
              <w:t>communications phraseologies and procedures</w:t>
            </w:r>
          </w:p>
          <w:p w:rsidR="00000000" w:rsidRPr="0013574F" w:rsidP="0013574F">
            <w:pPr>
              <w:pStyle w:val="ListBullet"/>
            </w:pPr>
            <w:r w:rsidRPr="0013574F">
              <w:t>compromised separation</w:t>
            </w:r>
            <w:r w:rsidRPr="0013574F">
              <w:t xml:space="preserve"> and non-compliant use of aerodromes and airspaces </w:t>
            </w:r>
          </w:p>
          <w:p w:rsidR="00000000" w:rsidRPr="0013574F" w:rsidP="0013574F">
            <w:pPr>
              <w:pStyle w:val="ListBullet"/>
            </w:pPr>
            <w:r w:rsidRPr="0013574F">
              <w:t>conditional air traffic clearance</w:t>
            </w:r>
          </w:p>
          <w:p w:rsidR="00000000" w:rsidRPr="0013574F" w:rsidP="0013574F">
            <w:pPr>
              <w:pStyle w:val="ListBullet"/>
            </w:pPr>
            <w:r w:rsidRPr="0013574F">
              <w:t xml:space="preserve">coordination requirements </w:t>
            </w:r>
          </w:p>
          <w:p w:rsidR="00000000" w:rsidRPr="0013574F" w:rsidP="0013574F">
            <w:pPr>
              <w:pStyle w:val="ListBullet"/>
            </w:pPr>
            <w:r w:rsidRPr="0013574F">
              <w:t xml:space="preserve">division of responsibilities for air traffic services </w:t>
            </w:r>
          </w:p>
          <w:p w:rsidR="00000000" w:rsidRPr="0013574F" w:rsidP="0013574F">
            <w:pPr>
              <w:pStyle w:val="ListBullet"/>
            </w:pPr>
            <w:r w:rsidRPr="0013574F">
              <w:t>formation flight configurations, separation, procedures and practices</w:t>
            </w:r>
          </w:p>
          <w:p w:rsidR="00000000" w:rsidRPr="0013574F" w:rsidP="0013574F">
            <w:pPr>
              <w:pStyle w:val="ListBullet"/>
            </w:pPr>
            <w:r w:rsidRPr="0013574F">
              <w:t xml:space="preserve">handover/takeover </w:t>
            </w:r>
            <w:r w:rsidRPr="0013574F">
              <w:t>procedures and practices</w:t>
            </w:r>
          </w:p>
          <w:p w:rsidR="00000000" w:rsidRPr="0013574F" w:rsidP="0013574F">
            <w:pPr>
              <w:pStyle w:val="ListBullet"/>
            </w:pPr>
            <w:r w:rsidRPr="0013574F">
              <w:t>human machine interface (HMI) states and associated interactions</w:t>
            </w:r>
          </w:p>
          <w:p w:rsidR="00000000" w:rsidRPr="0013574F" w:rsidP="0013574F">
            <w:pPr>
              <w:pStyle w:val="ListBullet"/>
            </w:pPr>
            <w:r w:rsidRPr="0013574F">
              <w:t>meteorological documentation, terms and definitions</w:t>
            </w:r>
          </w:p>
          <w:p w:rsidR="00000000" w:rsidRPr="0013574F" w:rsidP="0013574F">
            <w:pPr>
              <w:pStyle w:val="ListBullet"/>
            </w:pPr>
            <w:r w:rsidRPr="0013574F">
              <w:t>military flight operations</w:t>
            </w:r>
          </w:p>
          <w:p w:rsidR="00000000" w:rsidRPr="0013574F" w:rsidP="0013574F">
            <w:pPr>
              <w:pStyle w:val="ListBullet"/>
            </w:pPr>
            <w:r w:rsidRPr="0013574F">
              <w:t>national airspace system and standard route structure</w:t>
            </w:r>
          </w:p>
          <w:p w:rsidR="00000000" w:rsidRPr="0013574F" w:rsidP="0013574F">
            <w:pPr>
              <w:pStyle w:val="ListBullet"/>
            </w:pPr>
            <w:r w:rsidRPr="0013574F">
              <w:t>navigation principles and termino</w:t>
            </w:r>
            <w:r w:rsidRPr="0013574F">
              <w:t xml:space="preserve">logy </w:t>
            </w:r>
          </w:p>
          <w:p w:rsidR="00000000" w:rsidRPr="0013574F" w:rsidP="0013574F">
            <w:pPr>
              <w:pStyle w:val="ListBullet"/>
            </w:pPr>
            <w:r w:rsidRPr="0013574F">
              <w:t>organisational and licensing administration</w:t>
            </w:r>
          </w:p>
          <w:p w:rsidR="00000000" w:rsidRPr="0013574F" w:rsidP="0013574F">
            <w:pPr>
              <w:pStyle w:val="ListBullet"/>
            </w:pPr>
            <w:r w:rsidRPr="0013574F">
              <w:t>physical characteristics of aerodrome and runways</w:t>
            </w:r>
          </w:p>
          <w:p w:rsidR="00000000" w:rsidRPr="0013574F" w:rsidP="0013574F">
            <w:pPr>
              <w:pStyle w:val="ListBullet"/>
            </w:pPr>
            <w:r w:rsidRPr="0013574F">
              <w:t>principles and procedures of altimetry</w:t>
            </w:r>
          </w:p>
          <w:p w:rsidR="00000000" w:rsidRPr="0013574F" w:rsidP="0013574F">
            <w:pPr>
              <w:pStyle w:val="ListBullet"/>
            </w:pPr>
            <w:r w:rsidRPr="0013574F">
              <w:t>principles of threat and error management</w:t>
            </w:r>
          </w:p>
          <w:p w:rsidR="00000000" w:rsidRPr="0013574F" w:rsidP="0013574F">
            <w:pPr>
              <w:pStyle w:val="ListBullet"/>
            </w:pPr>
            <w:r w:rsidRPr="0013574F">
              <w:t xml:space="preserve">principles of flight </w:t>
            </w:r>
          </w:p>
          <w:p w:rsidR="00000000" w:rsidRPr="0013574F" w:rsidP="0013574F">
            <w:pPr>
              <w:pStyle w:val="ListBullet"/>
            </w:pPr>
            <w:r w:rsidRPr="0013574F">
              <w:t>procedures for recording operational information</w:t>
            </w:r>
          </w:p>
          <w:p w:rsidR="00000000" w:rsidRPr="0013574F" w:rsidP="0013574F">
            <w:pPr>
              <w:pStyle w:val="ListBullet"/>
            </w:pPr>
            <w:r w:rsidRPr="0013574F">
              <w:t>provision of air traffic services and air traffic flow management (ATFM) during system degradation, including facility failures and restoration of system components</w:t>
            </w:r>
          </w:p>
          <w:p w:rsidR="00000000" w:rsidRPr="0013574F" w:rsidP="0013574F">
            <w:pPr>
              <w:pStyle w:val="ListBullet"/>
            </w:pPr>
            <w:r w:rsidRPr="0013574F">
              <w:t xml:space="preserve">relevant sections of regulatory and operational documentation </w:t>
            </w:r>
          </w:p>
          <w:p w:rsidR="00000000" w:rsidRPr="0013574F" w:rsidP="0013574F">
            <w:pPr>
              <w:pStyle w:val="ListBullet"/>
            </w:pPr>
            <w:r w:rsidRPr="0013574F">
              <w:t>route, track, heading and ai</w:t>
            </w:r>
            <w:r w:rsidRPr="0013574F">
              <w:t>rcraft performance characteristics</w:t>
            </w:r>
          </w:p>
          <w:p w:rsidR="00000000" w:rsidRPr="0013574F" w:rsidP="0013574F">
            <w:pPr>
              <w:pStyle w:val="ListBullet"/>
            </w:pPr>
            <w:r w:rsidRPr="0013574F">
              <w:t>rules of the air governing visual and instrument flight</w:t>
            </w:r>
          </w:p>
          <w:p w:rsidR="00000000" w:rsidRPr="0013574F" w:rsidP="0013574F">
            <w:pPr>
              <w:pStyle w:val="ListBullet"/>
            </w:pPr>
            <w:r w:rsidRPr="0013574F">
              <w:t xml:space="preserve">runway visibility measurement </w:t>
            </w:r>
          </w:p>
          <w:p w:rsidR="00000000" w:rsidRPr="0013574F" w:rsidP="0013574F">
            <w:pPr>
              <w:pStyle w:val="ListBullet"/>
            </w:pPr>
            <w:r w:rsidRPr="0013574F">
              <w:t xml:space="preserve">safety occurrence reporting </w:t>
            </w:r>
          </w:p>
          <w:p w:rsidR="00000000" w:rsidRPr="0013574F" w:rsidP="0013574F">
            <w:pPr>
              <w:pStyle w:val="ListBullet"/>
            </w:pPr>
            <w:r w:rsidRPr="0013574F">
              <w:t>terrain and prominent landmarks affecting flight operations within aerodrome traffic zone</w:t>
            </w:r>
          </w:p>
          <w:p w:rsidR="00000000" w:rsidRPr="0013574F" w:rsidP="0013574F">
            <w:pPr>
              <w:pStyle w:val="ListBullet"/>
            </w:pPr>
            <w:r w:rsidRPr="0013574F">
              <w:t>terrain protect</w:t>
            </w:r>
            <w:r w:rsidRPr="0013574F">
              <w:t>ion</w:t>
            </w:r>
          </w:p>
          <w:p w:rsidR="00000000" w:rsidRPr="0013574F" w:rsidP="0013574F">
            <w:pPr>
              <w:pStyle w:val="ListBullet"/>
            </w:pPr>
            <w:r w:rsidRPr="0013574F">
              <w:t>transfer of control points</w:t>
            </w:r>
          </w:p>
          <w:p w:rsidR="00000000" w:rsidRPr="0013574F" w:rsidP="0013574F">
            <w:pPr>
              <w:pStyle w:val="ListBullet"/>
            </w:pPr>
            <w:r w:rsidRPr="0013574F">
              <w:t>transition from instrument flight to visual flight conditions</w:t>
            </w:r>
          </w:p>
          <w:p w:rsidR="00000000" w:rsidRPr="0013574F" w:rsidP="0013574F">
            <w:pPr>
              <w:pStyle w:val="ListBullet"/>
            </w:pPr>
            <w:r w:rsidRPr="0013574F">
              <w:t>weather phenomena affecting flight operations.</w:t>
            </w:r>
          </w:p>
        </w:tc>
      </w:tr>
    </w:tbl>
    <w:p w:rsidR="00000000" w:rsidRPr="0013574F" w:rsidP="0013574F">
      <w:pPr>
        <w:pStyle w:val="NoPaddingFontSize1"/>
      </w:pPr>
    </w:p>
    <w:p w:rsidR="00000000" w:rsidRPr="0013574F" w:rsidP="0013574F">
      <w:pPr>
        <w:pStyle w:val="AllowPageBreak"/>
      </w:pPr>
    </w:p>
    <w:p w:rsidR="00000000" w:rsidRPr="0013574F" w:rsidP="0013574F">
      <w:pPr>
        <w:pStyle w:val="Heading1"/>
      </w:pPr>
      <w:bookmarkStart w:id="4" w:name="O_1241013"/>
      <w:bookmarkEnd w:id="4"/>
      <w:r w:rsidRPr="0013574F">
        <w:t>Assessment Conditions</w:t>
      </w:r>
    </w:p>
    <w:tbl>
      <w:tblPr>
        <w:tblW w:w="9497" w:type="dxa"/>
        <w:tblLayout w:type="fixed"/>
        <w:tblCellMar>
          <w:left w:w="62" w:type="dxa"/>
          <w:right w:w="62" w:type="dxa"/>
        </w:tblCellMar>
        <w:tblLook w:val="0000"/>
      </w:tblPr>
      <w:tblGrid>
        <w:gridCol w:w="9497"/>
      </w:tblGrid>
      <w:tr w:rsidTr="001357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74F" w:rsidP="0013574F">
            <w:pPr>
              <w:pStyle w:val="BodyText"/>
            </w:pPr>
            <w:r w:rsidRPr="0013574F">
              <w:t xml:space="preserve">As a minimum, assessors must satisfy applicable regulatory requirements, </w:t>
            </w:r>
            <w:r w:rsidRPr="0013574F">
              <w:t xml:space="preserve">which include requirements in the Standards for Registered Training Organisations current at the time of assessment. </w:t>
            </w:r>
          </w:p>
          <w:p w:rsidR="00000000" w:rsidRPr="0013574F" w:rsidP="0013574F">
            <w:pPr>
              <w:pStyle w:val="BodyText"/>
            </w:pPr>
            <w:r w:rsidRPr="0013574F">
              <w:t>As a minimum, assessment must satisfy applicable regulatory requirements, which include requirements in the Standards for Registered Training Organisations current at the time of assessment.</w:t>
            </w:r>
          </w:p>
          <w:p w:rsidR="00000000" w:rsidRPr="0013574F" w:rsidP="0013574F">
            <w:pPr>
              <w:pStyle w:val="BodyText"/>
            </w:pPr>
            <w:r w:rsidRPr="0013574F">
              <w:t>Assessment processes and techniques must be appropriate to the la</w:t>
            </w:r>
            <w:r w:rsidRPr="0013574F">
              <w:t>nguage, literacy and numeracy requirements of the work being performed and the needs of the candidate.</w:t>
            </w:r>
          </w:p>
          <w:p w:rsidR="00000000" w:rsidRPr="0013574F" w:rsidP="0013574F">
            <w:pPr>
              <w:pStyle w:val="BodyText"/>
            </w:pPr>
            <w:r w:rsidRPr="0013574F">
              <w:t>Assessment must occur in workplace operational situations. Where this is not appropriate, assessment must occur in simulated workplace operational situat</w:t>
            </w:r>
            <w:r w:rsidRPr="0013574F">
              <w:t>ions that reflect workplace conditions.</w:t>
            </w:r>
          </w:p>
          <w:p w:rsidR="00000000" w:rsidRPr="0013574F" w:rsidP="0013574F">
            <w:pPr>
              <w:pStyle w:val="BodyText"/>
            </w:pPr>
            <w:r w:rsidRPr="0013574F">
              <w:t>Resources for assessment must include access to:</w:t>
            </w:r>
          </w:p>
          <w:p w:rsidR="00000000" w:rsidRPr="0013574F" w:rsidP="0013574F">
            <w:pPr>
              <w:pStyle w:val="ListBullet"/>
            </w:pPr>
            <w:r w:rsidRPr="0013574F">
              <w:t>a range of relevant exercises, case studies and/or simulations</w:t>
            </w:r>
          </w:p>
          <w:p w:rsidR="00000000" w:rsidRPr="0013574F" w:rsidP="0013574F">
            <w:pPr>
              <w:pStyle w:val="ListBullet"/>
            </w:pPr>
            <w:r w:rsidRPr="0013574F">
              <w:t>relevant and appropriate materials, tools, equipment, and personal protective equipment (PPE) currently</w:t>
            </w:r>
            <w:r w:rsidRPr="0013574F">
              <w:t xml:space="preserve"> used in industry </w:t>
            </w:r>
          </w:p>
          <w:p w:rsidR="00000000" w:rsidRPr="0013574F" w:rsidP="0013574F">
            <w:pPr>
              <w:pStyle w:val="ListBullet"/>
            </w:pPr>
            <w:r w:rsidRPr="0013574F">
              <w:t>applicable documentation including workplace procedures, regulations, codes of practice and operation manuals</w:t>
            </w:r>
          </w:p>
          <w:p w:rsidR="00000000" w:rsidRPr="0013574F" w:rsidP="0013574F">
            <w:pPr>
              <w:pStyle w:val="ListBullet"/>
            </w:pPr>
            <w:r w:rsidRPr="0013574F">
              <w:t>acceptable means of simulation assessment.</w:t>
            </w:r>
          </w:p>
        </w:tc>
      </w:tr>
    </w:tbl>
    <w:p w:rsidR="00000000" w:rsidRPr="0013574F" w:rsidP="0013574F">
      <w:pPr>
        <w:pStyle w:val="NoPaddingFontSize1"/>
      </w:pPr>
    </w:p>
    <w:p w:rsidR="00000000" w:rsidRPr="0013574F" w:rsidP="0013574F">
      <w:pPr>
        <w:pStyle w:val="AllowPageBreak"/>
      </w:pPr>
    </w:p>
    <w:p w:rsidR="00000000" w:rsidRPr="0013574F" w:rsidP="0013574F">
      <w:pPr>
        <w:pStyle w:val="Heading1"/>
      </w:pPr>
      <w:bookmarkStart w:id="5" w:name="O_1241028"/>
      <w:bookmarkEnd w:id="5"/>
      <w:r w:rsidRPr="0013574F">
        <w:t>Links</w:t>
      </w:r>
    </w:p>
    <w:p w:rsidR="00000000" w:rsidRPr="0013574F" w:rsidP="003714D0">
      <w:pPr>
        <w:pStyle w:val="BodyText"/>
      </w:pPr>
      <w:r w:rsidRPr="0013574F">
        <w:t>Companion Volume Implementation Guides are found in VETNe</w:t>
      </w:r>
      <w:r w:rsidRPr="0013574F">
        <w:t xml:space="preserve">t’ - </w:t>
      </w:r>
      <w:r>
        <w:fldChar w:fldCharType="begin"/>
      </w:r>
      <w:r>
        <w:instrText xml:space="preserve"> HYPERLINK "https://vetnet.gov.au/Pages/TrainingDocs.aspx?q=4725260a-0af3-4daf-912b-ef1c2f3e5816" </w:instrText>
      </w:r>
      <w:r>
        <w:fldChar w:fldCharType="separate"/>
      </w:r>
      <w:r w:rsidRPr="00370A39">
        <w:rPr>
          <w:rStyle w:val="Hyperlink"/>
        </w:rPr>
        <w:t>https://vetnet.gov.au/Pages/TrainingDocs.aspx?q=4725260a-0af3-4daf-912b-ef1c2f3e5816</w:t>
      </w:r>
      <w:r>
        <w:fldChar w:fldCharType="end"/>
      </w:r>
    </w:p>
    <w:p w:rsidR="00000000" w:rsidRPr="0013574F" w:rsidP="0013574F"/>
    <w:sectPr w:rsidSect="001357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7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74F" w:rsidRPr="003714D0" w:rsidP="003714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7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4D0" w:rsidP="001357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14D0" w:rsidP="001357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714D0" w:rsidP="001357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7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4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74F" w:rsidRPr="003714D0" w:rsidP="003714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7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4D0" w:rsidRPr="002D2AF8" w:rsidP="0013574F">
    <w:pPr>
      <w:pStyle w:val="Header"/>
      <w:framePr w:wrap="around"/>
    </w:pPr>
    <w:r>
      <w:fldChar w:fldCharType="begin"/>
    </w:r>
    <w:r>
      <w:instrText xml:space="preserve"> TITLE   \* MERGEFORMAT </w:instrText>
    </w:r>
    <w:r>
      <w:fldChar w:fldCharType="separate"/>
    </w:r>
    <w:r>
      <w:t>Assessment Requirements for AVIY5050 Provide aerodrome control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714D0" w:rsidP="001357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5E7C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140D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7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74F"/>
    <w:pPr>
      <w:spacing w:before="360" w:after="60"/>
      <w:outlineLvl w:val="0"/>
    </w:pPr>
    <w:rPr>
      <w:sz w:val="32"/>
    </w:rPr>
  </w:style>
  <w:style w:type="paragraph" w:styleId="Heading2">
    <w:name w:val="heading 2"/>
    <w:basedOn w:val="HeadingBase"/>
    <w:next w:val="BodyText"/>
    <w:link w:val="Heading2Char"/>
    <w:qFormat/>
    <w:rsid w:val="0013574F"/>
    <w:pPr>
      <w:keepLines/>
      <w:spacing w:before="240" w:after="120"/>
      <w:outlineLvl w:val="1"/>
    </w:pPr>
    <w:rPr>
      <w:sz w:val="28"/>
      <w:szCs w:val="40"/>
    </w:rPr>
  </w:style>
  <w:style w:type="paragraph" w:styleId="Heading3">
    <w:name w:val="heading 3"/>
    <w:basedOn w:val="HeadingBase"/>
    <w:next w:val="BodyText"/>
    <w:link w:val="Heading3Char"/>
    <w:qFormat/>
    <w:rsid w:val="0013574F"/>
    <w:pPr>
      <w:spacing w:before="180" w:after="120"/>
      <w:outlineLvl w:val="2"/>
    </w:pPr>
    <w:rPr>
      <w:spacing w:val="-10"/>
      <w:kern w:val="32"/>
    </w:rPr>
  </w:style>
  <w:style w:type="paragraph" w:styleId="Heading4">
    <w:name w:val="heading 4"/>
    <w:basedOn w:val="HeadingBase"/>
    <w:next w:val="BodyText"/>
    <w:link w:val="Heading4Char"/>
    <w:qFormat/>
    <w:rsid w:val="0013574F"/>
    <w:pPr>
      <w:spacing w:before="160" w:after="120"/>
      <w:outlineLvl w:val="3"/>
    </w:pPr>
    <w:rPr>
      <w:sz w:val="22"/>
    </w:rPr>
  </w:style>
  <w:style w:type="paragraph" w:styleId="Heading5">
    <w:name w:val="heading 5"/>
    <w:basedOn w:val="HeadingBase"/>
    <w:next w:val="Normal"/>
    <w:link w:val="Heading5Char"/>
    <w:qFormat/>
    <w:rsid w:val="0013574F"/>
    <w:pPr>
      <w:spacing w:before="80"/>
      <w:outlineLvl w:val="4"/>
    </w:pPr>
    <w:rPr>
      <w:color w:val="918585"/>
      <w:sz w:val="20"/>
    </w:rPr>
  </w:style>
  <w:style w:type="paragraph" w:styleId="Heading6">
    <w:name w:val="heading 6"/>
    <w:basedOn w:val="HeadingBase"/>
    <w:next w:val="Normal"/>
    <w:link w:val="Heading6Char"/>
    <w:qFormat/>
    <w:rsid w:val="0013574F"/>
    <w:pPr>
      <w:spacing w:before="60"/>
      <w:outlineLvl w:val="5"/>
    </w:pPr>
    <w:rPr>
      <w:color w:val="918585"/>
      <w:sz w:val="20"/>
    </w:rPr>
  </w:style>
  <w:style w:type="paragraph" w:styleId="Heading7">
    <w:name w:val="heading 7"/>
    <w:basedOn w:val="Normal"/>
    <w:next w:val="Normal"/>
    <w:link w:val="Heading7Char"/>
    <w:qFormat/>
    <w:rsid w:val="0013574F"/>
    <w:pPr>
      <w:ind w:left="720"/>
      <w:outlineLvl w:val="6"/>
    </w:pPr>
    <w:rPr>
      <w:i/>
    </w:rPr>
  </w:style>
  <w:style w:type="paragraph" w:styleId="Heading8">
    <w:name w:val="heading 8"/>
    <w:basedOn w:val="Normal"/>
    <w:next w:val="Normal"/>
    <w:link w:val="Heading8Char"/>
    <w:qFormat/>
    <w:rsid w:val="0013574F"/>
    <w:pPr>
      <w:ind w:left="720"/>
      <w:outlineLvl w:val="7"/>
    </w:pPr>
    <w:rPr>
      <w:i/>
    </w:rPr>
  </w:style>
  <w:style w:type="paragraph" w:styleId="Heading9">
    <w:name w:val="heading 9"/>
    <w:basedOn w:val="Normal"/>
    <w:next w:val="Normal"/>
    <w:link w:val="Heading9Char"/>
    <w:qFormat/>
    <w:rsid w:val="0013574F"/>
    <w:pPr>
      <w:ind w:left="720"/>
      <w:outlineLvl w:val="8"/>
    </w:pPr>
    <w:rPr>
      <w:i/>
    </w:rPr>
  </w:style>
  <w:style w:type="character" w:default="1" w:styleId="DefaultParagraphFont">
    <w:name w:val="Default Paragraph Font"/>
    <w:uiPriority w:val="1"/>
    <w:unhideWhenUsed/>
    <w:rsid w:val="001357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74F"/>
  </w:style>
  <w:style w:type="character" w:customStyle="1" w:styleId="Heading1Char">
    <w:name w:val="Heading 1 Char"/>
    <w:basedOn w:val="DefaultParagraphFont"/>
    <w:link w:val="Heading1"/>
    <w:rsid w:val="0013574F"/>
    <w:rPr>
      <w:rFonts w:ascii="Times New Roman" w:eastAsia="Times New Roman" w:hAnsi="Times New Roman" w:cs="Times New Roman"/>
      <w:b/>
      <w:sz w:val="32"/>
      <w:szCs w:val="20"/>
      <w:lang w:eastAsia="en-US"/>
    </w:rPr>
  </w:style>
  <w:style w:type="paragraph" w:styleId="BodyText">
    <w:name w:val="Body Text"/>
    <w:basedOn w:val="Normal"/>
    <w:link w:val="BodyTextChar"/>
    <w:rsid w:val="001357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74F"/>
    <w:rPr>
      <w:rFonts w:ascii="Times New Roman" w:eastAsia="Times New Roman" w:hAnsi="Times New Roman" w:cs="Times New Roman"/>
      <w:sz w:val="24"/>
      <w:lang w:eastAsia="en-US"/>
    </w:rPr>
  </w:style>
  <w:style w:type="paragraph" w:styleId="ListBullet">
    <w:name w:val="List Bullet"/>
    <w:basedOn w:val="List"/>
    <w:rsid w:val="0013574F"/>
    <w:pPr>
      <w:numPr>
        <w:numId w:val="11"/>
      </w:numPr>
      <w:tabs>
        <w:tab w:val="clear" w:pos="340"/>
      </w:tabs>
      <w:spacing w:before="40" w:after="40"/>
    </w:pPr>
  </w:style>
  <w:style w:type="paragraph" w:customStyle="1" w:styleId="SuperHeading">
    <w:name w:val="SuperHeading"/>
    <w:basedOn w:val="Normal"/>
    <w:rsid w:val="0013574F"/>
    <w:pPr>
      <w:spacing w:before="240" w:after="120"/>
      <w:outlineLvl w:val="0"/>
    </w:pPr>
    <w:rPr>
      <w:rFonts w:ascii="Times New Roman" w:hAnsi="Times New Roman"/>
      <w:b/>
      <w:sz w:val="32"/>
    </w:rPr>
  </w:style>
  <w:style w:type="paragraph" w:customStyle="1" w:styleId="AllowPageBreak">
    <w:name w:val="AllowPageBreak"/>
    <w:rsid w:val="0013574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57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7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7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7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7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7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7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74F"/>
    <w:rPr>
      <w:rFonts w:ascii="Courier New" w:eastAsia="Times New Roman" w:hAnsi="Courier New" w:cs="Times New Roman"/>
      <w:i/>
      <w:szCs w:val="20"/>
      <w:lang w:eastAsia="en-US"/>
    </w:rPr>
  </w:style>
  <w:style w:type="paragraph" w:customStyle="1" w:styleId="HeadingBase">
    <w:name w:val="Heading Base"/>
    <w:rsid w:val="001357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74F"/>
    <w:pPr>
      <w:tabs>
        <w:tab w:val="right" w:leader="dot" w:pos="9072"/>
      </w:tabs>
      <w:ind w:left="567"/>
    </w:pPr>
    <w:rPr>
      <w:szCs w:val="22"/>
    </w:rPr>
  </w:style>
  <w:style w:type="paragraph" w:customStyle="1" w:styleId="TOCBase">
    <w:name w:val="TOC Base"/>
    <w:rsid w:val="001357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74F"/>
    <w:pPr>
      <w:tabs>
        <w:tab w:val="right" w:leader="dot" w:pos="9072"/>
      </w:tabs>
      <w:spacing w:before="40" w:after="40"/>
      <w:ind w:left="284"/>
    </w:pPr>
    <w:rPr>
      <w:rFonts w:ascii="Times New Roman" w:hAnsi="Times New Roman"/>
    </w:rPr>
  </w:style>
  <w:style w:type="paragraph" w:styleId="TOC1">
    <w:name w:val="toc 1"/>
    <w:basedOn w:val="TOCBase"/>
    <w:next w:val="Normal"/>
    <w:rsid w:val="001357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7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74F"/>
    <w:rPr>
      <w:rFonts w:ascii="Times New Roman" w:eastAsia="Times New Roman" w:hAnsi="Times New Roman" w:cs="Times New Roman"/>
      <w:sz w:val="16"/>
      <w:lang w:eastAsia="en-US"/>
    </w:rPr>
  </w:style>
  <w:style w:type="paragraph" w:styleId="Title">
    <w:name w:val="Title"/>
    <w:basedOn w:val="HeadingBase"/>
    <w:link w:val="TitleChar"/>
    <w:qFormat/>
    <w:rsid w:val="0013574F"/>
    <w:pPr>
      <w:spacing w:before="5040"/>
      <w:jc w:val="center"/>
    </w:pPr>
    <w:rPr>
      <w:sz w:val="48"/>
      <w:szCs w:val="72"/>
      <w:lang w:val="en-US"/>
    </w:rPr>
  </w:style>
  <w:style w:type="character" w:customStyle="1" w:styleId="TitleChar">
    <w:name w:val="Title Char"/>
    <w:basedOn w:val="DefaultParagraphFont"/>
    <w:link w:val="Title"/>
    <w:rsid w:val="001357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74F"/>
    <w:pPr>
      <w:tabs>
        <w:tab w:val="left" w:pos="3600"/>
        <w:tab w:val="left" w:pos="3958"/>
      </w:tabs>
    </w:pPr>
  </w:style>
  <w:style w:type="paragraph" w:styleId="List">
    <w:name w:val="List"/>
    <w:basedOn w:val="BodyText"/>
    <w:next w:val="BodyText"/>
    <w:rsid w:val="0013574F"/>
    <w:pPr>
      <w:tabs>
        <w:tab w:val="left" w:pos="340"/>
      </w:tabs>
      <w:spacing w:before="60" w:after="60"/>
      <w:ind w:left="340" w:hanging="340"/>
    </w:pPr>
  </w:style>
  <w:style w:type="paragraph" w:customStyle="1" w:styleId="Note">
    <w:name w:val="Note"/>
    <w:basedOn w:val="BodyText"/>
    <w:rsid w:val="0013574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574F"/>
    <w:rPr>
      <w:b/>
      <w:spacing w:val="0"/>
    </w:rPr>
  </w:style>
  <w:style w:type="paragraph" w:customStyle="1" w:styleId="SuperTitle">
    <w:name w:val="SuperTitle"/>
    <w:basedOn w:val="Title"/>
    <w:rsid w:val="0013574F"/>
    <w:pPr>
      <w:framePr w:wrap="auto" w:hAnchor="text" w:y="6049"/>
    </w:pPr>
    <w:rPr>
      <w:color w:val="000000"/>
      <w:sz w:val="40"/>
    </w:rPr>
  </w:style>
  <w:style w:type="paragraph" w:customStyle="1" w:styleId="TOCTitle">
    <w:name w:val="TOCTitle"/>
    <w:basedOn w:val="Heading1"/>
    <w:rsid w:val="0013574F"/>
    <w:pPr>
      <w:spacing w:after="240"/>
      <w:jc w:val="center"/>
      <w:outlineLvl w:val="9"/>
    </w:pPr>
    <w:rPr>
      <w:caps/>
    </w:rPr>
  </w:style>
  <w:style w:type="paragraph" w:customStyle="1" w:styleId="Version">
    <w:name w:val="Version"/>
    <w:rsid w:val="001357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574F"/>
    <w:pPr>
      <w:numPr>
        <w:numId w:val="12"/>
      </w:numPr>
      <w:tabs>
        <w:tab w:val="clear" w:pos="680"/>
      </w:tabs>
    </w:pPr>
  </w:style>
  <w:style w:type="paragraph" w:styleId="Index1">
    <w:name w:val="index 1"/>
    <w:basedOn w:val="Normal"/>
    <w:next w:val="Normal"/>
    <w:semiHidden/>
    <w:rsid w:val="0013574F"/>
    <w:pPr>
      <w:keepNext w:val="0"/>
      <w:tabs>
        <w:tab w:val="right" w:pos="4176"/>
      </w:tabs>
      <w:ind w:left="198" w:hanging="198"/>
    </w:pPr>
    <w:rPr>
      <w:rFonts w:ascii="Garamond" w:hAnsi="Garamond"/>
    </w:rPr>
  </w:style>
  <w:style w:type="paragraph" w:styleId="IndexHeading">
    <w:name w:val="index heading"/>
    <w:basedOn w:val="Normal"/>
    <w:next w:val="Index1"/>
    <w:semiHidden/>
    <w:rsid w:val="0013574F"/>
    <w:pPr>
      <w:spacing w:before="120" w:after="120"/>
    </w:pPr>
    <w:rPr>
      <w:rFonts w:ascii="Arial" w:hAnsi="Arial"/>
      <w:b/>
      <w:color w:val="918585"/>
      <w:sz w:val="24"/>
    </w:rPr>
  </w:style>
  <w:style w:type="paragraph" w:styleId="Header">
    <w:name w:val="header"/>
    <w:basedOn w:val="Normal"/>
    <w:link w:val="HeaderChar"/>
    <w:rsid w:val="001357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74F"/>
    <w:rPr>
      <w:rFonts w:ascii="Times New Roman" w:eastAsia="Times New Roman" w:hAnsi="Times New Roman" w:cs="Times New Roman"/>
      <w:sz w:val="16"/>
      <w:szCs w:val="20"/>
      <w:lang w:val="en-GB" w:eastAsia="en-US"/>
    </w:rPr>
  </w:style>
  <w:style w:type="paragraph" w:customStyle="1" w:styleId="Chapter">
    <w:name w:val="Chapter"/>
    <w:basedOn w:val="Normal"/>
    <w:rsid w:val="0013574F"/>
    <w:pPr>
      <w:spacing w:before="240"/>
    </w:pPr>
    <w:rPr>
      <w:rFonts w:ascii="Times New Roman" w:hAnsi="Times New Roman"/>
      <w:smallCaps/>
      <w:spacing w:val="80"/>
      <w:sz w:val="28"/>
    </w:rPr>
  </w:style>
  <w:style w:type="paragraph" w:customStyle="1" w:styleId="InChapter">
    <w:name w:val="InChapter"/>
    <w:basedOn w:val="Heading3"/>
    <w:rsid w:val="0013574F"/>
    <w:pPr>
      <w:spacing w:after="240"/>
      <w:outlineLvl w:val="9"/>
    </w:pPr>
    <w:rPr>
      <w:noProof/>
    </w:rPr>
  </w:style>
  <w:style w:type="paragraph" w:styleId="Index2">
    <w:name w:val="index 2"/>
    <w:basedOn w:val="Normal"/>
    <w:next w:val="Normal"/>
    <w:semiHidden/>
    <w:rsid w:val="0013574F"/>
    <w:pPr>
      <w:tabs>
        <w:tab w:val="right" w:pos="4176"/>
      </w:tabs>
      <w:ind w:left="568" w:hanging="284"/>
    </w:pPr>
    <w:rPr>
      <w:rFonts w:ascii="Garamond" w:hAnsi="Garamond"/>
    </w:rPr>
  </w:style>
  <w:style w:type="paragraph" w:customStyle="1" w:styleId="Byline">
    <w:name w:val="Byline"/>
    <w:rsid w:val="001357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74F"/>
    <w:pPr>
      <w:tabs>
        <w:tab w:val="clear" w:pos="3600"/>
        <w:tab w:val="clear" w:pos="3958"/>
      </w:tabs>
      <w:jc w:val="right"/>
    </w:pPr>
  </w:style>
  <w:style w:type="character" w:styleId="Emphasis">
    <w:name w:val="Emphasis"/>
    <w:basedOn w:val="DefaultParagraphFont"/>
    <w:qFormat/>
    <w:rsid w:val="0013574F"/>
    <w:rPr>
      <w:i/>
    </w:rPr>
  </w:style>
  <w:style w:type="paragraph" w:styleId="Caption">
    <w:name w:val="caption"/>
    <w:basedOn w:val="BodyText"/>
    <w:next w:val="Normal"/>
    <w:qFormat/>
    <w:rsid w:val="0013574F"/>
    <w:pPr>
      <w:framePr w:w="2268" w:hSpace="181" w:vSpace="181" w:wrap="around" w:vAnchor="text" w:hAnchor="page" w:x="1135" w:y="285" w:anchorLock="1"/>
    </w:pPr>
    <w:rPr>
      <w:i/>
    </w:rPr>
  </w:style>
  <w:style w:type="paragraph" w:customStyle="1" w:styleId="MiniTOCTitle">
    <w:name w:val="MiniTOCTitle"/>
    <w:basedOn w:val="Heading4"/>
    <w:rsid w:val="0013574F"/>
    <w:pPr>
      <w:spacing w:before="240"/>
      <w:outlineLvl w:val="9"/>
    </w:pPr>
    <w:rPr>
      <w:noProof/>
      <w:sz w:val="24"/>
    </w:rPr>
  </w:style>
  <w:style w:type="paragraph" w:customStyle="1" w:styleId="MiniTOCItem">
    <w:name w:val="MiniTOCItem"/>
    <w:basedOn w:val="ListBullet"/>
    <w:rsid w:val="0013574F"/>
    <w:pPr>
      <w:numPr>
        <w:numId w:val="0"/>
      </w:numPr>
      <w:tabs>
        <w:tab w:val="right" w:leader="dot" w:pos="6521"/>
      </w:tabs>
      <w:spacing w:before="0" w:after="0"/>
    </w:pPr>
  </w:style>
  <w:style w:type="paragraph" w:customStyle="1" w:styleId="TOFTitle">
    <w:name w:val="TOFTitle"/>
    <w:basedOn w:val="TOCTitle"/>
    <w:rsid w:val="0013574F"/>
  </w:style>
  <w:style w:type="paragraph" w:styleId="TableofFigures">
    <w:name w:val="table of figures"/>
    <w:basedOn w:val="Normal"/>
    <w:next w:val="Normal"/>
    <w:semiHidden/>
    <w:rsid w:val="0013574F"/>
    <w:pPr>
      <w:tabs>
        <w:tab w:val="right" w:leader="dot" w:pos="9072"/>
      </w:tabs>
      <w:ind w:left="970" w:hanging="403"/>
    </w:pPr>
    <w:rPr>
      <w:rFonts w:ascii="Times New Roman" w:hAnsi="Times New Roman"/>
      <w:b/>
    </w:rPr>
  </w:style>
  <w:style w:type="paragraph" w:styleId="ListNumber">
    <w:name w:val="List Number"/>
    <w:basedOn w:val="List"/>
    <w:rsid w:val="0013574F"/>
    <w:pPr>
      <w:numPr>
        <w:numId w:val="14"/>
      </w:numPr>
      <w:tabs>
        <w:tab w:val="clear" w:pos="340"/>
      </w:tabs>
    </w:pPr>
  </w:style>
  <w:style w:type="character" w:customStyle="1" w:styleId="WingdingSymbols">
    <w:name w:val="Wingding Symbols"/>
    <w:rsid w:val="0013574F"/>
    <w:rPr>
      <w:rFonts w:ascii="Wingdings" w:hAnsi="Wingdings"/>
    </w:rPr>
  </w:style>
  <w:style w:type="paragraph" w:customStyle="1" w:styleId="TableHeading">
    <w:name w:val="Table Heading"/>
    <w:basedOn w:val="HeadingBase"/>
    <w:rsid w:val="0013574F"/>
    <w:pPr>
      <w:keepLines/>
      <w:pBdr>
        <w:bottom w:val="single" w:sz="6" w:space="1" w:color="918585"/>
      </w:pBdr>
      <w:spacing w:before="240"/>
    </w:pPr>
  </w:style>
  <w:style w:type="character" w:customStyle="1" w:styleId="HotSpot">
    <w:name w:val="HotSpot"/>
    <w:rsid w:val="0013574F"/>
    <w:rPr>
      <w:color w:val="0033CC"/>
      <w:u w:val="none"/>
    </w:rPr>
  </w:style>
  <w:style w:type="paragraph" w:customStyle="1" w:styleId="BodyTextRight">
    <w:name w:val="Body Text Right"/>
    <w:basedOn w:val="BodyText"/>
    <w:rsid w:val="0013574F"/>
    <w:pPr>
      <w:spacing w:before="0" w:after="0"/>
      <w:jc w:val="right"/>
    </w:pPr>
  </w:style>
  <w:style w:type="paragraph" w:styleId="Index3">
    <w:name w:val="index 3"/>
    <w:basedOn w:val="ListNumber2"/>
    <w:next w:val="Normal"/>
    <w:semiHidden/>
    <w:rsid w:val="0013574F"/>
    <w:pPr>
      <w:numPr>
        <w:numId w:val="0"/>
      </w:numPr>
      <w:tabs>
        <w:tab w:val="right" w:leader="dot" w:pos="4176"/>
      </w:tabs>
    </w:pPr>
  </w:style>
  <w:style w:type="paragraph" w:styleId="ListNumber2">
    <w:name w:val="List Number 2"/>
    <w:basedOn w:val="List2"/>
    <w:rsid w:val="0013574F"/>
    <w:pPr>
      <w:numPr>
        <w:numId w:val="9"/>
      </w:numPr>
      <w:tabs>
        <w:tab w:val="clear" w:pos="1060"/>
      </w:tabs>
    </w:pPr>
  </w:style>
  <w:style w:type="paragraph" w:customStyle="1" w:styleId="MarginNote">
    <w:name w:val="Margin Note"/>
    <w:basedOn w:val="BodyText"/>
    <w:rsid w:val="001357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7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7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74F"/>
    <w:rPr>
      <w:sz w:val="32"/>
    </w:rPr>
  </w:style>
  <w:style w:type="paragraph" w:customStyle="1" w:styleId="HeadingProcedure">
    <w:name w:val="Heading Procedure"/>
    <w:basedOn w:val="HeadingBase"/>
    <w:next w:val="Normal"/>
    <w:rsid w:val="0013574F"/>
    <w:pPr>
      <w:tabs>
        <w:tab w:val="left" w:pos="0"/>
      </w:tabs>
      <w:spacing w:before="120" w:after="60"/>
    </w:pPr>
    <w:rPr>
      <w:i/>
      <w:color w:val="918585"/>
      <w:sz w:val="22"/>
    </w:rPr>
  </w:style>
  <w:style w:type="paragraph" w:customStyle="1" w:styleId="TableBodyText">
    <w:name w:val="Table Body Text"/>
    <w:basedOn w:val="BodyText"/>
    <w:rsid w:val="0013574F"/>
    <w:pPr>
      <w:spacing w:before="60" w:after="60"/>
    </w:pPr>
  </w:style>
  <w:style w:type="paragraph" w:styleId="ListContinue">
    <w:name w:val="List Continue"/>
    <w:basedOn w:val="List"/>
    <w:rsid w:val="0013574F"/>
    <w:pPr>
      <w:ind w:firstLine="0"/>
    </w:pPr>
  </w:style>
  <w:style w:type="paragraph" w:customStyle="1" w:styleId="ListNote">
    <w:name w:val="List Note"/>
    <w:basedOn w:val="List"/>
    <w:rsid w:val="0013574F"/>
    <w:pPr>
      <w:pBdr>
        <w:top w:val="single" w:sz="6" w:space="2" w:color="918585"/>
        <w:bottom w:val="single" w:sz="6" w:space="2" w:color="918585"/>
      </w:pBdr>
      <w:tabs>
        <w:tab w:val="left" w:pos="1021"/>
      </w:tabs>
      <w:ind w:firstLine="0"/>
    </w:pPr>
  </w:style>
  <w:style w:type="paragraph" w:customStyle="1" w:styleId="Warning">
    <w:name w:val="Warning"/>
    <w:basedOn w:val="BodyText"/>
    <w:rsid w:val="0013574F"/>
    <w:pPr>
      <w:shd w:val="clear" w:color="auto" w:fill="D9D9D9"/>
      <w:tabs>
        <w:tab w:val="left" w:pos="992"/>
      </w:tabs>
      <w:ind w:left="119" w:right="119"/>
    </w:pPr>
    <w:rPr>
      <w:sz w:val="20"/>
    </w:rPr>
  </w:style>
  <w:style w:type="paragraph" w:customStyle="1" w:styleId="MarginIcons">
    <w:name w:val="Margin Icons"/>
    <w:basedOn w:val="BodyText"/>
    <w:rsid w:val="001357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74F"/>
    <w:rPr>
      <w:rFonts w:ascii="Courier New" w:hAnsi="Courier New"/>
    </w:rPr>
  </w:style>
  <w:style w:type="paragraph" w:customStyle="1" w:styleId="NoteBullet">
    <w:name w:val="Note Bullet"/>
    <w:basedOn w:val="Note"/>
    <w:rsid w:val="0013574F"/>
    <w:pPr>
      <w:tabs>
        <w:tab w:val="clear" w:pos="680"/>
      </w:tabs>
      <w:spacing w:before="60" w:after="60"/>
    </w:pPr>
  </w:style>
  <w:style w:type="paragraph" w:customStyle="1" w:styleId="SubHeading2">
    <w:name w:val="SubHeading2"/>
    <w:basedOn w:val="HeadingBase"/>
    <w:rsid w:val="0013574F"/>
    <w:pPr>
      <w:spacing w:before="240" w:after="60"/>
    </w:pPr>
    <w:rPr>
      <w:sz w:val="20"/>
    </w:rPr>
  </w:style>
  <w:style w:type="paragraph" w:customStyle="1" w:styleId="SubHeading1">
    <w:name w:val="SubHeading1"/>
    <w:basedOn w:val="HeadingBase"/>
    <w:rsid w:val="0013574F"/>
    <w:pPr>
      <w:spacing w:before="240" w:after="60"/>
    </w:pPr>
    <w:rPr>
      <w:color w:val="918585"/>
      <w:sz w:val="22"/>
    </w:rPr>
  </w:style>
  <w:style w:type="paragraph" w:customStyle="1" w:styleId="SideHeading">
    <w:name w:val="Side Heading"/>
    <w:basedOn w:val="HeadingBase"/>
    <w:rsid w:val="001357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74F"/>
    <w:pPr>
      <w:numPr>
        <w:numId w:val="10"/>
      </w:numPr>
    </w:pPr>
  </w:style>
  <w:style w:type="paragraph" w:styleId="PlainText">
    <w:name w:val="Plain Text"/>
    <w:basedOn w:val="Normal"/>
    <w:link w:val="PlainTextChar"/>
    <w:rsid w:val="0013574F"/>
    <w:rPr>
      <w:sz w:val="20"/>
    </w:rPr>
  </w:style>
  <w:style w:type="character" w:customStyle="1" w:styleId="PlainTextChar">
    <w:name w:val="Plain Text Char"/>
    <w:basedOn w:val="DefaultParagraphFont"/>
    <w:link w:val="PlainText"/>
    <w:rsid w:val="0013574F"/>
    <w:rPr>
      <w:rFonts w:ascii="Courier New" w:eastAsia="Times New Roman" w:hAnsi="Courier New" w:cs="Times New Roman"/>
      <w:sz w:val="20"/>
      <w:szCs w:val="20"/>
      <w:lang w:eastAsia="en-US"/>
    </w:rPr>
  </w:style>
  <w:style w:type="character" w:customStyle="1" w:styleId="MenuOption">
    <w:name w:val="Menu Option"/>
    <w:basedOn w:val="DefaultParagraphFont"/>
    <w:rsid w:val="0013574F"/>
    <w:rPr>
      <w:b/>
      <w:smallCaps/>
    </w:rPr>
  </w:style>
  <w:style w:type="paragraph" w:customStyle="1" w:styleId="TableListNumber">
    <w:name w:val="Table List Number"/>
    <w:basedOn w:val="ListNumber"/>
    <w:rsid w:val="0013574F"/>
    <w:pPr>
      <w:numPr>
        <w:numId w:val="0"/>
      </w:numPr>
    </w:pPr>
  </w:style>
  <w:style w:type="paragraph" w:styleId="TOC4">
    <w:name w:val="toc 4"/>
    <w:basedOn w:val="TOCBase"/>
    <w:next w:val="Normal"/>
    <w:semiHidden/>
    <w:rsid w:val="0013574F"/>
    <w:pPr>
      <w:tabs>
        <w:tab w:val="right" w:leader="dot" w:pos="9071"/>
      </w:tabs>
      <w:ind w:left="1701"/>
    </w:pPr>
  </w:style>
  <w:style w:type="paragraph" w:customStyle="1" w:styleId="ListAlpha">
    <w:name w:val="List Alpha"/>
    <w:basedOn w:val="List"/>
    <w:rsid w:val="0013574F"/>
    <w:pPr>
      <w:numPr>
        <w:numId w:val="8"/>
      </w:numPr>
    </w:pPr>
  </w:style>
  <w:style w:type="paragraph" w:customStyle="1" w:styleId="ListAlpha2">
    <w:name w:val="List Alpha 2"/>
    <w:basedOn w:val="List2"/>
    <w:rsid w:val="0013574F"/>
    <w:pPr>
      <w:numPr>
        <w:numId w:val="7"/>
      </w:numPr>
    </w:pPr>
  </w:style>
  <w:style w:type="paragraph" w:styleId="List2">
    <w:name w:val="List 2"/>
    <w:basedOn w:val="BodyText"/>
    <w:rsid w:val="0013574F"/>
    <w:pPr>
      <w:tabs>
        <w:tab w:val="left" w:pos="680"/>
      </w:tabs>
      <w:spacing w:before="60" w:after="60"/>
      <w:ind w:left="680" w:hanging="340"/>
    </w:pPr>
  </w:style>
  <w:style w:type="paragraph" w:styleId="List3">
    <w:name w:val="List 3"/>
    <w:basedOn w:val="BodyText"/>
    <w:rsid w:val="0013574F"/>
    <w:pPr>
      <w:tabs>
        <w:tab w:val="left" w:pos="1021"/>
      </w:tabs>
      <w:spacing w:before="60" w:after="60"/>
      <w:ind w:left="1020" w:hanging="340"/>
    </w:pPr>
  </w:style>
  <w:style w:type="paragraph" w:styleId="List4">
    <w:name w:val="List 4"/>
    <w:basedOn w:val="BodyText"/>
    <w:rsid w:val="0013574F"/>
    <w:pPr>
      <w:tabs>
        <w:tab w:val="left" w:pos="1361"/>
      </w:tabs>
      <w:spacing w:before="60" w:after="60"/>
      <w:ind w:left="1361" w:hanging="340"/>
    </w:pPr>
  </w:style>
  <w:style w:type="paragraph" w:styleId="List5">
    <w:name w:val="List 5"/>
    <w:basedOn w:val="BodyText"/>
    <w:rsid w:val="0013574F"/>
    <w:pPr>
      <w:tabs>
        <w:tab w:val="left" w:pos="1701"/>
      </w:tabs>
      <w:spacing w:before="60" w:after="60"/>
      <w:ind w:left="1701" w:hanging="340"/>
    </w:pPr>
  </w:style>
  <w:style w:type="paragraph" w:styleId="ListBullet3">
    <w:name w:val="List Bullet 3"/>
    <w:basedOn w:val="List3"/>
    <w:rsid w:val="0013574F"/>
    <w:pPr>
      <w:numPr>
        <w:numId w:val="13"/>
      </w:numPr>
      <w:tabs>
        <w:tab w:val="clear" w:pos="1021"/>
      </w:tabs>
      <w:ind w:left="1037" w:hanging="357"/>
    </w:pPr>
  </w:style>
  <w:style w:type="paragraph" w:styleId="ListBullet4">
    <w:name w:val="List Bullet 4"/>
    <w:basedOn w:val="List4"/>
    <w:rsid w:val="0013574F"/>
    <w:pPr>
      <w:numPr>
        <w:numId w:val="2"/>
      </w:numPr>
      <w:tabs>
        <w:tab w:val="clear" w:pos="1361"/>
      </w:tabs>
    </w:pPr>
  </w:style>
  <w:style w:type="paragraph" w:styleId="ListBullet5">
    <w:name w:val="List Bullet 5"/>
    <w:basedOn w:val="List5"/>
    <w:rsid w:val="0013574F"/>
    <w:pPr>
      <w:numPr>
        <w:numId w:val="3"/>
      </w:numPr>
    </w:pPr>
  </w:style>
  <w:style w:type="paragraph" w:styleId="ListContinue2">
    <w:name w:val="List Continue 2"/>
    <w:basedOn w:val="List2"/>
    <w:rsid w:val="0013574F"/>
    <w:pPr>
      <w:ind w:firstLine="0"/>
    </w:pPr>
  </w:style>
  <w:style w:type="paragraph" w:styleId="ListContinue3">
    <w:name w:val="List Continue 3"/>
    <w:basedOn w:val="List3"/>
    <w:rsid w:val="0013574F"/>
    <w:pPr>
      <w:ind w:left="1021" w:firstLine="0"/>
    </w:pPr>
  </w:style>
  <w:style w:type="paragraph" w:styleId="ListContinue4">
    <w:name w:val="List Continue 4"/>
    <w:basedOn w:val="List4"/>
    <w:rsid w:val="0013574F"/>
    <w:pPr>
      <w:ind w:firstLine="0"/>
    </w:pPr>
  </w:style>
  <w:style w:type="paragraph" w:styleId="ListContinue5">
    <w:name w:val="List Continue 5"/>
    <w:basedOn w:val="List5"/>
    <w:rsid w:val="0013574F"/>
    <w:pPr>
      <w:ind w:firstLine="0"/>
    </w:pPr>
  </w:style>
  <w:style w:type="paragraph" w:styleId="ListNumber3">
    <w:name w:val="List Number 3"/>
    <w:basedOn w:val="List3"/>
    <w:rsid w:val="0013574F"/>
    <w:pPr>
      <w:numPr>
        <w:numId w:val="4"/>
      </w:numPr>
    </w:pPr>
  </w:style>
  <w:style w:type="paragraph" w:styleId="ListNumber4">
    <w:name w:val="List Number 4"/>
    <w:basedOn w:val="List4"/>
    <w:rsid w:val="0013574F"/>
    <w:pPr>
      <w:numPr>
        <w:numId w:val="5"/>
      </w:numPr>
    </w:pPr>
  </w:style>
  <w:style w:type="paragraph" w:styleId="ListNumber5">
    <w:name w:val="List Number 5"/>
    <w:basedOn w:val="List5"/>
    <w:rsid w:val="0013574F"/>
    <w:pPr>
      <w:numPr>
        <w:numId w:val="6"/>
      </w:numPr>
    </w:pPr>
  </w:style>
  <w:style w:type="paragraph" w:styleId="BlockText">
    <w:name w:val="Block Text"/>
    <w:basedOn w:val="Normal"/>
    <w:rsid w:val="0013574F"/>
    <w:pPr>
      <w:spacing w:after="120"/>
      <w:ind w:left="1440" w:right="1440"/>
    </w:pPr>
  </w:style>
  <w:style w:type="character" w:customStyle="1" w:styleId="Subscript">
    <w:name w:val="Subscript"/>
    <w:basedOn w:val="DefaultParagraphFont"/>
    <w:rsid w:val="0013574F"/>
    <w:rPr>
      <w:sz w:val="16"/>
      <w:vertAlign w:val="subscript"/>
    </w:rPr>
  </w:style>
  <w:style w:type="character" w:customStyle="1" w:styleId="Superscript">
    <w:name w:val="Superscript"/>
    <w:basedOn w:val="DefaultParagraphFont"/>
    <w:rsid w:val="0013574F"/>
    <w:rPr>
      <w:sz w:val="16"/>
      <w:vertAlign w:val="superscript"/>
    </w:rPr>
  </w:style>
  <w:style w:type="character" w:customStyle="1" w:styleId="Symbols">
    <w:name w:val="Symbols"/>
    <w:basedOn w:val="DefaultParagraphFont"/>
    <w:rsid w:val="0013574F"/>
    <w:rPr>
      <w:rFonts w:ascii="Symbol" w:hAnsi="Symbol"/>
    </w:rPr>
  </w:style>
  <w:style w:type="character" w:customStyle="1" w:styleId="MenuOptions">
    <w:name w:val="Menu Options"/>
    <w:basedOn w:val="DefaultParagraphFont"/>
    <w:rsid w:val="0013574F"/>
    <w:rPr>
      <w:rFonts w:ascii="Arial Narrow" w:hAnsi="Arial Narrow"/>
      <w:smallCaps/>
    </w:rPr>
  </w:style>
  <w:style w:type="character" w:customStyle="1" w:styleId="Buttons">
    <w:name w:val="Buttons"/>
    <w:basedOn w:val="DefaultParagraphFont"/>
    <w:rsid w:val="0013574F"/>
    <w:rPr>
      <w:b/>
    </w:rPr>
  </w:style>
  <w:style w:type="character" w:customStyle="1" w:styleId="Underlined">
    <w:name w:val="Underlined"/>
    <w:basedOn w:val="DefaultParagraphFont"/>
    <w:rsid w:val="0013574F"/>
    <w:rPr>
      <w:u w:val="single"/>
    </w:rPr>
  </w:style>
  <w:style w:type="paragraph" w:customStyle="1" w:styleId="TableBodyTextRight">
    <w:name w:val="Table Body Text Right"/>
    <w:basedOn w:val="TableBodyText"/>
    <w:rsid w:val="0013574F"/>
    <w:pPr>
      <w:widowControl w:val="0"/>
      <w:autoSpaceDE w:val="0"/>
      <w:autoSpaceDN w:val="0"/>
      <w:adjustRightInd w:val="0"/>
      <w:jc w:val="right"/>
    </w:pPr>
    <w:rPr>
      <w:rFonts w:cs="Arial"/>
      <w:szCs w:val="18"/>
    </w:rPr>
  </w:style>
  <w:style w:type="paragraph" w:customStyle="1" w:styleId="CopyrightText">
    <w:name w:val="Copyright Text"/>
    <w:basedOn w:val="BodyText"/>
    <w:rsid w:val="0013574F"/>
    <w:rPr>
      <w:sz w:val="18"/>
    </w:rPr>
  </w:style>
  <w:style w:type="paragraph" w:customStyle="1" w:styleId="BodySmallRight">
    <w:name w:val="Body Small Right"/>
    <w:basedOn w:val="BodyTextRight"/>
    <w:rsid w:val="0013574F"/>
    <w:rPr>
      <w:sz w:val="18"/>
      <w:szCs w:val="18"/>
    </w:rPr>
  </w:style>
  <w:style w:type="paragraph" w:customStyle="1" w:styleId="MarginEdition">
    <w:name w:val="Margin Edition"/>
    <w:basedOn w:val="MarginNote"/>
    <w:rsid w:val="0013574F"/>
    <w:pPr>
      <w:spacing w:before="0" w:after="0"/>
    </w:pPr>
    <w:rPr>
      <w:rFonts w:ascii="Times New Roman" w:hAnsi="Times New Roman"/>
      <w:color w:val="999999"/>
    </w:rPr>
  </w:style>
  <w:style w:type="paragraph" w:customStyle="1" w:styleId="Spacer">
    <w:name w:val="Spacer"/>
    <w:basedOn w:val="Normal"/>
    <w:rsid w:val="0013574F"/>
    <w:rPr>
      <w:sz w:val="2"/>
      <w:szCs w:val="2"/>
    </w:rPr>
  </w:style>
  <w:style w:type="character" w:customStyle="1" w:styleId="Small">
    <w:name w:val="Small"/>
    <w:basedOn w:val="DefaultParagraphFont"/>
    <w:rsid w:val="0013574F"/>
    <w:rPr>
      <w:sz w:val="16"/>
    </w:rPr>
  </w:style>
  <w:style w:type="paragraph" w:customStyle="1" w:styleId="WideTable">
    <w:name w:val="Wide Table"/>
    <w:basedOn w:val="Normal"/>
    <w:rsid w:val="0013574F"/>
    <w:pPr>
      <w:ind w:left="-1418"/>
    </w:pPr>
    <w:rPr>
      <w:sz w:val="2"/>
      <w:szCs w:val="2"/>
    </w:rPr>
  </w:style>
  <w:style w:type="character" w:styleId="PageNumber">
    <w:name w:val="page number"/>
    <w:basedOn w:val="DefaultParagraphFont"/>
    <w:rsid w:val="0013574F"/>
  </w:style>
  <w:style w:type="paragraph" w:styleId="Quote">
    <w:name w:val="Quote"/>
    <w:basedOn w:val="Heading1"/>
    <w:link w:val="QuoteChar"/>
    <w:qFormat/>
    <w:rsid w:val="0013574F"/>
    <w:rPr>
      <w:b w:val="0"/>
      <w:sz w:val="72"/>
      <w:szCs w:val="72"/>
      <w:lang w:val="en-NZ"/>
    </w:rPr>
  </w:style>
  <w:style w:type="character" w:customStyle="1" w:styleId="QuoteChar">
    <w:name w:val="Quote Char"/>
    <w:basedOn w:val="DefaultParagraphFont"/>
    <w:link w:val="Quote"/>
    <w:rsid w:val="001357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74F"/>
    <w:pPr>
      <w:pageBreakBefore/>
    </w:pPr>
  </w:style>
  <w:style w:type="paragraph" w:customStyle="1" w:styleId="Border">
    <w:name w:val="Border"/>
    <w:basedOn w:val="Normal"/>
    <w:qFormat/>
    <w:rsid w:val="001357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74F"/>
    <w:rPr>
      <w:b/>
      <w:bCs/>
      <w:i/>
      <w:iCs/>
      <w:color w:val="auto"/>
    </w:rPr>
  </w:style>
  <w:style w:type="paragraph" w:styleId="IntenseQuote">
    <w:name w:val="Intense Quote"/>
    <w:basedOn w:val="Normal"/>
    <w:next w:val="Normal"/>
    <w:link w:val="IntenseQuoteChar"/>
    <w:uiPriority w:val="30"/>
    <w:qFormat/>
    <w:rsid w:val="001357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7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74F"/>
    <w:rPr>
      <w:smallCaps/>
      <w:color w:val="auto"/>
      <w:u w:val="single"/>
    </w:rPr>
  </w:style>
  <w:style w:type="character" w:styleId="IntenseReference">
    <w:name w:val="Intense Reference"/>
    <w:basedOn w:val="DefaultParagraphFont"/>
    <w:uiPriority w:val="32"/>
    <w:qFormat/>
    <w:rsid w:val="0013574F"/>
    <w:rPr>
      <w:b/>
      <w:bCs/>
      <w:smallCaps/>
      <w:color w:val="auto"/>
      <w:spacing w:val="5"/>
      <w:u w:val="single"/>
    </w:rPr>
  </w:style>
  <w:style w:type="paragraph" w:customStyle="1" w:styleId="2ColumnHeading">
    <w:name w:val="2Column Heading"/>
    <w:basedOn w:val="BodyText"/>
    <w:qFormat/>
    <w:rsid w:val="0013574F"/>
    <w:pPr>
      <w:spacing w:after="60"/>
      <w:ind w:left="-2268"/>
    </w:pPr>
    <w:rPr>
      <w:b/>
    </w:rPr>
  </w:style>
  <w:style w:type="paragraph" w:customStyle="1" w:styleId="Heading1TOC">
    <w:name w:val="Heading1 TOC"/>
    <w:basedOn w:val="Normal"/>
    <w:qFormat/>
    <w:rsid w:val="0013574F"/>
    <w:pPr>
      <w:spacing w:before="240" w:after="120"/>
    </w:pPr>
    <w:rPr>
      <w:rFonts w:ascii="Times New Roman" w:hAnsi="Times New Roman"/>
      <w:b/>
      <w:sz w:val="32"/>
    </w:rPr>
  </w:style>
  <w:style w:type="paragraph" w:customStyle="1" w:styleId="Heading2TOC">
    <w:name w:val="Heading2 TOC"/>
    <w:basedOn w:val="Normal"/>
    <w:qFormat/>
    <w:rsid w:val="0013574F"/>
    <w:pPr>
      <w:spacing w:before="240" w:after="60"/>
    </w:pPr>
    <w:rPr>
      <w:rFonts w:ascii="Times New Roman" w:hAnsi="Times New Roman"/>
      <w:b/>
      <w:sz w:val="28"/>
    </w:rPr>
  </w:style>
  <w:style w:type="character" w:customStyle="1" w:styleId="Underline">
    <w:name w:val="Underline"/>
    <w:basedOn w:val="DefaultParagraphFont"/>
    <w:qFormat/>
    <w:rsid w:val="0013574F"/>
    <w:rPr>
      <w:u w:val="single"/>
    </w:rPr>
  </w:style>
  <w:style w:type="character" w:customStyle="1" w:styleId="BoldandItalics">
    <w:name w:val="Bold and Italics"/>
    <w:qFormat/>
    <w:rsid w:val="0013574F"/>
    <w:rPr>
      <w:b/>
      <w:i/>
      <w:u w:val="none"/>
    </w:rPr>
  </w:style>
  <w:style w:type="paragraph" w:styleId="BalloonText">
    <w:name w:val="Balloon Text"/>
    <w:basedOn w:val="Normal"/>
    <w:link w:val="BalloonTextChar"/>
    <w:rsid w:val="0013574F"/>
    <w:rPr>
      <w:rFonts w:ascii="Tahoma" w:hAnsi="Tahoma" w:cs="Tahoma"/>
      <w:sz w:val="16"/>
      <w:szCs w:val="16"/>
    </w:rPr>
  </w:style>
  <w:style w:type="character" w:customStyle="1" w:styleId="BalloonTextChar">
    <w:name w:val="Balloon Text Char"/>
    <w:basedOn w:val="DefaultParagraphFont"/>
    <w:link w:val="BalloonText"/>
    <w:rsid w:val="001357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7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7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74F"/>
    <w:rPr>
      <w:b/>
      <w:color w:val="660033"/>
      <w:spacing w:val="0"/>
    </w:rPr>
  </w:style>
  <w:style w:type="paragraph" w:customStyle="1" w:styleId="Nameditemlist">
    <w:name w:val="Named item list"/>
    <w:basedOn w:val="BodyText"/>
    <w:qFormat/>
    <w:rsid w:val="0013574F"/>
    <w:pPr>
      <w:tabs>
        <w:tab w:val="left" w:pos="2835"/>
      </w:tabs>
      <w:ind w:left="2835" w:hanging="2835"/>
    </w:pPr>
  </w:style>
  <w:style w:type="paragraph" w:customStyle="1" w:styleId="BodyTextnopadding">
    <w:name w:val="Body Text no padding"/>
    <w:basedOn w:val="BodyText"/>
    <w:qFormat/>
    <w:rsid w:val="0013574F"/>
    <w:pPr>
      <w:spacing w:before="0" w:after="0"/>
    </w:pPr>
  </w:style>
  <w:style w:type="paragraph" w:customStyle="1" w:styleId="BodyTextBold">
    <w:name w:val="Body Text Bold"/>
    <w:basedOn w:val="BodyText"/>
    <w:qFormat/>
    <w:rsid w:val="0013574F"/>
    <w:rPr>
      <w:b/>
    </w:rPr>
  </w:style>
  <w:style w:type="character" w:styleId="Hyperlink">
    <w:name w:val="Hyperlink"/>
    <w:basedOn w:val="DefaultParagraphFont"/>
    <w:uiPriority w:val="99"/>
    <w:unhideWhenUsed/>
    <w:rsid w:val="003714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5086</Characters>
  <Application>Microsoft Office Word</Application>
  <DocSecurity>0</DocSecurity>
  <Lines>124</Lines>
  <Paragraphs>105</Paragraphs>
  <ScaleCrop>false</ScaleCrop>
  <Company>Author-it Software Corporation Ltd.</Company>
  <LinksUpToDate>false</LinksUpToDate>
  <CharactersWithSpaces>5702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AVIY5050 Provide aerodrome control services</dc:title>
  <dc:subject>Approved</dc:subject>
  <dc:creator>Australian Industry Standards</dc:creator>
  <cp:keywords>Release: 3</cp:keywords>
  <dc:description>Review Date: 12 April 2008</dc:description>
  <cp:lastModifiedBy>HSD_TPCMSd.prod</cp:lastModifiedBy>
  <cp:revision>3</cp:revision>
  <dcterms:created xsi:type="dcterms:W3CDTF">2022-10-20T02:24:00Z</dcterms:created>
  <dcterms:modified xsi:type="dcterms:W3CDTF">2022-10-20T02:24:00Z</dcterms:modified>
</cp:coreProperties>
</file>