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4FB8" w:rsidP="00054F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AVIY5049 Provide area control services</w:t>
      </w:r>
      <w:r>
        <w:fldChar w:fldCharType="end"/>
      </w:r>
    </w:p>
    <w:p w:rsidR="00054FB8" w:rsidP="00054FB8">
      <w:pPr>
        <w:pStyle w:val="Version"/>
        <w:sectPr w:rsidSect="00977B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977B20" w:rsidP="00977B20">
      <w:pPr>
        <w:pStyle w:val="SuperHeading"/>
      </w:pPr>
      <w:r w:rsidRPr="00977B20">
        <w:t>AVIY5049 Provide area control services</w:t>
      </w:r>
    </w:p>
    <w:p w:rsidR="00000000" w:rsidRPr="00977B20" w:rsidP="00977B20">
      <w:pPr>
        <w:pStyle w:val="Heading1"/>
      </w:pPr>
      <w:bookmarkStart w:id="1" w:name="O_1241008"/>
      <w:bookmarkEnd w:id="1"/>
      <w:r w:rsidRPr="00977B2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7B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B20" w:rsidP="00977B20">
            <w:pPr>
              <w:pStyle w:val="BodyText"/>
            </w:pPr>
            <w:r w:rsidRPr="00977B20">
              <w:t>Release 3. This is the third release of this unit of competency in the AVI Aviation Training Package.</w:t>
            </w:r>
          </w:p>
          <w:p w:rsidR="00000000" w:rsidRPr="00977B20" w:rsidP="00977B20">
            <w:pPr>
              <w:pStyle w:val="BodyText"/>
            </w:pPr>
            <w:r w:rsidRPr="00977B20">
              <w:t>Release 2. ISC upgrade - a statement relevant to Defence Aviation has been added to the Application of the unit.</w:t>
            </w:r>
          </w:p>
          <w:p w:rsidR="00000000" w:rsidRPr="00977B20" w:rsidP="00977B20">
            <w:pPr>
              <w:pStyle w:val="BodyText"/>
            </w:pPr>
            <w:r w:rsidRPr="00977B20">
              <w:t>Release 1. This is t</w:t>
            </w:r>
            <w:r w:rsidRPr="00977B20">
              <w:t>he first release of this unit of competency in the AVI Aviation Training Package.</w:t>
            </w:r>
          </w:p>
        </w:tc>
      </w:tr>
    </w:tbl>
    <w:p w:rsidR="00000000" w:rsidRPr="00977B20" w:rsidP="00977B20">
      <w:pPr>
        <w:pStyle w:val="NoPaddingFontSize1"/>
      </w:pPr>
    </w:p>
    <w:p w:rsidR="00000000" w:rsidRPr="00977B20" w:rsidP="00977B20">
      <w:pPr>
        <w:pStyle w:val="AllowPageBreak"/>
      </w:pPr>
    </w:p>
    <w:p w:rsidR="00000000" w:rsidRPr="00977B20" w:rsidP="00977B20">
      <w:pPr>
        <w:pStyle w:val="Heading1"/>
      </w:pPr>
      <w:bookmarkStart w:id="2" w:name="O_1241007"/>
      <w:bookmarkEnd w:id="2"/>
      <w:r w:rsidRPr="00977B2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7B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B20" w:rsidP="00977B20">
            <w:pPr>
              <w:pStyle w:val="BodyText"/>
            </w:pPr>
            <w:r w:rsidRPr="00977B20">
              <w:t>This unit involves the skills and knowledge required to provide area control services during air traffic control (ATC) operations in complian</w:t>
            </w:r>
            <w:r w:rsidRPr="00977B20">
              <w:t>ce with relevant regulatory requirements of the Civil Aviation Safety Authority (CASA) and national operating standards.</w:t>
            </w:r>
          </w:p>
          <w:p w:rsidR="00000000" w:rsidRPr="00977B20" w:rsidP="00977B20">
            <w:pPr>
              <w:pStyle w:val="BodyText"/>
            </w:pPr>
            <w:r w:rsidRPr="00977B20">
              <w:t>It includes managing enroute airspaces and assuring separation.</w:t>
            </w:r>
          </w:p>
          <w:p w:rsidR="00000000" w:rsidRPr="00977B20" w:rsidP="00977B20">
            <w:pPr>
              <w:pStyle w:val="BodyText"/>
            </w:pPr>
            <w:r w:rsidRPr="00977B20">
              <w:t>This unit is applied to specific airspaces that offer varying levels of</w:t>
            </w:r>
            <w:r w:rsidRPr="00977B20">
              <w:t xml:space="preserve"> air traffic services according to the International Civil Aviation Organization (ICAO) and national airspace classifications.</w:t>
            </w:r>
          </w:p>
          <w:p w:rsidR="00000000" w:rsidRPr="00977B20" w:rsidP="00977B20">
            <w:pPr>
              <w:pStyle w:val="BodyText"/>
            </w:pPr>
            <w:r w:rsidRPr="00977B20">
              <w:t xml:space="preserve">This unit addresses aviation technical skill requirements (physical, mental and task-management abilities) related to ATC duties </w:t>
            </w:r>
            <w:r w:rsidRPr="00977B20">
              <w:t>that complement the non-technical skills of Air Traffic Controllers and contribute to safe and effective performance in complex aviation operational environments.</w:t>
            </w:r>
          </w:p>
          <w:p w:rsidR="00000000" w:rsidRPr="00977B20" w:rsidP="00977B20">
            <w:pPr>
              <w:pStyle w:val="BodyText"/>
            </w:pPr>
            <w:r w:rsidRPr="00977B20">
              <w:t>Operations are conducted as part of commercial and military air traffic services across a var</w:t>
            </w:r>
            <w:r w:rsidRPr="00977B20">
              <w:t>iety of operational contexts within the Australian aviation industry.</w:t>
            </w:r>
          </w:p>
          <w:p w:rsidR="00000000" w:rsidRPr="00977B20" w:rsidP="00977B20">
            <w:pPr>
              <w:pStyle w:val="BodyText"/>
            </w:pPr>
            <w:r w:rsidRPr="00977B20">
              <w:t>Work is performed independently or under supervision as a single operator or within a team environment.</w:t>
            </w:r>
          </w:p>
          <w:p w:rsidR="00000000" w:rsidRPr="00977B20" w:rsidP="00977B20">
            <w:pPr>
              <w:pStyle w:val="BodyText"/>
            </w:pPr>
            <w:r w:rsidRPr="00977B20">
              <w:t>Licensing, legislative, regulatory or certification requirements are applicable to</w:t>
            </w:r>
            <w:r w:rsidRPr="00977B20">
              <w:t xml:space="preserve"> this unit.</w:t>
            </w:r>
          </w:p>
          <w:p w:rsidR="00000000" w:rsidRPr="00977B20" w:rsidP="00977B20">
            <w:pPr>
              <w:pStyle w:val="BodyText"/>
            </w:pPr>
            <w:r w:rsidRPr="00977B20">
              <w:t>Use for Defence Aviation is to be in accordance with relevant Defence Orders, Instructions, Publications and Regulations.</w:t>
            </w:r>
          </w:p>
        </w:tc>
      </w:tr>
    </w:tbl>
    <w:p w:rsidR="00000000" w:rsidRPr="00977B20" w:rsidP="00977B20">
      <w:pPr>
        <w:pStyle w:val="NoPaddingFontSize1"/>
      </w:pPr>
    </w:p>
    <w:p w:rsidR="00000000" w:rsidRPr="00977B20" w:rsidP="00977B20">
      <w:pPr>
        <w:pStyle w:val="AllowPageBreak"/>
      </w:pPr>
    </w:p>
    <w:p w:rsidR="00000000" w:rsidRPr="00977B20" w:rsidP="00977B20">
      <w:pPr>
        <w:pStyle w:val="Heading1"/>
      </w:pPr>
      <w:bookmarkStart w:id="3" w:name="O_1241006"/>
      <w:bookmarkEnd w:id="3"/>
      <w:r w:rsidRPr="00977B2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7B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B20" w:rsidP="00977B20">
            <w:pPr>
              <w:pStyle w:val="BodyText"/>
            </w:pPr>
            <w:r w:rsidRPr="00977B20">
              <w:t>Not applicable.</w:t>
            </w:r>
          </w:p>
        </w:tc>
      </w:tr>
    </w:tbl>
    <w:p w:rsidR="00000000" w:rsidRPr="00977B20" w:rsidP="00977B20">
      <w:pPr>
        <w:pStyle w:val="NoPaddingFontSize1"/>
      </w:pPr>
    </w:p>
    <w:p w:rsidR="00000000" w:rsidRPr="00977B20" w:rsidP="00977B20">
      <w:pPr>
        <w:pStyle w:val="AllowPageBreak"/>
      </w:pPr>
    </w:p>
    <w:p w:rsidR="00000000" w:rsidRPr="00977B20" w:rsidP="00977B20">
      <w:pPr>
        <w:pStyle w:val="Heading1"/>
      </w:pPr>
      <w:bookmarkStart w:id="4" w:name="O_1241005"/>
      <w:bookmarkEnd w:id="4"/>
      <w:r w:rsidRPr="00977B2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7B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B20" w:rsidP="00977B20">
            <w:pPr>
              <w:pStyle w:val="BodyText"/>
            </w:pPr>
            <w:r w:rsidRPr="00977B20">
              <w:t>Y –</w:t>
            </w:r>
            <w:r w:rsidRPr="00977B20">
              <w:t xml:space="preserve"> Aircraft Operation and Traffic Management</w:t>
            </w:r>
          </w:p>
        </w:tc>
      </w:tr>
    </w:tbl>
    <w:p w:rsidR="00000000" w:rsidRPr="00977B20" w:rsidP="00977B20">
      <w:pPr>
        <w:pStyle w:val="NoPaddingFontSize1"/>
      </w:pPr>
    </w:p>
    <w:p w:rsidR="00000000" w:rsidRPr="00977B20" w:rsidP="00977B20">
      <w:pPr>
        <w:pStyle w:val="AllowPageBreak"/>
      </w:pPr>
    </w:p>
    <w:p w:rsidR="00000000" w:rsidRPr="00977B20" w:rsidP="00977B20">
      <w:pPr>
        <w:pStyle w:val="Heading1"/>
      </w:pPr>
      <w:bookmarkStart w:id="5" w:name="O_1241004"/>
      <w:bookmarkEnd w:id="5"/>
      <w:r w:rsidRPr="00977B2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7B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B20" w:rsidP="00977B20">
            <w:pPr>
              <w:pStyle w:val="BodyText"/>
            </w:pPr>
            <w:r w:rsidRPr="00977B20">
              <w:t>Not applicable.</w:t>
            </w:r>
          </w:p>
        </w:tc>
      </w:tr>
    </w:tbl>
    <w:p w:rsidR="00000000" w:rsidRPr="00977B20" w:rsidP="00977B20">
      <w:pPr>
        <w:pStyle w:val="NoPaddingFontSize1"/>
      </w:pPr>
    </w:p>
    <w:p w:rsidR="00000000" w:rsidRPr="00977B20" w:rsidP="00977B20">
      <w:pPr>
        <w:pStyle w:val="AllowPageBreak"/>
      </w:pPr>
    </w:p>
    <w:p w:rsidR="00000000" w:rsidRPr="00977B20" w:rsidP="00977B20">
      <w:pPr>
        <w:pStyle w:val="Heading1"/>
      </w:pPr>
      <w:bookmarkStart w:id="6" w:name="O_1241003"/>
      <w:bookmarkEnd w:id="6"/>
      <w:r w:rsidRPr="00977B2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62"/>
        <w:gridCol w:w="2241"/>
        <w:gridCol w:w="1654"/>
        <w:gridCol w:w="4740"/>
      </w:tblGrid>
      <w:tr w:rsidTr="00977B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B20" w:rsidP="00977B20">
            <w:pPr>
              <w:pStyle w:val="BodyText"/>
            </w:pPr>
            <w:r w:rsidRPr="00977B20">
              <w:rPr>
                <w:rStyle w:val="SpecialBold"/>
              </w:rPr>
              <w:t>ELEMENTS</w:t>
            </w:r>
          </w:p>
        </w:tc>
        <w:tc>
          <w:tcPr>
            <w:tcW w:w="63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B20">
            <w:pPr>
              <w:pStyle w:val="BodyText"/>
              <w:rPr>
                <w:lang w:val="en-NZ"/>
              </w:rPr>
            </w:pPr>
            <w:r w:rsidRPr="00977B20">
              <w:rPr>
                <w:rStyle w:val="SpecialBold"/>
              </w:rPr>
              <w:t>PERFORMANCE CRITERIA</w:t>
            </w:r>
          </w:p>
        </w:tc>
      </w:tr>
      <w:tr w:rsidTr="00977B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B20">
            <w:pPr>
              <w:pStyle w:val="BodyText"/>
              <w:rPr>
                <w:lang w:val="en-NZ"/>
              </w:rPr>
            </w:pPr>
            <w:r w:rsidRPr="00977B20">
              <w:t>Elements describe the essential outcomes.</w:t>
            </w:r>
          </w:p>
        </w:tc>
        <w:tc>
          <w:tcPr>
            <w:tcW w:w="63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B20">
            <w:pPr>
              <w:pStyle w:val="BodyText"/>
              <w:rPr>
                <w:lang w:val="en-NZ"/>
              </w:rPr>
            </w:pPr>
            <w:r w:rsidRPr="00977B20">
              <w:t>Performance criteria describe the performance needed to demonstrate achievement of the element.</w:t>
            </w:r>
          </w:p>
        </w:tc>
      </w:tr>
      <w:tr w:rsidTr="00977B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B20" w:rsidP="00977B20">
            <w:pPr>
              <w:pStyle w:val="BodyText"/>
            </w:pPr>
            <w:r w:rsidRPr="00977B20">
              <w:rPr>
                <w:rStyle w:val="SpecialBold"/>
              </w:rPr>
              <w:t>1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B20" w:rsidP="00977B20">
            <w:pPr>
              <w:pStyle w:val="BodyText"/>
            </w:pPr>
            <w:r w:rsidRPr="00977B20">
              <w:rPr>
                <w:rStyle w:val="SpecialBold"/>
              </w:rPr>
              <w:t>Manage enroute airspaces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B20">
            <w:pPr>
              <w:pStyle w:val="BodyText"/>
              <w:rPr>
                <w:lang w:val="en-NZ"/>
              </w:rPr>
            </w:pPr>
            <w:r w:rsidRPr="00977B20">
              <w:rPr>
                <w:rStyle w:val="SpecialBold"/>
              </w:rPr>
              <w:t>1.1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B20">
            <w:pPr>
              <w:pStyle w:val="BodyText"/>
              <w:rPr>
                <w:lang w:val="en-NZ"/>
              </w:rPr>
            </w:pPr>
            <w:r w:rsidRPr="00977B20">
              <w:t>Traffic priorities are applied in accordance with standard operating procedures (SOPs)</w:t>
            </w:r>
          </w:p>
        </w:tc>
      </w:tr>
      <w:tr w:rsidTr="00977B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B20">
            <w:pPr>
              <w:pStyle w:val="BodyText"/>
              <w:keepLines w:val="0"/>
            </w:pP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B20">
            <w:pPr>
              <w:pStyle w:val="BodyText"/>
              <w:rPr>
                <w:lang w:val="en-NZ"/>
              </w:rPr>
            </w:pPr>
            <w:r w:rsidRPr="00977B20">
              <w:rPr>
                <w:rStyle w:val="SpecialBold"/>
              </w:rPr>
              <w:t>1.2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B20">
            <w:pPr>
              <w:pStyle w:val="BodyText"/>
              <w:rPr>
                <w:lang w:val="en-NZ"/>
              </w:rPr>
            </w:pPr>
            <w:r w:rsidRPr="00977B20">
              <w:t>Service priorities are applied in</w:t>
            </w:r>
            <w:r w:rsidRPr="00977B20">
              <w:t xml:space="preserve"> accordance with that which is most safety critical</w:t>
            </w:r>
          </w:p>
        </w:tc>
      </w:tr>
      <w:tr w:rsidTr="00977B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B20">
            <w:pPr>
              <w:pStyle w:val="BodyText"/>
              <w:keepLines w:val="0"/>
            </w:pP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B20">
            <w:pPr>
              <w:pStyle w:val="BodyText"/>
              <w:rPr>
                <w:lang w:val="en-NZ"/>
              </w:rPr>
            </w:pPr>
            <w:r w:rsidRPr="00977B20">
              <w:rPr>
                <w:rStyle w:val="SpecialBold"/>
              </w:rPr>
              <w:t>1.3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B20">
            <w:pPr>
              <w:pStyle w:val="BodyText"/>
              <w:rPr>
                <w:lang w:val="en-NZ"/>
              </w:rPr>
            </w:pPr>
            <w:r w:rsidRPr="00977B20">
              <w:t>Control practices and techniques are adapted to changing airspace environment factors</w:t>
            </w:r>
          </w:p>
        </w:tc>
      </w:tr>
      <w:tr w:rsidTr="00977B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B20">
            <w:pPr>
              <w:pStyle w:val="BodyText"/>
              <w:keepLines w:val="0"/>
            </w:pP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B20">
            <w:pPr>
              <w:pStyle w:val="BodyText"/>
              <w:rPr>
                <w:lang w:val="en-NZ"/>
              </w:rPr>
            </w:pPr>
            <w:r w:rsidRPr="00977B20">
              <w:rPr>
                <w:rStyle w:val="SpecialBold"/>
              </w:rPr>
              <w:t>1.4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B20">
            <w:pPr>
              <w:pStyle w:val="BodyText"/>
              <w:rPr>
                <w:lang w:val="en-NZ"/>
              </w:rPr>
            </w:pPr>
            <w:r w:rsidRPr="00977B20">
              <w:t>Hazards are identified, risks are assessed, and risk controls are implemented</w:t>
            </w:r>
          </w:p>
        </w:tc>
      </w:tr>
      <w:tr w:rsidTr="00977B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B20">
            <w:pPr>
              <w:pStyle w:val="BodyText"/>
              <w:keepLines w:val="0"/>
            </w:pP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B20">
            <w:pPr>
              <w:pStyle w:val="BodyText"/>
              <w:rPr>
                <w:lang w:val="en-NZ"/>
              </w:rPr>
            </w:pPr>
            <w:r w:rsidRPr="00977B20">
              <w:rPr>
                <w:rStyle w:val="SpecialBold"/>
              </w:rPr>
              <w:t>1.5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B20">
            <w:pPr>
              <w:pStyle w:val="BodyText"/>
              <w:rPr>
                <w:lang w:val="en-NZ"/>
              </w:rPr>
            </w:pPr>
            <w:r w:rsidRPr="00977B20">
              <w:t>Systematic scan technique of airspaces and air routes is maintained</w:t>
            </w:r>
          </w:p>
        </w:tc>
      </w:tr>
      <w:tr w:rsidTr="00977B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B20">
            <w:pPr>
              <w:pStyle w:val="BodyText"/>
              <w:keepLines w:val="0"/>
            </w:pP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B20">
            <w:pPr>
              <w:pStyle w:val="BodyText"/>
              <w:rPr>
                <w:lang w:val="en-NZ"/>
              </w:rPr>
            </w:pPr>
            <w:r w:rsidRPr="00977B20">
              <w:rPr>
                <w:rStyle w:val="SpecialBold"/>
              </w:rPr>
              <w:t>1.6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B20">
            <w:pPr>
              <w:pStyle w:val="BodyText"/>
              <w:rPr>
                <w:lang w:val="en-NZ"/>
              </w:rPr>
            </w:pPr>
            <w:r w:rsidRPr="00977B20">
              <w:t>Standard routing is facilitated</w:t>
            </w:r>
          </w:p>
        </w:tc>
      </w:tr>
      <w:tr w:rsidTr="00977B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B20">
            <w:pPr>
              <w:pStyle w:val="BodyText"/>
              <w:keepLines w:val="0"/>
            </w:pP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B20">
            <w:pPr>
              <w:pStyle w:val="BodyText"/>
              <w:rPr>
                <w:lang w:val="en-NZ"/>
              </w:rPr>
            </w:pPr>
            <w:r w:rsidRPr="00977B20">
              <w:rPr>
                <w:rStyle w:val="SpecialBold"/>
              </w:rPr>
              <w:t>1.7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B20">
            <w:pPr>
              <w:pStyle w:val="BodyText"/>
              <w:rPr>
                <w:lang w:val="en-NZ"/>
              </w:rPr>
            </w:pPr>
            <w:r w:rsidRPr="00977B20">
              <w:t>Preferred routing is facilitated</w:t>
            </w:r>
          </w:p>
        </w:tc>
      </w:tr>
      <w:tr w:rsidTr="00977B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B20">
            <w:pPr>
              <w:pStyle w:val="BodyText"/>
              <w:keepLines w:val="0"/>
            </w:pP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B20">
            <w:pPr>
              <w:pStyle w:val="BodyText"/>
              <w:rPr>
                <w:lang w:val="en-NZ"/>
              </w:rPr>
            </w:pPr>
            <w:r w:rsidRPr="00977B20">
              <w:rPr>
                <w:rStyle w:val="SpecialBold"/>
              </w:rPr>
              <w:t>1.8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B20">
            <w:pPr>
              <w:pStyle w:val="BodyText"/>
              <w:rPr>
                <w:lang w:val="en-NZ"/>
              </w:rPr>
            </w:pPr>
            <w:r w:rsidRPr="00977B20">
              <w:t>Documented instructions and agreements applicable to jurisdictional area are applied</w:t>
            </w:r>
          </w:p>
        </w:tc>
      </w:tr>
      <w:tr w:rsidTr="00977B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B20">
            <w:pPr>
              <w:pStyle w:val="BodyText"/>
              <w:keepLines w:val="0"/>
            </w:pP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B20">
            <w:pPr>
              <w:pStyle w:val="BodyText"/>
              <w:rPr>
                <w:lang w:val="en-NZ"/>
              </w:rPr>
            </w:pPr>
            <w:r w:rsidRPr="00977B20">
              <w:rPr>
                <w:rStyle w:val="SpecialBold"/>
              </w:rPr>
              <w:t>1.9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B20">
            <w:pPr>
              <w:pStyle w:val="BodyText"/>
              <w:rPr>
                <w:lang w:val="en-NZ"/>
              </w:rPr>
            </w:pPr>
            <w:r w:rsidRPr="00977B20">
              <w:t>Non-compliance with control instructions and procedures is recognised and addressed</w:t>
            </w:r>
          </w:p>
        </w:tc>
      </w:tr>
      <w:tr w:rsidTr="00977B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B20">
            <w:pPr>
              <w:pStyle w:val="BodyText"/>
              <w:keepLines w:val="0"/>
            </w:pP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B20">
            <w:pPr>
              <w:pStyle w:val="BodyText"/>
              <w:rPr>
                <w:lang w:val="en-NZ"/>
              </w:rPr>
            </w:pPr>
            <w:r w:rsidRPr="00977B20">
              <w:rPr>
                <w:rStyle w:val="SpecialBold"/>
              </w:rPr>
              <w:t>1.10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B20">
            <w:pPr>
              <w:pStyle w:val="BodyText"/>
              <w:rPr>
                <w:lang w:val="en-NZ"/>
              </w:rPr>
            </w:pPr>
            <w:r w:rsidRPr="00977B20">
              <w:t xml:space="preserve">Terrain and obstacle clearance is provided </w:t>
            </w:r>
          </w:p>
        </w:tc>
      </w:tr>
      <w:tr w:rsidTr="00977B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B20">
            <w:pPr>
              <w:pStyle w:val="BodyText"/>
              <w:keepLines w:val="0"/>
            </w:pP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B20">
            <w:pPr>
              <w:pStyle w:val="BodyText"/>
              <w:rPr>
                <w:lang w:val="en-NZ"/>
              </w:rPr>
            </w:pPr>
            <w:r w:rsidRPr="00977B20">
              <w:rPr>
                <w:rStyle w:val="SpecialBold"/>
              </w:rPr>
              <w:t>1.11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B20">
            <w:pPr>
              <w:pStyle w:val="BodyText"/>
              <w:rPr>
                <w:lang w:val="en-NZ"/>
              </w:rPr>
            </w:pPr>
            <w:r w:rsidRPr="00977B20">
              <w:t xml:space="preserve">Pilot requested altitudes and flight levels are facilitated </w:t>
            </w:r>
          </w:p>
        </w:tc>
      </w:tr>
      <w:tr w:rsidTr="00977B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B20">
            <w:pPr>
              <w:pStyle w:val="BodyText"/>
              <w:keepLines w:val="0"/>
            </w:pP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B20">
            <w:pPr>
              <w:pStyle w:val="BodyText"/>
              <w:rPr>
                <w:lang w:val="en-NZ"/>
              </w:rPr>
            </w:pPr>
            <w:r w:rsidRPr="00977B20">
              <w:rPr>
                <w:rStyle w:val="SpecialBold"/>
              </w:rPr>
              <w:t>1.12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B20">
            <w:pPr>
              <w:pStyle w:val="BodyText"/>
              <w:rPr>
                <w:lang w:val="en-NZ"/>
              </w:rPr>
            </w:pPr>
            <w:r w:rsidRPr="00977B20">
              <w:t>Aircraft are authorised to use enroute airspaces</w:t>
            </w:r>
          </w:p>
        </w:tc>
      </w:tr>
      <w:tr w:rsidTr="00977B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B20">
            <w:pPr>
              <w:pStyle w:val="BodyText"/>
              <w:keepLines w:val="0"/>
            </w:pP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B20">
            <w:pPr>
              <w:pStyle w:val="BodyText"/>
              <w:rPr>
                <w:lang w:val="en-NZ"/>
              </w:rPr>
            </w:pPr>
            <w:r w:rsidRPr="00977B20">
              <w:rPr>
                <w:rStyle w:val="SpecialBold"/>
              </w:rPr>
              <w:t>1.13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B20">
            <w:pPr>
              <w:pStyle w:val="BodyText"/>
              <w:rPr>
                <w:lang w:val="en-NZ"/>
              </w:rPr>
            </w:pPr>
            <w:r w:rsidRPr="00977B20">
              <w:t>Control services are provided in accordance with airspace classification and status</w:t>
            </w:r>
          </w:p>
        </w:tc>
      </w:tr>
      <w:tr w:rsidTr="00977B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B20">
            <w:pPr>
              <w:pStyle w:val="BodyText"/>
              <w:keepLines w:val="0"/>
            </w:pP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B20">
            <w:pPr>
              <w:pStyle w:val="BodyText"/>
              <w:rPr>
                <w:lang w:val="en-NZ"/>
              </w:rPr>
            </w:pPr>
            <w:r w:rsidRPr="00977B20">
              <w:rPr>
                <w:rStyle w:val="SpecialBold"/>
              </w:rPr>
              <w:t>1.14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B20">
            <w:pPr>
              <w:pStyle w:val="BodyText"/>
              <w:rPr>
                <w:lang w:val="en-NZ"/>
              </w:rPr>
            </w:pPr>
            <w:r w:rsidRPr="00977B20">
              <w:t>Airspaces are administered in accordance with user activity</w:t>
            </w:r>
          </w:p>
        </w:tc>
      </w:tr>
      <w:tr w:rsidTr="00977B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B20">
            <w:pPr>
              <w:pStyle w:val="BodyText"/>
              <w:keepLines w:val="0"/>
            </w:pP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B20">
            <w:pPr>
              <w:pStyle w:val="BodyText"/>
              <w:rPr>
                <w:lang w:val="en-NZ"/>
              </w:rPr>
            </w:pPr>
            <w:r w:rsidRPr="00977B20">
              <w:rPr>
                <w:rStyle w:val="SpecialBold"/>
              </w:rPr>
              <w:t>1.15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B20">
            <w:pPr>
              <w:pStyle w:val="BodyText"/>
              <w:rPr>
                <w:lang w:val="en-NZ"/>
              </w:rPr>
            </w:pPr>
            <w:r w:rsidRPr="00977B20">
              <w:t xml:space="preserve">Flight diversions or deviations are facilitated </w:t>
            </w:r>
          </w:p>
        </w:tc>
      </w:tr>
      <w:tr w:rsidTr="00977B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B20" w:rsidP="00977B20">
            <w:pPr>
              <w:pStyle w:val="BodyText"/>
            </w:pPr>
            <w:r w:rsidRPr="00977B20">
              <w:rPr>
                <w:rStyle w:val="SpecialBold"/>
              </w:rPr>
              <w:t>2</w:t>
            </w: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B20" w:rsidP="00977B20">
            <w:pPr>
              <w:pStyle w:val="BodyText"/>
            </w:pPr>
            <w:r w:rsidRPr="00977B20">
              <w:rPr>
                <w:rStyle w:val="SpecialBold"/>
              </w:rPr>
              <w:t>Assure separation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B20">
            <w:pPr>
              <w:pStyle w:val="BodyText"/>
              <w:rPr>
                <w:lang w:val="en-NZ"/>
              </w:rPr>
            </w:pPr>
            <w:r w:rsidRPr="00977B20">
              <w:rPr>
                <w:rStyle w:val="SpecialBold"/>
              </w:rPr>
              <w:t>2.1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B20">
            <w:pPr>
              <w:pStyle w:val="BodyText"/>
              <w:rPr>
                <w:lang w:val="en-NZ"/>
              </w:rPr>
            </w:pPr>
            <w:r w:rsidRPr="00977B20">
              <w:t>Conflicts are recognised and resolved</w:t>
            </w:r>
          </w:p>
        </w:tc>
      </w:tr>
      <w:tr w:rsidTr="00977B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B20">
            <w:pPr>
              <w:pStyle w:val="BodyText"/>
              <w:keepLines w:val="0"/>
            </w:pP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B20">
            <w:pPr>
              <w:pStyle w:val="BodyText"/>
              <w:rPr>
                <w:lang w:val="en-NZ"/>
              </w:rPr>
            </w:pPr>
            <w:r w:rsidRPr="00977B20">
              <w:rPr>
                <w:rStyle w:val="SpecialBold"/>
              </w:rPr>
              <w:t>2.2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B20">
            <w:pPr>
              <w:pStyle w:val="BodyText"/>
              <w:rPr>
                <w:lang w:val="en-NZ"/>
              </w:rPr>
            </w:pPr>
            <w:r w:rsidRPr="00977B20">
              <w:t>Separation is provided</w:t>
            </w:r>
          </w:p>
        </w:tc>
      </w:tr>
      <w:tr w:rsidTr="00977B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B20">
            <w:pPr>
              <w:pStyle w:val="BodyText"/>
              <w:keepLines w:val="0"/>
            </w:pP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B20">
            <w:pPr>
              <w:pStyle w:val="BodyText"/>
              <w:rPr>
                <w:lang w:val="en-NZ"/>
              </w:rPr>
            </w:pPr>
            <w:r w:rsidRPr="00977B20">
              <w:rPr>
                <w:rStyle w:val="SpecialBold"/>
              </w:rPr>
              <w:t>2.3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B20">
            <w:pPr>
              <w:pStyle w:val="BodyText"/>
              <w:rPr>
                <w:lang w:val="en-NZ"/>
              </w:rPr>
            </w:pPr>
            <w:r w:rsidRPr="00977B20">
              <w:t>Jurisdiction for maintaining aircraft separation is agreed and assigned</w:t>
            </w:r>
          </w:p>
        </w:tc>
      </w:tr>
      <w:tr w:rsidTr="00977B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B20">
            <w:pPr>
              <w:pStyle w:val="BodyText"/>
              <w:keepLines w:val="0"/>
            </w:pP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B20">
            <w:pPr>
              <w:pStyle w:val="BodyText"/>
              <w:rPr>
                <w:lang w:val="en-NZ"/>
              </w:rPr>
            </w:pPr>
            <w:r w:rsidRPr="00977B20">
              <w:rPr>
                <w:rStyle w:val="SpecialBold"/>
              </w:rPr>
              <w:t>2.4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B20">
            <w:pPr>
              <w:pStyle w:val="BodyText"/>
              <w:rPr>
                <w:lang w:val="en-NZ"/>
              </w:rPr>
            </w:pPr>
            <w:r w:rsidRPr="00977B20">
              <w:t>Alternative separation is provided as required</w:t>
            </w:r>
          </w:p>
        </w:tc>
      </w:tr>
      <w:tr w:rsidTr="00977B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B20">
            <w:pPr>
              <w:pStyle w:val="BodyText"/>
              <w:keepLines w:val="0"/>
            </w:pP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B20">
            <w:pPr>
              <w:pStyle w:val="BodyText"/>
              <w:rPr>
                <w:lang w:val="en-NZ"/>
              </w:rPr>
            </w:pPr>
            <w:r w:rsidRPr="00977B20">
              <w:rPr>
                <w:rStyle w:val="SpecialBold"/>
              </w:rPr>
              <w:t>2.5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B20">
            <w:pPr>
              <w:pStyle w:val="BodyText"/>
              <w:rPr>
                <w:lang w:val="en-NZ"/>
              </w:rPr>
            </w:pPr>
            <w:r w:rsidRPr="00977B20">
              <w:t>Separation is adjusted when systems are degraded, or airways facilities are reduced</w:t>
            </w:r>
          </w:p>
        </w:tc>
      </w:tr>
      <w:tr w:rsidTr="00977B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B20">
            <w:pPr>
              <w:pStyle w:val="BodyText"/>
              <w:keepLines w:val="0"/>
            </w:pP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B20">
            <w:pPr>
              <w:pStyle w:val="BodyText"/>
              <w:rPr>
                <w:lang w:val="en-NZ"/>
              </w:rPr>
            </w:pPr>
            <w:r w:rsidRPr="00977B20">
              <w:rPr>
                <w:rStyle w:val="SpecialBold"/>
              </w:rPr>
              <w:t>2.6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B20">
            <w:pPr>
              <w:pStyle w:val="BodyText"/>
              <w:rPr>
                <w:lang w:val="en-NZ"/>
              </w:rPr>
            </w:pPr>
            <w:r w:rsidRPr="00977B20">
              <w:t>Most appropriate separation is provided taking into account safety, expedition and the method of control and surveillance</w:t>
            </w:r>
          </w:p>
        </w:tc>
      </w:tr>
      <w:tr w:rsidTr="00977B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B20">
            <w:pPr>
              <w:pStyle w:val="BodyText"/>
              <w:keepLines w:val="0"/>
            </w:pP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B20">
            <w:pPr>
              <w:pStyle w:val="BodyText"/>
              <w:rPr>
                <w:lang w:val="en-NZ"/>
              </w:rPr>
            </w:pPr>
            <w:r w:rsidRPr="00977B20">
              <w:rPr>
                <w:rStyle w:val="SpecialBold"/>
              </w:rPr>
              <w:t>2.7</w:t>
            </w: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B20" w:rsidP="00977B20">
            <w:pPr>
              <w:pStyle w:val="BodyText"/>
            </w:pPr>
            <w:r w:rsidRPr="00977B20">
              <w:t>Compromised separation is recognised and addressed</w:t>
            </w:r>
          </w:p>
        </w:tc>
      </w:tr>
    </w:tbl>
    <w:p w:rsidR="00000000" w:rsidRPr="00977B20" w:rsidP="00977B20">
      <w:pPr>
        <w:pStyle w:val="NoPaddingFontSize1"/>
      </w:pPr>
    </w:p>
    <w:p w:rsidR="00000000" w:rsidRPr="00977B20" w:rsidP="00977B20">
      <w:pPr>
        <w:pStyle w:val="AllowPageBreak"/>
      </w:pPr>
    </w:p>
    <w:p w:rsidR="00000000" w:rsidRPr="00977B20" w:rsidP="00977B20">
      <w:pPr>
        <w:pStyle w:val="Heading1"/>
      </w:pPr>
      <w:bookmarkStart w:id="7" w:name="O_1241002"/>
      <w:bookmarkEnd w:id="7"/>
      <w:r w:rsidRPr="00977B2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7B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B20" w:rsidP="00977B20">
            <w:pPr>
              <w:pStyle w:val="BodyText"/>
            </w:pPr>
            <w:r w:rsidRPr="00977B20">
              <w:t>Foundation skills essential to perfor</w:t>
            </w:r>
            <w:r w:rsidRPr="00977B20">
              <w:t>mance are explicit in the performance criteria of this unit of competency.</w:t>
            </w:r>
          </w:p>
        </w:tc>
      </w:tr>
    </w:tbl>
    <w:p w:rsidR="00000000" w:rsidRPr="00977B20" w:rsidP="00977B20">
      <w:pPr>
        <w:pStyle w:val="NoPaddingFontSize1"/>
      </w:pPr>
    </w:p>
    <w:p w:rsidR="00000000" w:rsidRPr="00977B20" w:rsidP="00977B20">
      <w:pPr>
        <w:pStyle w:val="AllowPageBreak"/>
      </w:pPr>
    </w:p>
    <w:p w:rsidR="00000000" w:rsidRPr="00977B20" w:rsidP="00977B20">
      <w:pPr>
        <w:pStyle w:val="Heading1"/>
      </w:pPr>
      <w:bookmarkStart w:id="8" w:name="O_1241001"/>
      <w:bookmarkEnd w:id="8"/>
      <w:r w:rsidRPr="00977B2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7B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B20" w:rsidP="00977B20">
            <w:pPr>
              <w:pStyle w:val="BodyText"/>
            </w:pPr>
            <w:r w:rsidRPr="00977B20">
              <w:t>Range is restricted to essential operating conditions and any other variables essential to the work environment.</w:t>
            </w:r>
          </w:p>
          <w:p w:rsidR="00000000" w:rsidRPr="00977B20" w:rsidP="00977B20">
            <w:pPr>
              <w:pStyle w:val="BodyText"/>
            </w:pPr>
            <w:r w:rsidRPr="00977B20">
              <w:t>Non-essential conditions can be found in the AVI Aviation Training Package Companion Volume Implementation Guide.</w:t>
            </w:r>
          </w:p>
        </w:tc>
      </w:tr>
    </w:tbl>
    <w:p w:rsidR="00000000" w:rsidRPr="00977B20" w:rsidP="00977B20">
      <w:pPr>
        <w:pStyle w:val="NoPaddingFontSize1"/>
      </w:pPr>
    </w:p>
    <w:p w:rsidR="00000000" w:rsidRPr="00977B20" w:rsidP="00977B20">
      <w:pPr>
        <w:pStyle w:val="AllowPageBreak"/>
      </w:pPr>
    </w:p>
    <w:p w:rsidR="00000000" w:rsidRPr="00977B20" w:rsidP="00977B20">
      <w:pPr>
        <w:pStyle w:val="Heading1"/>
      </w:pPr>
      <w:bookmarkStart w:id="9" w:name="O_1241000"/>
      <w:bookmarkEnd w:id="9"/>
      <w:r w:rsidRPr="00977B2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7B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B20" w:rsidP="00977B20">
            <w:pPr>
              <w:pStyle w:val="BodyText"/>
            </w:pPr>
            <w:r w:rsidRPr="00977B20">
              <w:t>This unit replaces and is equivalent to AVIY5049A Provide area control services.</w:t>
            </w:r>
          </w:p>
        </w:tc>
      </w:tr>
    </w:tbl>
    <w:p w:rsidR="00000000" w:rsidRPr="00977B20" w:rsidP="00977B20">
      <w:pPr>
        <w:pStyle w:val="NoPaddingFontSize1"/>
      </w:pPr>
    </w:p>
    <w:p w:rsidR="00000000" w:rsidRPr="00977B20" w:rsidP="00977B20">
      <w:pPr>
        <w:pStyle w:val="AllowPageBreak"/>
      </w:pPr>
    </w:p>
    <w:p w:rsidR="00000000" w:rsidRPr="00977B20" w:rsidP="00977B20">
      <w:pPr>
        <w:pStyle w:val="Heading1"/>
      </w:pPr>
      <w:bookmarkStart w:id="10" w:name="O_1241009"/>
      <w:bookmarkEnd w:id="10"/>
      <w:r w:rsidRPr="00977B20">
        <w:t>Links</w:t>
      </w:r>
    </w:p>
    <w:p w:rsidR="00000000" w:rsidRPr="00977B20" w:rsidP="00054FB8">
      <w:pPr>
        <w:pStyle w:val="BodyText"/>
      </w:pPr>
      <w:r w:rsidRPr="00977B20">
        <w:t xml:space="preserve">Companion Volume Implementation Guides 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DA2879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977B20" w:rsidP="00977B20"/>
    <w:sectPr w:rsidSect="00977B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B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B20" w:rsidRPr="00054FB8" w:rsidP="00054F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B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FB8" w:rsidP="00977B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4FB8" w:rsidP="00977B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54FB8" w:rsidP="00977B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B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F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7B20" w:rsidRPr="00054FB8" w:rsidP="00054F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B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FB8" w:rsidRPr="002D2AF8" w:rsidP="00977B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AVIY5049 Provide area control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054FB8" w:rsidP="00977B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7B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7B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7B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7B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7B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7B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7B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7B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7B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7B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7B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7B20"/>
  </w:style>
  <w:style w:type="character" w:customStyle="1" w:styleId="Heading1Char">
    <w:name w:val="Heading 1 Char"/>
    <w:basedOn w:val="DefaultParagraphFont"/>
    <w:link w:val="Heading1"/>
    <w:rsid w:val="00977B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7B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7B2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77B20"/>
    <w:rPr>
      <w:b/>
      <w:spacing w:val="0"/>
    </w:rPr>
  </w:style>
  <w:style w:type="paragraph" w:customStyle="1" w:styleId="SuperHeading">
    <w:name w:val="SuperHeading"/>
    <w:basedOn w:val="Normal"/>
    <w:rsid w:val="00977B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7B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77B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7B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7B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7B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7B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7B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7B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7B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7B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7B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7B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7B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7B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7B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7B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7B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7B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7B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7B2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77B2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77B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7B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7B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7B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7B2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7B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7B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7B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7B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7B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7B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7B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7B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7B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7B20"/>
    <w:rPr>
      <w:i/>
    </w:rPr>
  </w:style>
  <w:style w:type="paragraph" w:styleId="Caption">
    <w:name w:val="caption"/>
    <w:basedOn w:val="BodyText"/>
    <w:next w:val="Normal"/>
    <w:qFormat/>
    <w:rsid w:val="00977B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7B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7B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7B20"/>
  </w:style>
  <w:style w:type="paragraph" w:styleId="TableofFigures">
    <w:name w:val="table of figures"/>
    <w:basedOn w:val="Normal"/>
    <w:next w:val="Normal"/>
    <w:semiHidden/>
    <w:rsid w:val="00977B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7B2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77B20"/>
    <w:rPr>
      <w:rFonts w:ascii="Wingdings" w:hAnsi="Wingdings"/>
    </w:rPr>
  </w:style>
  <w:style w:type="paragraph" w:customStyle="1" w:styleId="TableHeading">
    <w:name w:val="Table Heading"/>
    <w:basedOn w:val="HeadingBase"/>
    <w:rsid w:val="00977B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7B20"/>
    <w:rPr>
      <w:color w:val="0033CC"/>
      <w:u w:val="none"/>
    </w:rPr>
  </w:style>
  <w:style w:type="paragraph" w:customStyle="1" w:styleId="BodyTextRight">
    <w:name w:val="Body Text Right"/>
    <w:basedOn w:val="BodyText"/>
    <w:rsid w:val="00977B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7B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7B2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7B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7B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7B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7B20"/>
    <w:rPr>
      <w:sz w:val="32"/>
    </w:rPr>
  </w:style>
  <w:style w:type="paragraph" w:customStyle="1" w:styleId="HeadingProcedure">
    <w:name w:val="Heading Procedure"/>
    <w:basedOn w:val="HeadingBase"/>
    <w:next w:val="Normal"/>
    <w:rsid w:val="00977B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7B20"/>
    <w:pPr>
      <w:spacing w:before="60" w:after="60"/>
    </w:pPr>
  </w:style>
  <w:style w:type="paragraph" w:styleId="ListContinue">
    <w:name w:val="List Continue"/>
    <w:basedOn w:val="List"/>
    <w:rsid w:val="00977B20"/>
    <w:pPr>
      <w:ind w:firstLine="0"/>
    </w:pPr>
  </w:style>
  <w:style w:type="paragraph" w:customStyle="1" w:styleId="ListNote">
    <w:name w:val="List Note"/>
    <w:basedOn w:val="List"/>
    <w:rsid w:val="00977B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7B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7B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7B20"/>
    <w:rPr>
      <w:rFonts w:ascii="Courier New" w:hAnsi="Courier New"/>
    </w:rPr>
  </w:style>
  <w:style w:type="paragraph" w:customStyle="1" w:styleId="NoteBullet">
    <w:name w:val="Note Bullet"/>
    <w:basedOn w:val="Note"/>
    <w:rsid w:val="00977B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7B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7B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7B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7B2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77B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7B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7B20"/>
    <w:rPr>
      <w:b/>
      <w:smallCaps/>
    </w:rPr>
  </w:style>
  <w:style w:type="paragraph" w:customStyle="1" w:styleId="TableListNumber">
    <w:name w:val="Table List Number"/>
    <w:basedOn w:val="ListNumber"/>
    <w:rsid w:val="00977B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7B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7B20"/>
    <w:pPr>
      <w:numPr>
        <w:numId w:val="7"/>
      </w:numPr>
    </w:pPr>
  </w:style>
  <w:style w:type="paragraph" w:customStyle="1" w:styleId="ListAlpha2">
    <w:name w:val="List Alpha 2"/>
    <w:basedOn w:val="List2"/>
    <w:rsid w:val="00977B20"/>
    <w:pPr>
      <w:numPr>
        <w:numId w:val="6"/>
      </w:numPr>
    </w:pPr>
  </w:style>
  <w:style w:type="paragraph" w:styleId="List2">
    <w:name w:val="List 2"/>
    <w:basedOn w:val="BodyText"/>
    <w:rsid w:val="00977B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7B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7B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7B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7B2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7B2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77B20"/>
    <w:pPr>
      <w:numPr>
        <w:numId w:val="2"/>
      </w:numPr>
    </w:pPr>
  </w:style>
  <w:style w:type="paragraph" w:styleId="ListContinue2">
    <w:name w:val="List Continue 2"/>
    <w:basedOn w:val="List2"/>
    <w:rsid w:val="00977B20"/>
    <w:pPr>
      <w:ind w:firstLine="0"/>
    </w:pPr>
  </w:style>
  <w:style w:type="paragraph" w:styleId="ListContinue3">
    <w:name w:val="List Continue 3"/>
    <w:basedOn w:val="List3"/>
    <w:rsid w:val="00977B20"/>
    <w:pPr>
      <w:ind w:left="1021" w:firstLine="0"/>
    </w:pPr>
  </w:style>
  <w:style w:type="paragraph" w:styleId="ListContinue4">
    <w:name w:val="List Continue 4"/>
    <w:basedOn w:val="List4"/>
    <w:rsid w:val="00977B20"/>
    <w:pPr>
      <w:ind w:firstLine="0"/>
    </w:pPr>
  </w:style>
  <w:style w:type="paragraph" w:styleId="ListContinue5">
    <w:name w:val="List Continue 5"/>
    <w:basedOn w:val="List5"/>
    <w:rsid w:val="00977B20"/>
    <w:pPr>
      <w:ind w:firstLine="0"/>
    </w:pPr>
  </w:style>
  <w:style w:type="paragraph" w:styleId="ListNumber3">
    <w:name w:val="List Number 3"/>
    <w:basedOn w:val="List3"/>
    <w:rsid w:val="00977B20"/>
    <w:pPr>
      <w:numPr>
        <w:numId w:val="3"/>
      </w:numPr>
    </w:pPr>
  </w:style>
  <w:style w:type="paragraph" w:styleId="ListNumber4">
    <w:name w:val="List Number 4"/>
    <w:basedOn w:val="List4"/>
    <w:rsid w:val="00977B20"/>
    <w:pPr>
      <w:numPr>
        <w:numId w:val="4"/>
      </w:numPr>
    </w:pPr>
  </w:style>
  <w:style w:type="paragraph" w:styleId="ListNumber5">
    <w:name w:val="List Number 5"/>
    <w:basedOn w:val="List5"/>
    <w:rsid w:val="00977B20"/>
    <w:pPr>
      <w:numPr>
        <w:numId w:val="5"/>
      </w:numPr>
    </w:pPr>
  </w:style>
  <w:style w:type="paragraph" w:styleId="BlockText">
    <w:name w:val="Block Text"/>
    <w:basedOn w:val="Normal"/>
    <w:rsid w:val="00977B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7B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7B20"/>
    <w:rPr>
      <w:sz w:val="16"/>
      <w:vertAlign w:val="superscript"/>
    </w:rPr>
  </w:style>
  <w:style w:type="character" w:customStyle="1" w:styleId="Symbols">
    <w:name w:val="Symbols"/>
    <w:basedOn w:val="DefaultParagraphFont"/>
    <w:rsid w:val="00977B20"/>
    <w:rPr>
      <w:rFonts w:ascii="Symbol" w:hAnsi="Symbol"/>
    </w:rPr>
  </w:style>
  <w:style w:type="character" w:customStyle="1" w:styleId="MenuOptions">
    <w:name w:val="Menu Options"/>
    <w:basedOn w:val="DefaultParagraphFont"/>
    <w:rsid w:val="00977B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7B20"/>
    <w:rPr>
      <w:b/>
    </w:rPr>
  </w:style>
  <w:style w:type="character" w:customStyle="1" w:styleId="Underlined">
    <w:name w:val="Underlined"/>
    <w:basedOn w:val="DefaultParagraphFont"/>
    <w:rsid w:val="00977B20"/>
    <w:rPr>
      <w:u w:val="single"/>
    </w:rPr>
  </w:style>
  <w:style w:type="paragraph" w:customStyle="1" w:styleId="TableBodyTextRight">
    <w:name w:val="Table Body Text Right"/>
    <w:basedOn w:val="TableBodyText"/>
    <w:rsid w:val="00977B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7B20"/>
    <w:rPr>
      <w:sz w:val="18"/>
    </w:rPr>
  </w:style>
  <w:style w:type="paragraph" w:customStyle="1" w:styleId="BodySmallRight">
    <w:name w:val="Body Small Right"/>
    <w:basedOn w:val="BodyTextRight"/>
    <w:rsid w:val="00977B20"/>
    <w:rPr>
      <w:sz w:val="18"/>
      <w:szCs w:val="18"/>
    </w:rPr>
  </w:style>
  <w:style w:type="paragraph" w:customStyle="1" w:styleId="MarginEdition">
    <w:name w:val="Margin Edition"/>
    <w:basedOn w:val="MarginNote"/>
    <w:rsid w:val="00977B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7B20"/>
    <w:rPr>
      <w:sz w:val="2"/>
      <w:szCs w:val="2"/>
    </w:rPr>
  </w:style>
  <w:style w:type="character" w:customStyle="1" w:styleId="Small">
    <w:name w:val="Small"/>
    <w:basedOn w:val="DefaultParagraphFont"/>
    <w:rsid w:val="00977B20"/>
    <w:rPr>
      <w:sz w:val="16"/>
    </w:rPr>
  </w:style>
  <w:style w:type="paragraph" w:customStyle="1" w:styleId="WideTable">
    <w:name w:val="Wide Table"/>
    <w:basedOn w:val="Normal"/>
    <w:rsid w:val="00977B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7B20"/>
  </w:style>
  <w:style w:type="paragraph" w:styleId="Quote">
    <w:name w:val="Quote"/>
    <w:basedOn w:val="Heading1"/>
    <w:link w:val="QuoteChar"/>
    <w:qFormat/>
    <w:rsid w:val="00977B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7B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7B20"/>
    <w:pPr>
      <w:pageBreakBefore/>
    </w:pPr>
  </w:style>
  <w:style w:type="paragraph" w:customStyle="1" w:styleId="Border">
    <w:name w:val="Border"/>
    <w:basedOn w:val="Normal"/>
    <w:qFormat/>
    <w:rsid w:val="00977B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7B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7B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7B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7B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7B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7B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7B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7B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7B20"/>
    <w:rPr>
      <w:u w:val="single"/>
    </w:rPr>
  </w:style>
  <w:style w:type="character" w:customStyle="1" w:styleId="BoldandItalics">
    <w:name w:val="Bold and Italics"/>
    <w:qFormat/>
    <w:rsid w:val="00977B20"/>
    <w:rPr>
      <w:b/>
      <w:i/>
      <w:u w:val="none"/>
    </w:rPr>
  </w:style>
  <w:style w:type="paragraph" w:styleId="BalloonText">
    <w:name w:val="Balloon Text"/>
    <w:basedOn w:val="Normal"/>
    <w:link w:val="BalloonTextChar"/>
    <w:rsid w:val="00977B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7B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7B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7B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7B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7B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7B20"/>
    <w:pPr>
      <w:spacing w:before="0" w:after="0"/>
    </w:pPr>
  </w:style>
  <w:style w:type="paragraph" w:customStyle="1" w:styleId="BodyTextBold">
    <w:name w:val="Body Text Bold"/>
    <w:basedOn w:val="BodyText"/>
    <w:qFormat/>
    <w:rsid w:val="00977B20"/>
    <w:rPr>
      <w:b/>
    </w:rPr>
  </w:style>
  <w:style w:type="character" w:styleId="Hyperlink">
    <w:name w:val="Hyperlink"/>
    <w:basedOn w:val="DefaultParagraphFont"/>
    <w:uiPriority w:val="99"/>
    <w:unhideWhenUsed/>
    <w:rsid w:val="00054F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617</Words>
  <Characters>3909</Characters>
  <Application>Microsoft Office Word</Application>
  <DocSecurity>0</DocSecurity>
  <Lines>195</Lines>
  <Paragraphs>102</Paragraphs>
  <ScaleCrop>false</ScaleCrop>
  <Company>Author-it Software Corporation Ltd.</Company>
  <LinksUpToDate>false</LinksUpToDate>
  <CharactersWithSpaces>4424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AVIY5049 Provide area control services</dc:title>
  <dc:subject>Approved</dc:subject>
  <dc:creator>Australian Industry Standards</dc:creator>
  <cp:keywords>Release: 3</cp:keywords>
  <dc:description>Review Date: 12 April 2008</dc:description>
  <cp:lastModifiedBy>HSD_TPCMSd.prod</cp:lastModifiedBy>
  <cp:revision>3</cp:revision>
  <dcterms:created xsi:type="dcterms:W3CDTF">2022-10-20T02:34:00Z</dcterms:created>
  <dcterms:modified xsi:type="dcterms:W3CDTF">2022-10-20T02:34:00Z</dcterms:modified>
</cp:coreProperties>
</file>