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22AB" w:rsidP="00C622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AVIY5038 Conduct a 2D global navigation satellite system non-precision instrument approach</w:t>
      </w:r>
      <w:r>
        <w:fldChar w:fldCharType="end"/>
      </w:r>
    </w:p>
    <w:p w:rsidR="00C622AB" w:rsidP="00C622AB">
      <w:pPr>
        <w:pStyle w:val="Version"/>
        <w:sectPr w:rsidSect="00A50D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D35" w:rsidP="00A50D35">
      <w:pPr>
        <w:pStyle w:val="SuperHeading"/>
      </w:pPr>
      <w:r w:rsidRPr="00A50D35">
        <w:t>Assessment Requirements for AVIY5038 Conduct a 2D global navigation satellite system non-precision instrument approach</w:t>
      </w:r>
    </w:p>
    <w:p w:rsidR="00000000" w:rsidRPr="00A50D35" w:rsidP="00A50D35">
      <w:pPr>
        <w:pStyle w:val="Heading1"/>
      </w:pPr>
      <w:bookmarkStart w:id="1" w:name="O_667050"/>
      <w:bookmarkEnd w:id="1"/>
      <w:r w:rsidRPr="00A50D35">
        <w:t>Modification History</w:t>
      </w:r>
    </w:p>
    <w:p w:rsidR="00C622AB" w:rsidP="00C622AB">
      <w:pPr>
        <w:pStyle w:val="BodyText"/>
      </w:pPr>
      <w:r w:rsidRPr="00A50D35">
        <w:t>Release 1. This is the first release of t</w:t>
      </w:r>
      <w:r w:rsidRPr="00A50D35">
        <w:t>his unit of competency in the AVI Aviation Training Package.</w:t>
      </w:r>
    </w:p>
    <w:p w:rsidR="00000000" w:rsidRPr="00A50D35" w:rsidP="00A50D35">
      <w:pPr>
        <w:pStyle w:val="Heading1"/>
      </w:pPr>
      <w:bookmarkStart w:id="2" w:name="O_667051"/>
      <w:bookmarkEnd w:id="2"/>
      <w:r w:rsidRPr="00A50D35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50D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35">
            <w:pPr>
              <w:pStyle w:val="BodyText"/>
              <w:rPr>
                <w:lang w:val="en-NZ"/>
              </w:rPr>
            </w:pPr>
            <w:r w:rsidRPr="00A50D35">
              <w:t>Evidence required to demonstrate competence in this unit must be relevant to and satisfy all of the requirements of the elements and performance criteria on</w:t>
            </w:r>
            <w:r w:rsidRPr="00A50D35">
              <w:t xml:space="preserve"> at least one occasion and include:</w:t>
            </w:r>
          </w:p>
        </w:tc>
      </w:tr>
      <w:tr w:rsidTr="00A50D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D35" w:rsidP="00A50D35">
            <w:pPr>
              <w:pStyle w:val="ListBullet"/>
            </w:pPr>
            <w:r w:rsidRPr="00A50D35">
              <w:t>adapting to differences in equipment and operating environment in accordance with standard operating procedures</w:t>
            </w:r>
          </w:p>
          <w:p w:rsidR="00000000" w:rsidRPr="00A50D35" w:rsidP="00A50D35">
            <w:pPr>
              <w:pStyle w:val="ListBullet"/>
            </w:pPr>
            <w:r w:rsidRPr="00A50D35">
              <w:t>applying global navigation satellite system (GNSS) operating procedures to typical navigation tasks</w:t>
            </w:r>
          </w:p>
          <w:p w:rsidR="00000000" w:rsidRPr="00A50D35" w:rsidP="00A50D35">
            <w:pPr>
              <w:pStyle w:val="ListBullet"/>
            </w:pPr>
            <w:r w:rsidRPr="00A50D35">
              <w:t>applyi</w:t>
            </w:r>
            <w:r w:rsidRPr="00A50D35">
              <w:t>ng precautions and required action to minimise, control or eliminate identified hazards</w:t>
            </w:r>
          </w:p>
          <w:p w:rsidR="00000000" w:rsidRPr="00A50D35" w:rsidP="00A50D35">
            <w:pPr>
              <w:pStyle w:val="ListBullet"/>
            </w:pPr>
            <w:r w:rsidRPr="00A50D35">
              <w:t xml:space="preserve">applying relevant aeronautical knowledge </w:t>
            </w:r>
          </w:p>
          <w:p w:rsidR="00000000" w:rsidRPr="00A50D35" w:rsidP="00A50D35">
            <w:pPr>
              <w:pStyle w:val="ListBullet"/>
            </w:pPr>
            <w:r w:rsidRPr="00A50D35">
              <w:t>applying relevant legislation and workplace procedures</w:t>
            </w:r>
          </w:p>
          <w:p w:rsidR="00000000" w:rsidRPr="00A50D35" w:rsidP="00A50D35">
            <w:pPr>
              <w:pStyle w:val="ListBullet"/>
            </w:pPr>
            <w:r w:rsidRPr="00A50D35">
              <w:t xml:space="preserve">communicating effectively with others </w:t>
            </w:r>
          </w:p>
          <w:p w:rsidR="00000000" w:rsidRPr="00A50D35" w:rsidP="00A50D35">
            <w:pPr>
              <w:pStyle w:val="ListBullet"/>
            </w:pPr>
            <w:r w:rsidRPr="00A50D35">
              <w:t>completing relevant documentatio</w:t>
            </w:r>
            <w:r w:rsidRPr="00A50D35">
              <w:t xml:space="preserve">n </w:t>
            </w:r>
          </w:p>
          <w:p w:rsidR="00000000" w:rsidRPr="00A50D35" w:rsidP="00A50D35">
            <w:pPr>
              <w:pStyle w:val="ListBullet"/>
            </w:pPr>
            <w:r w:rsidRPr="00A50D35">
              <w:t>determining conditions permitting descent below minima</w:t>
            </w:r>
          </w:p>
          <w:p w:rsidR="00000000" w:rsidRPr="00A50D35" w:rsidP="00A50D35">
            <w:pPr>
              <w:pStyle w:val="ListBullet"/>
            </w:pPr>
            <w:r w:rsidRPr="00A50D35">
              <w:t>determining GNSS/ non-precision approach (NPA) procedure applicable minima for aircraft</w:t>
            </w:r>
          </w:p>
          <w:p w:rsidR="00000000" w:rsidRPr="00A50D35" w:rsidP="00A50D35">
            <w:pPr>
              <w:pStyle w:val="ListBullet"/>
            </w:pPr>
            <w:r w:rsidRPr="00A50D35">
              <w:t xml:space="preserve">identifying and correctly using relevant equipment </w:t>
            </w:r>
          </w:p>
          <w:p w:rsidR="00000000" w:rsidRPr="00A50D35" w:rsidP="00A50D35">
            <w:pPr>
              <w:pStyle w:val="ListBullet"/>
            </w:pPr>
            <w:r w:rsidRPr="00A50D35">
              <w:t xml:space="preserve">implementing contingency plans </w:t>
            </w:r>
          </w:p>
          <w:p w:rsidR="00000000" w:rsidRPr="00A50D35" w:rsidP="00A50D35">
            <w:pPr>
              <w:pStyle w:val="ListBullet"/>
            </w:pPr>
            <w:r w:rsidRPr="00A50D35">
              <w:t>implementing work health and safety (WHS)/occupational health and safety (OHS) procedures and relevant regulations</w:t>
            </w:r>
          </w:p>
          <w:p w:rsidR="00000000" w:rsidRPr="00A50D35" w:rsidP="00A50D35">
            <w:pPr>
              <w:pStyle w:val="ListBullet"/>
            </w:pPr>
            <w:r w:rsidRPr="00A50D35">
              <w:t>interpreting GNSS/NPA instrument approach procedure chart</w:t>
            </w:r>
          </w:p>
          <w:p w:rsidR="00000000" w:rsidRPr="00A50D35" w:rsidP="00A50D35">
            <w:pPr>
              <w:pStyle w:val="ListBullet"/>
            </w:pPr>
            <w:r w:rsidRPr="00A50D35">
              <w:t>modifying activities depending on workplace contingencies, situations and environme</w:t>
            </w:r>
            <w:r w:rsidRPr="00A50D35">
              <w:t>nts</w:t>
            </w:r>
          </w:p>
          <w:p w:rsidR="00000000" w:rsidRPr="00A50D35" w:rsidP="00A50D35">
            <w:pPr>
              <w:pStyle w:val="ListBullet"/>
            </w:pPr>
            <w:r w:rsidRPr="00A50D35">
              <w:t>monitoring and anticipating operational problems and hazards and taking appropriate action</w:t>
            </w:r>
          </w:p>
          <w:p w:rsidR="00000000" w:rsidRPr="00A50D35" w:rsidP="00A50D35">
            <w:pPr>
              <w:pStyle w:val="ListBullet"/>
            </w:pPr>
            <w:r w:rsidRPr="00A50D35">
              <w:t>monitoring GNSS signal integrity</w:t>
            </w:r>
          </w:p>
          <w:p w:rsidR="00000000" w:rsidRPr="00A50D35" w:rsidP="00A50D35">
            <w:pPr>
              <w:pStyle w:val="ListBullet"/>
            </w:pPr>
            <w:r w:rsidRPr="00A50D35">
              <w:t>monitoring work activities in terms of planned schedule</w:t>
            </w:r>
          </w:p>
          <w:p w:rsidR="00000000" w:rsidRPr="00A50D35" w:rsidP="00A50D35">
            <w:pPr>
              <w:pStyle w:val="ListBullet"/>
            </w:pPr>
            <w:r w:rsidRPr="00A50D35">
              <w:t>operating electronic communications equipment to required protocol</w:t>
            </w:r>
          </w:p>
          <w:p w:rsidR="00000000" w:rsidRPr="00A50D35" w:rsidP="00A50D35">
            <w:pPr>
              <w:pStyle w:val="ListBullet"/>
            </w:pPr>
            <w:r w:rsidRPr="00A50D35">
              <w:t>perfo</w:t>
            </w:r>
            <w:r w:rsidRPr="00A50D35">
              <w:t>rming systematic scan techniques</w:t>
            </w:r>
          </w:p>
          <w:p w:rsidR="00000000" w:rsidRPr="00A50D35" w:rsidP="00A50D35">
            <w:pPr>
              <w:pStyle w:val="ListBullet"/>
            </w:pPr>
            <w:r w:rsidRPr="00A50D35">
              <w:t>predicting availability of approach RAIM at the destination or alternate aerodrome</w:t>
            </w:r>
          </w:p>
          <w:p w:rsidR="00000000" w:rsidRPr="00A50D35" w:rsidP="00A50D35">
            <w:pPr>
              <w:pStyle w:val="ListBullet"/>
            </w:pPr>
            <w:r w:rsidRPr="00A50D35">
              <w:t>predicting RAIM availability at destination and estimated time of arrival (ETA) using aircraft GNSS receiver and, as required, an external R</w:t>
            </w:r>
            <w:r w:rsidRPr="00A50D35">
              <w:t>AIM prediction service</w:t>
            </w:r>
          </w:p>
          <w:p w:rsidR="00000000" w:rsidRPr="00A50D35" w:rsidP="00A50D35">
            <w:pPr>
              <w:pStyle w:val="ListBullet"/>
            </w:pPr>
            <w:r w:rsidRPr="00A50D35">
              <w:t>reading, interpreting and following relevant regulations, instructions, procedures, information and signs</w:t>
            </w:r>
          </w:p>
          <w:p w:rsidR="00000000" w:rsidRPr="00A50D35" w:rsidP="00A50D35">
            <w:pPr>
              <w:pStyle w:val="ListBullet"/>
            </w:pPr>
            <w:r w:rsidRPr="00A50D35">
              <w:t xml:space="preserve">reporting and/or rectifying identified problems promptly, in accordance with regulatory </w:t>
            </w:r>
            <w:r w:rsidRPr="00A50D35">
              <w:t>requirements and workplace procedures</w:t>
            </w:r>
          </w:p>
          <w:p w:rsidR="00000000" w:rsidRPr="00A50D35" w:rsidP="00A50D35">
            <w:pPr>
              <w:pStyle w:val="ListBullet"/>
            </w:pPr>
            <w:r w:rsidRPr="00A50D35">
              <w:t>s</w:t>
            </w:r>
            <w:r w:rsidRPr="00A50D35">
              <w:t>electing and using required personal protective clothing and equipment conforming to industry and WHS/OHS standards</w:t>
            </w:r>
          </w:p>
          <w:p w:rsidR="00000000" w:rsidRPr="00A50D35" w:rsidP="00A50D35">
            <w:pPr>
              <w:pStyle w:val="ListBullet"/>
            </w:pPr>
            <w:r w:rsidRPr="00A50D35">
              <w:t>selecting, retrieving and activating approach from database</w:t>
            </w:r>
          </w:p>
          <w:p w:rsidR="00000000" w:rsidRPr="00A50D35" w:rsidP="00A50D35">
            <w:pPr>
              <w:pStyle w:val="ListBullet"/>
            </w:pPr>
            <w:r w:rsidRPr="00A50D35">
              <w:t>setting local or area barometric pressure adjusted for sea level (QNH) at approp</w:t>
            </w:r>
            <w:r w:rsidRPr="00A50D35">
              <w:t>riate stages of flight</w:t>
            </w:r>
          </w:p>
          <w:p w:rsidR="00000000" w:rsidRPr="00A50D35" w:rsidP="00A50D35">
            <w:pPr>
              <w:pStyle w:val="ListBullet"/>
            </w:pPr>
            <w:r w:rsidRPr="00A50D35">
              <w:t xml:space="preserve">working collaboratively with others </w:t>
            </w:r>
          </w:p>
          <w:p w:rsidR="00000000" w:rsidRPr="00A50D35" w:rsidP="00A50D35">
            <w:pPr>
              <w:pStyle w:val="ListBullet"/>
            </w:pPr>
            <w:r w:rsidRPr="00A50D35">
              <w:t>working systematically with required attention to detail without injury to self or others, or damage to goods or equipment.</w:t>
            </w:r>
          </w:p>
        </w:tc>
      </w:tr>
    </w:tbl>
    <w:p w:rsidR="00C622AB" w:rsidP="00A50D35">
      <w:pPr>
        <w:pStyle w:val="BodyText"/>
      </w:pPr>
    </w:p>
    <w:p w:rsidR="00C622AB" w:rsidP="00A50D35">
      <w:pPr>
        <w:pStyle w:val="BodyText"/>
      </w:pPr>
    </w:p>
    <w:p w:rsidR="00000000" w:rsidRPr="00A50D35" w:rsidP="00A50D35">
      <w:pPr>
        <w:pStyle w:val="Heading1"/>
      </w:pPr>
      <w:bookmarkStart w:id="3" w:name="O_667052"/>
      <w:bookmarkEnd w:id="3"/>
      <w:r w:rsidRPr="00A50D35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50D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35">
            <w:pPr>
              <w:pStyle w:val="BodyText"/>
              <w:rPr>
                <w:lang w:val="en-NZ"/>
              </w:rPr>
            </w:pPr>
            <w:r w:rsidRPr="00A50D3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50D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D35" w:rsidP="00A50D35">
            <w:pPr>
              <w:pStyle w:val="ListBullet"/>
            </w:pPr>
            <w:r w:rsidRPr="00A50D35">
              <w:t>CASR Part 61 Manual of Standards Schedule 3 Aeronautical Knowledge relevan</w:t>
            </w:r>
            <w:r w:rsidRPr="00A50D35">
              <w:t>t to instrument flight operations</w:t>
            </w:r>
          </w:p>
          <w:p w:rsidR="00000000" w:rsidRPr="00A50D35" w:rsidP="00A50D35">
            <w:pPr>
              <w:pStyle w:val="ListBullet"/>
            </w:pPr>
            <w:r w:rsidRPr="00A50D35">
              <w:t>cause and magnitude of typical GNSS errors</w:t>
            </w:r>
          </w:p>
          <w:p w:rsidR="00000000" w:rsidRPr="00A50D35" w:rsidP="00A50D35">
            <w:pPr>
              <w:pStyle w:val="ListBullet"/>
            </w:pPr>
            <w:r w:rsidRPr="00A50D35">
              <w:t>conditions required to transition to and operate in the mode of operation for a GNSS/NPA, and the associated course deviation indicator (CDI) sensitivity and RAIM protection provi</w:t>
            </w:r>
            <w:r w:rsidRPr="00A50D35">
              <w:t>ded</w:t>
            </w:r>
          </w:p>
          <w:p w:rsidR="00000000" w:rsidRPr="00A50D35" w:rsidP="00A50D35">
            <w:pPr>
              <w:pStyle w:val="ListBullet"/>
            </w:pPr>
            <w:r w:rsidRPr="00A50D35">
              <w:t>effect of each type of RAIM prediction on operational requirements</w:t>
            </w:r>
          </w:p>
          <w:p w:rsidR="00000000" w:rsidRPr="00A50D35" w:rsidP="00A50D35">
            <w:pPr>
              <w:pStyle w:val="ListBullet"/>
            </w:pPr>
            <w:r w:rsidRPr="00A50D35">
              <w:t>effects of availability or otherwise of baro-aiding on RAIM availability and prediction</w:t>
            </w:r>
          </w:p>
          <w:p w:rsidR="00000000" w:rsidRPr="00A50D35" w:rsidP="00A50D35">
            <w:pPr>
              <w:pStyle w:val="ListBullet"/>
            </w:pPr>
            <w:r w:rsidRPr="00A50D35">
              <w:t>effects of satellite unserviceability on reliability of each type of prediction</w:t>
            </w:r>
          </w:p>
          <w:p w:rsidR="00000000" w:rsidRPr="00A50D35" w:rsidP="00A50D35">
            <w:pPr>
              <w:pStyle w:val="ListBullet"/>
            </w:pPr>
            <w:r w:rsidRPr="00A50D35">
              <w:t>emergency procedures</w:t>
            </w:r>
          </w:p>
          <w:p w:rsidR="00000000" w:rsidRPr="00A50D35" w:rsidP="00A50D35">
            <w:pPr>
              <w:pStyle w:val="ListBullet"/>
            </w:pPr>
            <w:r w:rsidRPr="00A50D35">
              <w:t>factors that adversely affect the conduct of a GNSS/NPA and suitable pilot procedures to minimise such effects</w:t>
            </w:r>
          </w:p>
          <w:p w:rsidR="00000000" w:rsidRPr="00A50D35" w:rsidP="00A50D35">
            <w:pPr>
              <w:pStyle w:val="ListBullet"/>
            </w:pPr>
            <w:r w:rsidRPr="00A50D35">
              <w:t>GNSS operating procedures for navigation tasks</w:t>
            </w:r>
          </w:p>
          <w:p w:rsidR="00000000" w:rsidRPr="00A50D35" w:rsidP="00A50D35">
            <w:pPr>
              <w:pStyle w:val="ListBullet"/>
            </w:pPr>
            <w:r w:rsidRPr="00A50D35">
              <w:t>GNSS operational and serviceability checks</w:t>
            </w:r>
          </w:p>
          <w:p w:rsidR="00000000" w:rsidRPr="00A50D35" w:rsidP="00A50D35">
            <w:pPr>
              <w:pStyle w:val="ListBullet"/>
            </w:pPr>
            <w:r w:rsidRPr="00A50D35">
              <w:t>GNSS system fundamentals and princ</w:t>
            </w:r>
            <w:r w:rsidRPr="00A50D35">
              <w:t>iples of operations</w:t>
            </w:r>
          </w:p>
          <w:p w:rsidR="00000000" w:rsidRPr="00A50D35" w:rsidP="00A50D35">
            <w:pPr>
              <w:pStyle w:val="ListBullet"/>
            </w:pPr>
            <w:r w:rsidRPr="00A50D35">
              <w:t>GNSS warnings and messages</w:t>
            </w:r>
          </w:p>
          <w:p w:rsidR="00000000" w:rsidRPr="00A50D35" w:rsidP="00A50D35">
            <w:pPr>
              <w:pStyle w:val="ListBullet"/>
            </w:pPr>
            <w:r w:rsidRPr="00A50D35">
              <w:t xml:space="preserve">GNSS/NPA instrument approach procedure chart </w:t>
            </w:r>
          </w:p>
          <w:p w:rsidR="00000000" w:rsidRPr="00A50D35" w:rsidP="00A50D35">
            <w:pPr>
              <w:pStyle w:val="ListBullet"/>
            </w:pPr>
            <w:r w:rsidRPr="00A50D35">
              <w:t>human factors limitations associated with using GNSS equipment</w:t>
            </w:r>
          </w:p>
          <w:p w:rsidR="00000000" w:rsidRPr="00A50D35" w:rsidP="00A50D35">
            <w:pPr>
              <w:pStyle w:val="ListBullet"/>
            </w:pPr>
            <w:r w:rsidRPr="00A50D35">
              <w:t>mode of operation required during each segment of a GNSS/NPA</w:t>
            </w:r>
          </w:p>
          <w:p w:rsidR="00000000" w:rsidRPr="00A50D35" w:rsidP="00A50D35">
            <w:pPr>
              <w:pStyle w:val="ListBullet"/>
            </w:pPr>
            <w:r w:rsidRPr="00A50D35">
              <w:t>operating electronic communications equ</w:t>
            </w:r>
            <w:r w:rsidRPr="00A50D35">
              <w:t>ipment</w:t>
            </w:r>
          </w:p>
          <w:p w:rsidR="00000000" w:rsidRPr="00A50D35" w:rsidP="00A50D35">
            <w:pPr>
              <w:pStyle w:val="ListBullet"/>
            </w:pPr>
            <w:r w:rsidRPr="00A50D35">
              <w:t>operating procedures for GNSS equipment that reduce or eliminate errors</w:t>
            </w:r>
          </w:p>
          <w:p w:rsidR="00000000" w:rsidRPr="00A50D35" w:rsidP="00A50D35">
            <w:pPr>
              <w:pStyle w:val="ListBullet"/>
            </w:pPr>
            <w:r w:rsidRPr="00A50D35">
              <w:t>operating procedures that provide safeguards against GNSS navigational errors</w:t>
            </w:r>
          </w:p>
          <w:p w:rsidR="00000000" w:rsidRPr="00A50D35" w:rsidP="00A50D35">
            <w:pPr>
              <w:pStyle w:val="ListBullet"/>
            </w:pPr>
            <w:r w:rsidRPr="00A50D35">
              <w:t>operational requirements that apply to planning a flight on the basis of conducting a required navi</w:t>
            </w:r>
            <w:r w:rsidRPr="00A50D35">
              <w:t>gation performance (RNAV) (GNSS) procedure at the destination</w:t>
            </w:r>
          </w:p>
          <w:p w:rsidR="00000000" w:rsidRPr="00A50D35" w:rsidP="00A50D35">
            <w:pPr>
              <w:pStyle w:val="ListBullet"/>
            </w:pPr>
            <w:r w:rsidRPr="00A50D35">
              <w:t>parameters applicable to RAIM warnings in the en route, terminal and approach modes</w:t>
            </w:r>
          </w:p>
          <w:p w:rsidR="00000000" w:rsidRPr="00A50D35" w:rsidP="00A50D35">
            <w:pPr>
              <w:pStyle w:val="ListBullet"/>
            </w:pPr>
            <w:r w:rsidRPr="00A50D35">
              <w:t xml:space="preserve">prediction limitations that apply to availability of approach RAIM at the destination or </w:t>
            </w:r>
            <w:r w:rsidRPr="00A50D35">
              <w:t>alternate aerodrome</w:t>
            </w:r>
          </w:p>
          <w:p w:rsidR="00000000" w:rsidRPr="00A50D35" w:rsidP="00A50D35">
            <w:pPr>
              <w:pStyle w:val="ListBullet"/>
            </w:pPr>
            <w:r w:rsidRPr="00A50D35">
              <w:t>p</w:t>
            </w:r>
            <w:r w:rsidRPr="00A50D35">
              <w:t xml:space="preserve">rocedures for adjusting controls to optimise equipment operation </w:t>
            </w:r>
          </w:p>
          <w:p w:rsidR="00000000" w:rsidRPr="00A50D35" w:rsidP="00A50D35">
            <w:pPr>
              <w:pStyle w:val="ListBullet"/>
            </w:pPr>
            <w:r w:rsidRPr="00A50D35">
              <w:t xml:space="preserve">procedures for managing and controlling hazardous situations </w:t>
            </w:r>
          </w:p>
          <w:p w:rsidR="00000000" w:rsidRPr="00A50D35" w:rsidP="00A50D35">
            <w:pPr>
              <w:pStyle w:val="ListBullet"/>
            </w:pPr>
            <w:r w:rsidRPr="00A50D35">
              <w:t>relevant sections of national and state/territory regulatory requirements and codes of practice</w:t>
            </w:r>
          </w:p>
          <w:p w:rsidR="00000000" w:rsidRPr="00A50D35" w:rsidP="00A50D35">
            <w:pPr>
              <w:pStyle w:val="ListBullet"/>
            </w:pPr>
            <w:r w:rsidRPr="00A50D35">
              <w:t>relevant WHS/occupational health</w:t>
            </w:r>
            <w:r w:rsidRPr="00A50D35">
              <w:t xml:space="preserve"> and safety (OHS) and environmental procedures and regulations</w:t>
            </w:r>
          </w:p>
          <w:p w:rsidR="00000000" w:rsidRPr="00A50D35" w:rsidP="00A50D35">
            <w:pPr>
              <w:pStyle w:val="ListBullet"/>
            </w:pPr>
            <w:r w:rsidRPr="00A50D35">
              <w:t>requirements applicable to pilots and equipment for GNSS operations</w:t>
            </w:r>
          </w:p>
          <w:p w:rsidR="00000000" w:rsidRPr="00A50D35" w:rsidP="00A50D35">
            <w:pPr>
              <w:pStyle w:val="ListBullet"/>
            </w:pPr>
            <w:r w:rsidRPr="00A50D35">
              <w:t>requirements for completing relevant documentation</w:t>
            </w:r>
          </w:p>
          <w:p w:rsidR="00000000" w:rsidRPr="00A50D35" w:rsidP="00A50D35">
            <w:pPr>
              <w:pStyle w:val="ListBullet"/>
            </w:pPr>
            <w:r w:rsidRPr="00A50D35">
              <w:t>sources of information on differe</w:t>
            </w:r>
            <w:r w:rsidRPr="00A50D35">
              <w:t>nces in equipment and related standard operating and servicing procedures</w:t>
            </w:r>
          </w:p>
          <w:p w:rsidR="00000000" w:rsidRPr="00A50D35" w:rsidP="00A50D35">
            <w:pPr>
              <w:pStyle w:val="ListBullet"/>
            </w:pPr>
            <w:r w:rsidRPr="00A50D35">
              <w:t>steps involved in planning work activities</w:t>
            </w:r>
          </w:p>
          <w:p w:rsidR="00000000" w:rsidRPr="00A50D35" w:rsidP="00A50D35">
            <w:pPr>
              <w:pStyle w:val="ListBullet"/>
            </w:pPr>
            <w:r w:rsidRPr="00A50D35">
              <w:t>tracking tolerances, automatic way-point sequencing, CDI sensitivity and RAIM availability parameters for entry, RAIM availability and appr</w:t>
            </w:r>
            <w:r w:rsidRPr="00A50D35">
              <w:t>oach segments.</w:t>
            </w:r>
          </w:p>
        </w:tc>
      </w:tr>
    </w:tbl>
    <w:p w:rsidR="00C622AB" w:rsidP="00A50D35">
      <w:pPr>
        <w:pStyle w:val="BodyText"/>
      </w:pPr>
    </w:p>
    <w:p w:rsidR="00C622AB" w:rsidP="00A50D35">
      <w:pPr>
        <w:pStyle w:val="BodyText"/>
      </w:pPr>
    </w:p>
    <w:p w:rsidR="00000000" w:rsidRPr="00A50D35" w:rsidP="00A50D35">
      <w:pPr>
        <w:pStyle w:val="Heading1"/>
      </w:pPr>
      <w:bookmarkStart w:id="4" w:name="O_667053"/>
      <w:bookmarkEnd w:id="4"/>
      <w:r w:rsidRPr="00A50D35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50D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D35" w:rsidP="00A50D35">
            <w:pPr>
              <w:pStyle w:val="BodyText"/>
            </w:pPr>
            <w:r w:rsidRPr="00A50D35">
              <w:t xml:space="preserve">As a minimum, assessors must satisfy applicable regulatory requirements, which include requirements in the </w:t>
            </w:r>
            <w:r w:rsidRPr="00A50D35">
              <w:rPr>
                <w:rStyle w:val="Emphasis"/>
              </w:rPr>
              <w:t>Standards for Registered Training Organisations</w:t>
            </w:r>
            <w:r w:rsidRPr="00A50D35">
              <w:t xml:space="preserve"> current at the time of assessment. </w:t>
            </w:r>
          </w:p>
          <w:p w:rsidR="00000000" w:rsidRPr="00A50D35" w:rsidP="00A50D35">
            <w:pPr>
              <w:pStyle w:val="BodyText"/>
            </w:pPr>
            <w:r w:rsidRPr="00A50D35">
              <w:t>As a min</w:t>
            </w:r>
            <w:r w:rsidRPr="00A50D35">
              <w:t xml:space="preserve">imum, assessment must satisfy applicable regulatory requirements, which include requirements in the </w:t>
            </w:r>
            <w:r w:rsidRPr="00A50D35">
              <w:rPr>
                <w:rStyle w:val="Emphasis"/>
              </w:rPr>
              <w:t>Standards for Registered Training Organisations</w:t>
            </w:r>
            <w:r w:rsidRPr="00A50D35">
              <w:t xml:space="preserve"> current at the time of assessment.</w:t>
            </w:r>
          </w:p>
          <w:p w:rsidR="00000000" w:rsidRPr="00A50D35" w:rsidP="00A50D35">
            <w:pPr>
              <w:pStyle w:val="BodyText"/>
            </w:pPr>
            <w:r w:rsidRPr="00A50D35">
              <w:t xml:space="preserve">Assessment processes and techniques must be appropriate to the language, </w:t>
            </w:r>
            <w:r w:rsidRPr="00A50D35">
              <w:t>literacy and numeracy requirements of the work being performed and the needs of the candidate.</w:t>
            </w:r>
          </w:p>
          <w:p w:rsidR="00000000" w:rsidRPr="00A50D35" w:rsidP="00A50D35">
            <w:pPr>
              <w:pStyle w:val="BodyText"/>
            </w:pPr>
            <w:r w:rsidRPr="00A50D35">
              <w:t>Assessment must occur in workplace operational situations. Where this is not appropriate, assessment must occur in simulated workplace operational situations tha</w:t>
            </w:r>
            <w:r w:rsidRPr="00A50D35">
              <w:t>t reflect workplace conditions.</w:t>
            </w:r>
          </w:p>
          <w:p w:rsidR="00000000" w:rsidRPr="00A50D35" w:rsidP="00A50D35">
            <w:pPr>
              <w:pStyle w:val="BodyText"/>
            </w:pPr>
            <w:r w:rsidRPr="00A50D35">
              <w:t>Resources for assessment must include access to:</w:t>
            </w:r>
          </w:p>
          <w:p w:rsidR="00000000" w:rsidRPr="00A50D35" w:rsidP="00A50D35">
            <w:pPr>
              <w:pStyle w:val="ListBullet"/>
            </w:pPr>
            <w:r w:rsidRPr="00A50D35">
              <w:t>a range of relevant exercises, case studies and/or simulations</w:t>
            </w:r>
          </w:p>
          <w:p w:rsidR="00000000" w:rsidRPr="00A50D35" w:rsidP="00A50D35">
            <w:pPr>
              <w:pStyle w:val="ListBullet"/>
            </w:pPr>
            <w:r w:rsidRPr="00A50D35">
              <w:t>acceptable means of simulation assessment</w:t>
            </w:r>
          </w:p>
          <w:p w:rsidR="00000000" w:rsidRPr="00A50D35" w:rsidP="00A50D35">
            <w:pPr>
              <w:pStyle w:val="ListBullet"/>
            </w:pPr>
            <w:r w:rsidRPr="00A50D35">
              <w:t>applicable documentation including workplace procedures, regulations, codes of practice and operation manuals</w:t>
            </w:r>
          </w:p>
          <w:p w:rsidR="00000000" w:rsidRPr="00A50D35" w:rsidP="00A50D35">
            <w:pPr>
              <w:pStyle w:val="ListBullet"/>
            </w:pPr>
            <w:r w:rsidRPr="00A50D35">
              <w:t xml:space="preserve">relevant materials, tools, equipment and personal protective equipment currently used in industry. </w:t>
            </w:r>
          </w:p>
        </w:tc>
      </w:tr>
    </w:tbl>
    <w:p w:rsidR="00C622AB" w:rsidP="00A50D35">
      <w:pPr>
        <w:pStyle w:val="BodyText"/>
      </w:pPr>
    </w:p>
    <w:p w:rsidR="00C622AB" w:rsidP="00A50D35">
      <w:pPr>
        <w:pStyle w:val="BodyText"/>
      </w:pPr>
    </w:p>
    <w:p w:rsidR="00000000" w:rsidRPr="00A50D35" w:rsidP="00A50D35">
      <w:pPr>
        <w:pStyle w:val="Heading1"/>
      </w:pPr>
      <w:bookmarkStart w:id="5" w:name="O_667056"/>
      <w:bookmarkEnd w:id="5"/>
      <w:r w:rsidRPr="00A50D35">
        <w:t>Links</w:t>
      </w:r>
    </w:p>
    <w:p w:rsidR="00000000" w:rsidRPr="00A50D35" w:rsidP="00C622AB">
      <w:pPr>
        <w:pStyle w:val="BodyText"/>
      </w:pPr>
      <w:r w:rsidRPr="00A50D35">
        <w:t>Companion Volume imp</w:t>
      </w:r>
      <w:r w:rsidRPr="00A50D35">
        <w:t xml:space="preserve">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863FFE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A50D35" w:rsidP="00A50D35"/>
    <w:sectPr w:rsidSect="00A50D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D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D35" w:rsidRPr="00C622AB" w:rsidP="00C622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D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AB" w:rsidP="00A50D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22AB" w:rsidP="00A50D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622AB" w:rsidP="00A50D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D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D35" w:rsidRPr="00C622AB" w:rsidP="00C622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D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AB" w:rsidRPr="002D2AF8" w:rsidP="00A50D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AVIY5038 Conduct a 2D global navigation satellite system non-precision instrument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C622AB" w:rsidP="00A50D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F894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B6FD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D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D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D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D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D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D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D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D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D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D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D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D35"/>
  </w:style>
  <w:style w:type="character" w:customStyle="1" w:styleId="Heading1Char">
    <w:name w:val="Heading 1 Char"/>
    <w:basedOn w:val="DefaultParagraphFont"/>
    <w:link w:val="Heading1"/>
    <w:rsid w:val="00A50D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D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D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0D35"/>
    <w:pPr>
      <w:numPr>
        <w:numId w:val="12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50D35"/>
    <w:rPr>
      <w:i/>
    </w:rPr>
  </w:style>
  <w:style w:type="paragraph" w:customStyle="1" w:styleId="SuperHeading">
    <w:name w:val="SuperHeading"/>
    <w:basedOn w:val="Normal"/>
    <w:rsid w:val="00A50D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D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0D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D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D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D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D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D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D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D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D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D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D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D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D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D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D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0D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0D35"/>
    <w:rPr>
      <w:b/>
      <w:spacing w:val="0"/>
    </w:rPr>
  </w:style>
  <w:style w:type="paragraph" w:customStyle="1" w:styleId="SuperTitle">
    <w:name w:val="SuperTitle"/>
    <w:basedOn w:val="Title"/>
    <w:rsid w:val="00A50D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D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D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0D3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0D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D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D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D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D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D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D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D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D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0D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D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D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D35"/>
  </w:style>
  <w:style w:type="paragraph" w:styleId="TableofFigures">
    <w:name w:val="table of figures"/>
    <w:basedOn w:val="Normal"/>
    <w:next w:val="Normal"/>
    <w:semiHidden/>
    <w:rsid w:val="00A50D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D35"/>
    <w:pPr>
      <w:numPr>
        <w:numId w:val="10"/>
      </w:numPr>
    </w:pPr>
  </w:style>
  <w:style w:type="character" w:customStyle="1" w:styleId="WingdingSymbols">
    <w:name w:val="Wingding Symbols"/>
    <w:rsid w:val="00A50D35"/>
    <w:rPr>
      <w:rFonts w:ascii="Wingdings" w:hAnsi="Wingdings"/>
    </w:rPr>
  </w:style>
  <w:style w:type="paragraph" w:customStyle="1" w:styleId="TableHeading">
    <w:name w:val="Table Heading"/>
    <w:basedOn w:val="HeadingBase"/>
    <w:rsid w:val="00A50D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D35"/>
    <w:rPr>
      <w:color w:val="0033CC"/>
      <w:u w:val="none"/>
    </w:rPr>
  </w:style>
  <w:style w:type="paragraph" w:customStyle="1" w:styleId="BodyTextRight">
    <w:name w:val="Body Text Right"/>
    <w:basedOn w:val="BodyText"/>
    <w:rsid w:val="00A50D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D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D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D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D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D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D35"/>
    <w:rPr>
      <w:sz w:val="32"/>
    </w:rPr>
  </w:style>
  <w:style w:type="paragraph" w:customStyle="1" w:styleId="HeadingProcedure">
    <w:name w:val="Heading Procedure"/>
    <w:basedOn w:val="HeadingBase"/>
    <w:next w:val="Normal"/>
    <w:rsid w:val="00A50D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D35"/>
    <w:pPr>
      <w:spacing w:before="60" w:after="60"/>
    </w:pPr>
  </w:style>
  <w:style w:type="paragraph" w:styleId="ListContinue">
    <w:name w:val="List Continue"/>
    <w:basedOn w:val="List"/>
    <w:rsid w:val="00A50D35"/>
    <w:pPr>
      <w:ind w:firstLine="0"/>
    </w:pPr>
  </w:style>
  <w:style w:type="paragraph" w:customStyle="1" w:styleId="ListNote">
    <w:name w:val="List Note"/>
    <w:basedOn w:val="List"/>
    <w:rsid w:val="00A50D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D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D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D35"/>
    <w:rPr>
      <w:rFonts w:ascii="Courier New" w:hAnsi="Courier New"/>
    </w:rPr>
  </w:style>
  <w:style w:type="paragraph" w:customStyle="1" w:styleId="NoteBullet">
    <w:name w:val="Note Bullet"/>
    <w:basedOn w:val="Note"/>
    <w:rsid w:val="00A50D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D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D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D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D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0D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D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D35"/>
    <w:rPr>
      <w:b/>
      <w:smallCaps/>
    </w:rPr>
  </w:style>
  <w:style w:type="paragraph" w:customStyle="1" w:styleId="TableListNumber">
    <w:name w:val="Table List Number"/>
    <w:basedOn w:val="ListNumber"/>
    <w:rsid w:val="00A50D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D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D35"/>
    <w:pPr>
      <w:numPr>
        <w:numId w:val="8"/>
      </w:numPr>
    </w:pPr>
  </w:style>
  <w:style w:type="paragraph" w:customStyle="1" w:styleId="ListAlpha2">
    <w:name w:val="List Alpha 2"/>
    <w:basedOn w:val="List2"/>
    <w:rsid w:val="00A50D35"/>
    <w:pPr>
      <w:numPr>
        <w:numId w:val="7"/>
      </w:numPr>
    </w:pPr>
  </w:style>
  <w:style w:type="paragraph" w:styleId="List2">
    <w:name w:val="List 2"/>
    <w:basedOn w:val="BodyText"/>
    <w:rsid w:val="00A50D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D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D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D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D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D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0D35"/>
    <w:pPr>
      <w:numPr>
        <w:numId w:val="3"/>
      </w:numPr>
    </w:pPr>
  </w:style>
  <w:style w:type="paragraph" w:styleId="ListContinue2">
    <w:name w:val="List Continue 2"/>
    <w:basedOn w:val="List2"/>
    <w:rsid w:val="00A50D35"/>
    <w:pPr>
      <w:ind w:firstLine="0"/>
    </w:pPr>
  </w:style>
  <w:style w:type="paragraph" w:styleId="ListContinue3">
    <w:name w:val="List Continue 3"/>
    <w:basedOn w:val="List3"/>
    <w:rsid w:val="00A50D35"/>
    <w:pPr>
      <w:ind w:left="1021" w:firstLine="0"/>
    </w:pPr>
  </w:style>
  <w:style w:type="paragraph" w:styleId="ListContinue4">
    <w:name w:val="List Continue 4"/>
    <w:basedOn w:val="List4"/>
    <w:rsid w:val="00A50D35"/>
    <w:pPr>
      <w:ind w:firstLine="0"/>
    </w:pPr>
  </w:style>
  <w:style w:type="paragraph" w:styleId="ListContinue5">
    <w:name w:val="List Continue 5"/>
    <w:basedOn w:val="List5"/>
    <w:rsid w:val="00A50D35"/>
    <w:pPr>
      <w:ind w:firstLine="0"/>
    </w:pPr>
  </w:style>
  <w:style w:type="paragraph" w:styleId="ListNumber3">
    <w:name w:val="List Number 3"/>
    <w:basedOn w:val="List3"/>
    <w:rsid w:val="00A50D35"/>
    <w:pPr>
      <w:numPr>
        <w:numId w:val="4"/>
      </w:numPr>
    </w:pPr>
  </w:style>
  <w:style w:type="paragraph" w:styleId="ListNumber4">
    <w:name w:val="List Number 4"/>
    <w:basedOn w:val="List4"/>
    <w:rsid w:val="00A50D35"/>
    <w:pPr>
      <w:numPr>
        <w:numId w:val="5"/>
      </w:numPr>
    </w:pPr>
  </w:style>
  <w:style w:type="paragraph" w:styleId="ListNumber5">
    <w:name w:val="List Number 5"/>
    <w:basedOn w:val="List5"/>
    <w:rsid w:val="00A50D35"/>
    <w:pPr>
      <w:numPr>
        <w:numId w:val="6"/>
      </w:numPr>
    </w:pPr>
  </w:style>
  <w:style w:type="paragraph" w:styleId="BlockText">
    <w:name w:val="Block Text"/>
    <w:basedOn w:val="Normal"/>
    <w:rsid w:val="00A50D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D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D35"/>
    <w:rPr>
      <w:sz w:val="16"/>
      <w:vertAlign w:val="superscript"/>
    </w:rPr>
  </w:style>
  <w:style w:type="character" w:customStyle="1" w:styleId="Symbols">
    <w:name w:val="Symbols"/>
    <w:basedOn w:val="DefaultParagraphFont"/>
    <w:rsid w:val="00A50D35"/>
    <w:rPr>
      <w:rFonts w:ascii="Symbol" w:hAnsi="Symbol"/>
    </w:rPr>
  </w:style>
  <w:style w:type="character" w:customStyle="1" w:styleId="MenuOptions">
    <w:name w:val="Menu Options"/>
    <w:basedOn w:val="DefaultParagraphFont"/>
    <w:rsid w:val="00A50D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D35"/>
    <w:rPr>
      <w:b/>
    </w:rPr>
  </w:style>
  <w:style w:type="character" w:customStyle="1" w:styleId="Underlined">
    <w:name w:val="Underlined"/>
    <w:basedOn w:val="DefaultParagraphFont"/>
    <w:rsid w:val="00A50D35"/>
    <w:rPr>
      <w:u w:val="single"/>
    </w:rPr>
  </w:style>
  <w:style w:type="paragraph" w:customStyle="1" w:styleId="TableBodyTextRight">
    <w:name w:val="Table Body Text Right"/>
    <w:basedOn w:val="TableBodyText"/>
    <w:rsid w:val="00A50D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D35"/>
    <w:rPr>
      <w:sz w:val="18"/>
    </w:rPr>
  </w:style>
  <w:style w:type="paragraph" w:customStyle="1" w:styleId="BodySmallRight">
    <w:name w:val="Body Small Right"/>
    <w:basedOn w:val="BodyTextRight"/>
    <w:rsid w:val="00A50D35"/>
    <w:rPr>
      <w:sz w:val="18"/>
      <w:szCs w:val="18"/>
    </w:rPr>
  </w:style>
  <w:style w:type="paragraph" w:customStyle="1" w:styleId="MarginEdition">
    <w:name w:val="Margin Edition"/>
    <w:basedOn w:val="MarginNote"/>
    <w:rsid w:val="00A50D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D35"/>
    <w:rPr>
      <w:sz w:val="2"/>
      <w:szCs w:val="2"/>
    </w:rPr>
  </w:style>
  <w:style w:type="character" w:customStyle="1" w:styleId="Small">
    <w:name w:val="Small"/>
    <w:basedOn w:val="DefaultParagraphFont"/>
    <w:rsid w:val="00A50D35"/>
    <w:rPr>
      <w:sz w:val="16"/>
    </w:rPr>
  </w:style>
  <w:style w:type="paragraph" w:customStyle="1" w:styleId="WideTable">
    <w:name w:val="Wide Table"/>
    <w:basedOn w:val="Normal"/>
    <w:rsid w:val="00A50D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D35"/>
  </w:style>
  <w:style w:type="paragraph" w:styleId="Quote">
    <w:name w:val="Quote"/>
    <w:basedOn w:val="Heading1"/>
    <w:link w:val="QuoteChar"/>
    <w:qFormat/>
    <w:rsid w:val="00A50D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D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D35"/>
    <w:pPr>
      <w:pageBreakBefore/>
    </w:pPr>
  </w:style>
  <w:style w:type="paragraph" w:customStyle="1" w:styleId="Border">
    <w:name w:val="Border"/>
    <w:basedOn w:val="Normal"/>
    <w:qFormat/>
    <w:rsid w:val="00A50D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D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D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D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D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D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D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D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D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D35"/>
    <w:rPr>
      <w:u w:val="single"/>
    </w:rPr>
  </w:style>
  <w:style w:type="character" w:customStyle="1" w:styleId="BoldandItalics">
    <w:name w:val="Bold and Italics"/>
    <w:qFormat/>
    <w:rsid w:val="00A50D35"/>
    <w:rPr>
      <w:b/>
      <w:i/>
      <w:u w:val="none"/>
    </w:rPr>
  </w:style>
  <w:style w:type="paragraph" w:styleId="BalloonText">
    <w:name w:val="Balloon Text"/>
    <w:basedOn w:val="Normal"/>
    <w:link w:val="BalloonTextChar"/>
    <w:rsid w:val="00A50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D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D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D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D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D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D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622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861</Words>
  <Characters>5909</Characters>
  <Application>Microsoft Office Word</Application>
  <DocSecurity>0</DocSecurity>
  <Lines>125</Lines>
  <Paragraphs>91</Paragraphs>
  <ScaleCrop>false</ScaleCrop>
  <Company>Author-it Software Corporation Ltd.</Company>
  <LinksUpToDate>false</LinksUpToDate>
  <CharactersWithSpaces>6679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AVIY5038 Conduct a 2D global navigation satellite system non-precision instrument approach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2019-01-31T04:40:00Z</dcterms:created>
  <dcterms:modified xsi:type="dcterms:W3CDTF">2019-01-31T04:40:00Z</dcterms:modified>
</cp:coreProperties>
</file>