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E0C" w:rsidP="00603E0C">
      <w:pPr>
        <w:pStyle w:val="Title"/>
      </w:pPr>
      <w:r>
        <w:fldChar w:fldCharType="begin"/>
      </w:r>
      <w:r>
        <w:instrText xml:space="preserve"> TITLE   \* MERGEFORMAT </w:instrText>
      </w:r>
      <w:r>
        <w:fldChar w:fldCharType="separate"/>
      </w:r>
      <w:r>
        <w:t>Assessment Requirements for AVIY4063 Perform close formation flight</w:t>
      </w:r>
      <w:r>
        <w:fldChar w:fldCharType="end"/>
      </w:r>
    </w:p>
    <w:p w:rsidR="00603E0C" w:rsidP="00603E0C">
      <w:pPr>
        <w:pStyle w:val="Version"/>
        <w:sectPr w:rsidSect="00526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1B5" w:rsidP="005261B5">
      <w:pPr>
        <w:pStyle w:val="SuperHeading"/>
      </w:pPr>
      <w:r w:rsidRPr="005261B5">
        <w:t>Assessment Requirements for AVIY4063 Perform close formation flight</w:t>
      </w:r>
    </w:p>
    <w:p w:rsidR="00000000" w:rsidRPr="005261B5" w:rsidP="005261B5">
      <w:pPr>
        <w:pStyle w:val="Heading1"/>
      </w:pPr>
      <w:bookmarkStart w:id="1" w:name="O_666597"/>
      <w:bookmarkEnd w:id="1"/>
      <w:r w:rsidRPr="005261B5">
        <w:t>Modification History</w:t>
      </w:r>
    </w:p>
    <w:p w:rsidR="00603E0C" w:rsidP="00603E0C">
      <w:pPr>
        <w:pStyle w:val="BodyText"/>
      </w:pPr>
      <w:r w:rsidRPr="005261B5">
        <w:t>Release 1. This is the first release of this unit of competency in the AVI Aviation Training Package.</w:t>
      </w:r>
    </w:p>
    <w:p w:rsidR="00000000" w:rsidRPr="005261B5" w:rsidP="005261B5">
      <w:pPr>
        <w:pStyle w:val="Heading1"/>
      </w:pPr>
      <w:bookmarkStart w:id="2" w:name="O_666598"/>
      <w:bookmarkEnd w:id="2"/>
      <w:r w:rsidRPr="005261B5">
        <w:t>Performance Evidence</w:t>
      </w:r>
    </w:p>
    <w:tbl>
      <w:tblPr>
        <w:tblW w:w="9498" w:type="dxa"/>
        <w:tblLayout w:type="fixed"/>
        <w:tblCellMar>
          <w:left w:w="62" w:type="dxa"/>
          <w:right w:w="62" w:type="dxa"/>
        </w:tblCellMar>
        <w:tblLook w:val="0000"/>
      </w:tblPr>
      <w:tblGrid>
        <w:gridCol w:w="9498"/>
      </w:tblGrid>
      <w:tr w:rsidTr="005261B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261B5">
            <w:pPr>
              <w:pStyle w:val="BodyText"/>
              <w:rPr>
                <w:lang w:val="en-NZ"/>
              </w:rPr>
            </w:pPr>
            <w:r w:rsidRPr="005261B5">
              <w:t>Evidence required to demonstrate competence in this unit must be relevant to and satisfy all of the requirements of the elements and performance criteria on at least one occasion and include:</w:t>
            </w:r>
          </w:p>
        </w:tc>
      </w:tr>
      <w:tr w:rsidTr="005261B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5261B5" w:rsidP="005261B5">
            <w:pPr>
              <w:pStyle w:val="ListBullet"/>
            </w:pPr>
            <w:r w:rsidRPr="005261B5">
              <w:t>adapting to differences in equipment and operating environment</w:t>
            </w:r>
            <w:r w:rsidRPr="005261B5">
              <w:t xml:space="preserve"> in accordance with standard operating procedures</w:t>
            </w:r>
          </w:p>
          <w:p w:rsidR="00000000" w:rsidRPr="005261B5" w:rsidP="005261B5">
            <w:pPr>
              <w:pStyle w:val="ListBullet"/>
            </w:pPr>
            <w:r w:rsidRPr="005261B5">
              <w:t>applying precautions and required action to minimise, control or eliminate identified hazards</w:t>
            </w:r>
          </w:p>
          <w:p w:rsidR="00000000" w:rsidRPr="005261B5" w:rsidP="005261B5">
            <w:pPr>
              <w:pStyle w:val="ListBullet"/>
            </w:pPr>
            <w:r w:rsidRPr="005261B5">
              <w:t>applying relevant aeronautical knowledge</w:t>
            </w:r>
          </w:p>
          <w:p w:rsidR="00000000" w:rsidRPr="005261B5" w:rsidP="005261B5">
            <w:pPr>
              <w:pStyle w:val="ListBullet"/>
            </w:pPr>
            <w:r w:rsidRPr="005261B5">
              <w:t xml:space="preserve">communicating effectively with others </w:t>
            </w:r>
          </w:p>
          <w:p w:rsidR="00000000" w:rsidRPr="005261B5" w:rsidP="005261B5">
            <w:pPr>
              <w:pStyle w:val="ListBullet"/>
            </w:pPr>
            <w:r w:rsidRPr="005261B5">
              <w:t>compensating for the secondary e</w:t>
            </w:r>
            <w:r w:rsidRPr="005261B5">
              <w:t>ffects of controls</w:t>
            </w:r>
          </w:p>
          <w:p w:rsidR="00000000" w:rsidRPr="005261B5" w:rsidP="005261B5">
            <w:pPr>
              <w:pStyle w:val="ListBullet"/>
            </w:pPr>
            <w:r w:rsidRPr="005261B5">
              <w:t xml:space="preserve">completing relevant documentation </w:t>
            </w:r>
          </w:p>
          <w:p w:rsidR="00000000" w:rsidRPr="005261B5" w:rsidP="005261B5">
            <w:pPr>
              <w:pStyle w:val="ListBullet"/>
            </w:pPr>
            <w:r w:rsidRPr="005261B5">
              <w:t>following relevant legislation and workplace procedures</w:t>
            </w:r>
          </w:p>
          <w:p w:rsidR="00000000" w:rsidRPr="005261B5" w:rsidP="005261B5">
            <w:pPr>
              <w:pStyle w:val="ListBullet"/>
            </w:pPr>
            <w:r w:rsidRPr="005261B5">
              <w:t xml:space="preserve">identifying and correctly using relevant equipment </w:t>
            </w:r>
          </w:p>
          <w:p w:rsidR="00000000" w:rsidRPr="005261B5" w:rsidP="005261B5">
            <w:pPr>
              <w:pStyle w:val="ListBullet"/>
            </w:pPr>
            <w:r w:rsidRPr="005261B5">
              <w:t>implementing break away from formation and rejoin at specified stations</w:t>
            </w:r>
          </w:p>
          <w:p w:rsidR="00000000" w:rsidRPr="005261B5" w:rsidP="005261B5">
            <w:pPr>
              <w:pStyle w:val="ListBullet"/>
            </w:pPr>
            <w:r w:rsidRPr="005261B5">
              <w:t xml:space="preserve">implementing contingency plans </w:t>
            </w:r>
          </w:p>
          <w:p w:rsidR="00000000" w:rsidRPr="005261B5" w:rsidP="005261B5">
            <w:pPr>
              <w:pStyle w:val="ListBullet"/>
            </w:pPr>
            <w:r w:rsidRPr="005261B5">
              <w:t>implementing work health and safety (WHS)/occupational health and safety (OHS) procedures and relevant regulations</w:t>
            </w:r>
          </w:p>
          <w:p w:rsidR="00000000" w:rsidRPr="005261B5" w:rsidP="005261B5">
            <w:pPr>
              <w:pStyle w:val="ListBullet"/>
            </w:pPr>
            <w:r w:rsidRPr="005261B5">
              <w:t>maintaining clearance from other formation aircraft</w:t>
            </w:r>
          </w:p>
          <w:p w:rsidR="00000000" w:rsidRPr="005261B5" w:rsidP="005261B5">
            <w:pPr>
              <w:pStyle w:val="ListBullet"/>
            </w:pPr>
            <w:r w:rsidRPr="005261B5">
              <w:t>maintaining station during echelon and line astern format</w:t>
            </w:r>
            <w:r w:rsidRPr="005261B5">
              <w:t>ions</w:t>
            </w:r>
          </w:p>
          <w:p w:rsidR="00000000" w:rsidRPr="005261B5" w:rsidP="005261B5">
            <w:pPr>
              <w:pStyle w:val="ListBullet"/>
            </w:pPr>
            <w:r w:rsidRPr="005261B5">
              <w:t>modifying activities depending on workplace contingencies, situations and environments</w:t>
            </w:r>
          </w:p>
          <w:p w:rsidR="00000000" w:rsidRPr="005261B5" w:rsidP="005261B5">
            <w:pPr>
              <w:pStyle w:val="ListBullet"/>
            </w:pPr>
            <w:r w:rsidRPr="005261B5">
              <w:t>monitoring and anticipating operational problems and hazards and taking appropriate action</w:t>
            </w:r>
          </w:p>
          <w:p w:rsidR="00000000" w:rsidRPr="005261B5" w:rsidP="005261B5">
            <w:pPr>
              <w:pStyle w:val="ListBullet"/>
            </w:pPr>
            <w:r w:rsidRPr="005261B5">
              <w:t>monitoring work activities in terms of planned schedule</w:t>
            </w:r>
          </w:p>
          <w:p w:rsidR="00000000" w:rsidRPr="005261B5" w:rsidP="005261B5">
            <w:pPr>
              <w:pStyle w:val="ListBullet"/>
            </w:pPr>
            <w:r w:rsidRPr="005261B5">
              <w:t>operating aircraf</w:t>
            </w:r>
            <w:r w:rsidRPr="005261B5">
              <w:t>t within its limitations, achieving optimum performance</w:t>
            </w:r>
          </w:p>
          <w:p w:rsidR="00000000" w:rsidRPr="005261B5" w:rsidP="005261B5">
            <w:pPr>
              <w:pStyle w:val="ListBullet"/>
            </w:pPr>
            <w:r w:rsidRPr="005261B5">
              <w:t>operating electronic communications equipment to required protocol</w:t>
            </w:r>
          </w:p>
          <w:p w:rsidR="00000000" w:rsidRPr="005261B5" w:rsidP="005261B5">
            <w:pPr>
              <w:pStyle w:val="ListBullet"/>
            </w:pPr>
            <w:r w:rsidRPr="005261B5">
              <w:t>performing circuit and stream landing</w:t>
            </w:r>
          </w:p>
          <w:p w:rsidR="00000000" w:rsidRPr="005261B5" w:rsidP="005261B5">
            <w:pPr>
              <w:pStyle w:val="ListBullet"/>
            </w:pPr>
            <w:r w:rsidRPr="005261B5">
              <w:t>performing formation collision avoidance turns</w:t>
            </w:r>
          </w:p>
          <w:p w:rsidR="00000000" w:rsidRPr="005261B5" w:rsidP="005261B5">
            <w:pPr>
              <w:pStyle w:val="ListBullet"/>
            </w:pPr>
            <w:r w:rsidRPr="005261B5">
              <w:t>performing formation landing</w:t>
            </w:r>
          </w:p>
          <w:p w:rsidR="00000000" w:rsidRPr="005261B5" w:rsidP="005261B5">
            <w:pPr>
              <w:pStyle w:val="ListBullet"/>
            </w:pPr>
            <w:r w:rsidRPr="005261B5">
              <w:t>performing formatio</w:t>
            </w:r>
            <w:r w:rsidRPr="005261B5">
              <w:t>n overshoot</w:t>
            </w:r>
          </w:p>
          <w:p w:rsidR="00000000" w:rsidRPr="005261B5" w:rsidP="005261B5">
            <w:pPr>
              <w:pStyle w:val="ListBullet"/>
            </w:pPr>
            <w:r w:rsidRPr="005261B5">
              <w:t>performing manoeuvres in echelon and line astern:</w:t>
            </w:r>
          </w:p>
          <w:p w:rsidR="00000000" w:rsidRPr="005261B5" w:rsidP="005261B5">
            <w:pPr>
              <w:pStyle w:val="ListBullet2"/>
            </w:pPr>
            <w:r w:rsidRPr="005261B5">
              <w:t>straight and level at various airspeeds</w:t>
            </w:r>
          </w:p>
          <w:p w:rsidR="00000000" w:rsidRPr="005261B5" w:rsidP="005261B5">
            <w:pPr>
              <w:pStyle w:val="ListBullet2"/>
            </w:pPr>
            <w:r w:rsidRPr="005261B5">
              <w:t>level turns at various airspeeds</w:t>
            </w:r>
          </w:p>
          <w:p w:rsidR="00000000" w:rsidRPr="005261B5" w:rsidP="005261B5">
            <w:pPr>
              <w:pStyle w:val="ListBullet2"/>
            </w:pPr>
            <w:r w:rsidRPr="005261B5">
              <w:t>climbing:</w:t>
            </w:r>
          </w:p>
          <w:p w:rsidR="00000000" w:rsidRPr="005261B5" w:rsidP="005261B5">
            <w:pPr>
              <w:pStyle w:val="ListBullet3"/>
            </w:pPr>
            <w:r w:rsidRPr="005261B5">
              <w:t>straight</w:t>
            </w:r>
          </w:p>
          <w:p w:rsidR="00000000" w:rsidRPr="005261B5" w:rsidP="005261B5">
            <w:pPr>
              <w:pStyle w:val="ListBullet3"/>
            </w:pPr>
            <w:r w:rsidRPr="005261B5">
              <w:t>turning</w:t>
            </w:r>
          </w:p>
          <w:p w:rsidR="00000000" w:rsidRPr="005261B5" w:rsidP="005261B5">
            <w:pPr>
              <w:pStyle w:val="ListBullet2"/>
            </w:pPr>
            <w:r w:rsidRPr="005261B5">
              <w:t>descending at various speeds:</w:t>
            </w:r>
          </w:p>
          <w:p w:rsidR="00000000" w:rsidRPr="005261B5" w:rsidP="005261B5">
            <w:pPr>
              <w:pStyle w:val="ListBullet3"/>
            </w:pPr>
            <w:r w:rsidRPr="005261B5">
              <w:t>straight</w:t>
            </w:r>
          </w:p>
          <w:p w:rsidR="00000000" w:rsidRPr="005261B5" w:rsidP="005261B5">
            <w:pPr>
              <w:pStyle w:val="ListBullet3"/>
            </w:pPr>
            <w:r w:rsidRPr="005261B5">
              <w:t>turning</w:t>
            </w:r>
          </w:p>
          <w:p w:rsidR="00000000" w:rsidRPr="005261B5" w:rsidP="005261B5">
            <w:pPr>
              <w:pStyle w:val="ListBullet2"/>
            </w:pPr>
            <w:r w:rsidRPr="005261B5">
              <w:t>flight in various aircraft configurations:</w:t>
            </w:r>
          </w:p>
          <w:p w:rsidR="00000000" w:rsidRPr="005261B5" w:rsidP="005261B5">
            <w:pPr>
              <w:pStyle w:val="ListBullet3"/>
            </w:pPr>
            <w:r w:rsidRPr="005261B5">
              <w:t>straight and level</w:t>
            </w:r>
          </w:p>
          <w:p w:rsidR="00000000" w:rsidRPr="005261B5" w:rsidP="005261B5">
            <w:pPr>
              <w:pStyle w:val="ListBullet3"/>
            </w:pPr>
            <w:r w:rsidRPr="005261B5">
              <w:t>turning and level</w:t>
            </w:r>
          </w:p>
          <w:p w:rsidR="00000000" w:rsidRPr="005261B5" w:rsidP="005261B5">
            <w:pPr>
              <w:pStyle w:val="ListBullet3"/>
            </w:pPr>
            <w:r w:rsidRPr="005261B5">
              <w:t>descending in straight flight</w:t>
            </w:r>
          </w:p>
          <w:p w:rsidR="00000000" w:rsidRPr="005261B5" w:rsidP="005261B5">
            <w:pPr>
              <w:pStyle w:val="ListBullet3"/>
            </w:pPr>
            <w:r w:rsidRPr="005261B5">
              <w:t>descending and turning</w:t>
            </w:r>
          </w:p>
          <w:p w:rsidR="00000000" w:rsidRPr="005261B5" w:rsidP="005261B5">
            <w:pPr>
              <w:pStyle w:val="ListBullet"/>
            </w:pPr>
            <w:r w:rsidRPr="005261B5">
              <w:t>reading, interpreting and following relevant regulations, instructions, procedures, information and signs</w:t>
            </w:r>
          </w:p>
          <w:p w:rsidR="00000000" w:rsidRPr="005261B5" w:rsidP="005261B5">
            <w:pPr>
              <w:pStyle w:val="ListBullet"/>
            </w:pPr>
            <w:r w:rsidRPr="005261B5">
              <w:t>recognising loss of contact with formation or any other requirement to break away</w:t>
            </w:r>
          </w:p>
          <w:p w:rsidR="00000000" w:rsidRPr="005261B5" w:rsidP="005261B5">
            <w:pPr>
              <w:pStyle w:val="ListBullet"/>
            </w:pPr>
            <w:r w:rsidRPr="005261B5">
              <w:t>recognising relative position changes with reference to the formation</w:t>
            </w:r>
          </w:p>
          <w:p w:rsidR="00000000" w:rsidRPr="005261B5" w:rsidP="005261B5">
            <w:pPr>
              <w:pStyle w:val="ListBullet"/>
            </w:pPr>
            <w:r w:rsidRPr="005261B5">
              <w:t>reporting and/or rectifying identified problems promptly, in accordance with regulatory requirements and</w:t>
            </w:r>
            <w:r w:rsidRPr="005261B5">
              <w:t xml:space="preserve"> workplace procedures</w:t>
            </w:r>
          </w:p>
          <w:p w:rsidR="00000000" w:rsidRPr="005261B5" w:rsidP="005261B5">
            <w:pPr>
              <w:pStyle w:val="ListBullet"/>
            </w:pPr>
            <w:r w:rsidRPr="005261B5">
              <w:t xml:space="preserve">selecting and using relevant equipment </w:t>
            </w:r>
          </w:p>
          <w:p w:rsidR="00000000" w:rsidRPr="005261B5" w:rsidP="005261B5">
            <w:pPr>
              <w:pStyle w:val="ListBullet"/>
            </w:pPr>
            <w:r w:rsidRPr="005261B5">
              <w:t>selecting and using required personal protective clothing and equipment conforming to industry and WHS/OHS standards</w:t>
            </w:r>
          </w:p>
          <w:p w:rsidR="00000000" w:rsidRPr="005261B5" w:rsidP="005261B5">
            <w:pPr>
              <w:pStyle w:val="ListBullet"/>
            </w:pPr>
            <w:r w:rsidRPr="005261B5">
              <w:t>setting local or area barometric pressure adjusted for sea level (QNH) at app</w:t>
            </w:r>
            <w:r w:rsidRPr="005261B5">
              <w:t>ropriate stages of flight</w:t>
            </w:r>
          </w:p>
          <w:p w:rsidR="00000000" w:rsidRPr="005261B5" w:rsidP="005261B5">
            <w:pPr>
              <w:pStyle w:val="ListBullet"/>
            </w:pPr>
            <w:r w:rsidRPr="005261B5">
              <w:t>using instruments to monitor aircraft performance</w:t>
            </w:r>
          </w:p>
          <w:p w:rsidR="00000000" w:rsidRPr="005261B5" w:rsidP="005261B5">
            <w:pPr>
              <w:pStyle w:val="ListBullet"/>
            </w:pPr>
            <w:r w:rsidRPr="005261B5">
              <w:t xml:space="preserve">working collaboratively with others </w:t>
            </w:r>
          </w:p>
          <w:p w:rsidR="00000000" w:rsidRPr="005261B5" w:rsidP="005261B5">
            <w:pPr>
              <w:pStyle w:val="ListBullet"/>
            </w:pPr>
            <w:r w:rsidRPr="005261B5">
              <w:t>working systematically with required attention to detail without injury to self, others or damage to goods or equipment.</w:t>
            </w:r>
          </w:p>
        </w:tc>
      </w:tr>
    </w:tbl>
    <w:p w:rsidR="00603E0C" w:rsidP="005261B5">
      <w:pPr>
        <w:pStyle w:val="BodyText"/>
      </w:pPr>
    </w:p>
    <w:p w:rsidR="00603E0C" w:rsidP="005261B5">
      <w:pPr>
        <w:pStyle w:val="BodyText"/>
      </w:pPr>
    </w:p>
    <w:p w:rsidR="00000000" w:rsidRPr="005261B5" w:rsidP="005261B5">
      <w:pPr>
        <w:pStyle w:val="Heading1"/>
      </w:pPr>
      <w:bookmarkStart w:id="3" w:name="O_666599"/>
      <w:bookmarkEnd w:id="3"/>
      <w:r w:rsidRPr="005261B5">
        <w:t>Kn</w:t>
      </w:r>
      <w:r w:rsidRPr="005261B5">
        <w:t>owledge Evidence</w:t>
      </w:r>
    </w:p>
    <w:tbl>
      <w:tblPr>
        <w:tblW w:w="9498" w:type="dxa"/>
        <w:tblLayout w:type="fixed"/>
        <w:tblCellMar>
          <w:left w:w="62" w:type="dxa"/>
          <w:right w:w="62" w:type="dxa"/>
        </w:tblCellMar>
        <w:tblLook w:val="0000"/>
      </w:tblPr>
      <w:tblGrid>
        <w:gridCol w:w="9498"/>
      </w:tblGrid>
      <w:tr w:rsidTr="005261B5">
        <w:tblPrEx>
          <w:tblW w:w="9498" w:type="dxa"/>
          <w:tblLayout w:type="fixed"/>
          <w:tblCellMar>
            <w:left w:w="62" w:type="dxa"/>
            <w:right w:w="62" w:type="dxa"/>
          </w:tblCellMar>
          <w:tblLook w:val="0000"/>
        </w:tblPrEx>
        <w:trPr>
          <w:trHeight w:val="1027"/>
        </w:trPr>
        <w:tc>
          <w:tcPr>
            <w:tcW w:w="9498" w:type="dxa"/>
            <w:tcBorders>
              <w:top w:val="nil"/>
              <w:left w:val="nil"/>
              <w:bottom w:val="nil"/>
              <w:right w:val="nil"/>
            </w:tcBorders>
            <w:tcMar>
              <w:top w:w="0" w:type="dxa"/>
              <w:left w:w="62" w:type="dxa"/>
              <w:bottom w:w="0" w:type="dxa"/>
              <w:right w:w="62" w:type="dxa"/>
            </w:tcMar>
          </w:tcPr>
          <w:p w:rsidR="00000000" w:rsidP="005261B5">
            <w:pPr>
              <w:pStyle w:val="BodyText"/>
              <w:rPr>
                <w:lang w:val="en-NZ"/>
              </w:rPr>
            </w:pPr>
            <w:r w:rsidRPr="005261B5">
              <w:t>Evidence required to demonstrate competence in this unit must be relevant to and satisfy all of the requirements of the elements and performance criteria and include knowledge of:</w:t>
            </w:r>
          </w:p>
        </w:tc>
      </w:tr>
      <w:tr w:rsidTr="005261B5">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5261B5" w:rsidP="005261B5">
            <w:pPr>
              <w:pStyle w:val="ListBullet"/>
            </w:pPr>
            <w:r w:rsidRPr="005261B5">
              <w:t>CASR Part 61 Manual of Standards Schedule 3 Aeronautical Knowledge relevant to aeroplane or helicopter formation operations</w:t>
            </w:r>
          </w:p>
          <w:p w:rsidR="00000000" w:rsidRPr="005261B5" w:rsidP="005261B5">
            <w:pPr>
              <w:pStyle w:val="ListBullet"/>
            </w:pPr>
            <w:r w:rsidRPr="005261B5">
              <w:t>formation positions and manoeuvres:</w:t>
            </w:r>
          </w:p>
          <w:p w:rsidR="00000000" w:rsidRPr="005261B5" w:rsidP="005261B5">
            <w:pPr>
              <w:pStyle w:val="ListBullet2"/>
            </w:pPr>
            <w:r w:rsidRPr="005261B5">
              <w:t>echelon</w:t>
            </w:r>
          </w:p>
          <w:p w:rsidR="00000000" w:rsidRPr="005261B5" w:rsidP="005261B5">
            <w:pPr>
              <w:pStyle w:val="ListBullet2"/>
            </w:pPr>
            <w:r w:rsidRPr="005261B5">
              <w:t>line astern</w:t>
            </w:r>
          </w:p>
          <w:p w:rsidR="00000000" w:rsidRPr="005261B5" w:rsidP="005261B5">
            <w:pPr>
              <w:pStyle w:val="ListBullet2"/>
            </w:pPr>
            <w:r w:rsidRPr="005261B5">
              <w:t>station position and changes</w:t>
            </w:r>
          </w:p>
          <w:p w:rsidR="00000000" w:rsidRPr="005261B5" w:rsidP="005261B5">
            <w:pPr>
              <w:pStyle w:val="ListBullet2"/>
            </w:pPr>
            <w:r w:rsidRPr="005261B5">
              <w:t>departure</w:t>
            </w:r>
          </w:p>
          <w:p w:rsidR="00000000" w:rsidRPr="005261B5" w:rsidP="005261B5">
            <w:pPr>
              <w:pStyle w:val="ListBullet2"/>
            </w:pPr>
            <w:r w:rsidRPr="005261B5">
              <w:t>circuit</w:t>
            </w:r>
          </w:p>
          <w:p w:rsidR="00000000" w:rsidRPr="005261B5" w:rsidP="005261B5">
            <w:pPr>
              <w:pStyle w:val="ListBullet2"/>
            </w:pPr>
            <w:r w:rsidRPr="005261B5">
              <w:t>approach and landing</w:t>
            </w:r>
          </w:p>
          <w:p w:rsidR="00000000" w:rsidRPr="005261B5" w:rsidP="005261B5">
            <w:pPr>
              <w:pStyle w:val="ListBullet2"/>
            </w:pPr>
            <w:r w:rsidRPr="005261B5">
              <w:t>overshoots</w:t>
            </w:r>
          </w:p>
          <w:p w:rsidR="00000000" w:rsidRPr="005261B5" w:rsidP="005261B5">
            <w:pPr>
              <w:pStyle w:val="ListBullet2"/>
            </w:pPr>
            <w:r w:rsidRPr="005261B5">
              <w:t>breaks and rejoins</w:t>
            </w:r>
          </w:p>
          <w:p w:rsidR="00000000" w:rsidRPr="005261B5" w:rsidP="005261B5">
            <w:pPr>
              <w:pStyle w:val="ListBullet"/>
            </w:pPr>
            <w:r w:rsidRPr="005261B5">
              <w:t>formation radio procedures</w:t>
            </w:r>
          </w:p>
          <w:p w:rsidR="00000000" w:rsidRPr="005261B5" w:rsidP="005261B5">
            <w:pPr>
              <w:pStyle w:val="ListBullet"/>
            </w:pPr>
            <w:r w:rsidRPr="005261B5">
              <w:t>formation standard operating procedures (SOPs)</w:t>
            </w:r>
          </w:p>
          <w:p w:rsidR="00000000" w:rsidRPr="005261B5" w:rsidP="005261B5">
            <w:pPr>
              <w:pStyle w:val="ListBullet"/>
            </w:pPr>
            <w:r w:rsidRPr="005261B5">
              <w:t>how to manoeuvre from echelon right to echelon left</w:t>
            </w:r>
          </w:p>
          <w:p w:rsidR="00000000" w:rsidRPr="005261B5" w:rsidP="005261B5">
            <w:pPr>
              <w:pStyle w:val="ListBullet"/>
            </w:pPr>
            <w:r w:rsidRPr="005261B5">
              <w:t>how to manoeuvre from echelon to line astern</w:t>
            </w:r>
          </w:p>
          <w:p w:rsidR="00000000" w:rsidRPr="005261B5" w:rsidP="005261B5">
            <w:pPr>
              <w:pStyle w:val="ListBullet"/>
            </w:pPr>
            <w:r w:rsidRPr="005261B5">
              <w:t>how to manoeuvre from line astern to echelon</w:t>
            </w:r>
          </w:p>
          <w:p w:rsidR="00000000" w:rsidRPr="005261B5" w:rsidP="005261B5">
            <w:pPr>
              <w:pStyle w:val="ListBullet"/>
            </w:pPr>
            <w:r w:rsidRPr="005261B5">
              <w:t>in a Defe</w:t>
            </w:r>
            <w:r w:rsidRPr="005261B5">
              <w:t>nce context, relevant Defence Orders and Instructions</w:t>
            </w:r>
          </w:p>
          <w:p w:rsidR="00000000" w:rsidRPr="005261B5" w:rsidP="005261B5">
            <w:pPr>
              <w:pStyle w:val="ListBullet"/>
            </w:pPr>
            <w:r w:rsidRPr="005261B5">
              <w:t>procedure for flying close formation</w:t>
            </w:r>
          </w:p>
          <w:p w:rsidR="00000000" w:rsidRPr="005261B5" w:rsidP="005261B5">
            <w:pPr>
              <w:pStyle w:val="ListBullet"/>
            </w:pPr>
            <w:r w:rsidRPr="005261B5">
              <w:t>procedure for performing station changes</w:t>
            </w:r>
          </w:p>
          <w:p w:rsidR="00000000" w:rsidRPr="005261B5" w:rsidP="005261B5">
            <w:pPr>
              <w:pStyle w:val="ListBullet"/>
            </w:pPr>
            <w:r w:rsidRPr="005261B5">
              <w:t>procedure for when visual contact is lost with lead aircraft</w:t>
            </w:r>
          </w:p>
          <w:p w:rsidR="00000000" w:rsidRPr="005261B5" w:rsidP="005261B5">
            <w:pPr>
              <w:pStyle w:val="ListBullet"/>
            </w:pPr>
            <w:r w:rsidRPr="005261B5">
              <w:t>procedures for abnormal and emergency situations</w:t>
            </w:r>
          </w:p>
          <w:p w:rsidR="00000000" w:rsidRPr="005261B5" w:rsidP="005261B5">
            <w:pPr>
              <w:pStyle w:val="ListBullet"/>
            </w:pPr>
            <w:r w:rsidRPr="005261B5">
              <w:t>procedures for</w:t>
            </w:r>
            <w:r w:rsidRPr="005261B5">
              <w:t xml:space="preserve"> performing straight and turning rejoins to a formation</w:t>
            </w:r>
          </w:p>
          <w:p w:rsidR="00000000" w:rsidRPr="005261B5" w:rsidP="005261B5">
            <w:pPr>
              <w:pStyle w:val="ListBullet"/>
            </w:pPr>
            <w:r w:rsidRPr="005261B5">
              <w:t>reference points to achieve line astern position for aircraft being flown with respect to specified formation position</w:t>
            </w:r>
          </w:p>
          <w:p w:rsidR="00000000" w:rsidRPr="005261B5" w:rsidP="005261B5">
            <w:pPr>
              <w:pStyle w:val="ListBullet"/>
            </w:pPr>
            <w:r w:rsidRPr="005261B5">
              <w:t>reference points to achieve specified left and right echelon formation positions for aircraft being flown with respect to specified formation position</w:t>
            </w:r>
          </w:p>
          <w:p w:rsidR="00000000" w:rsidRPr="005261B5" w:rsidP="005261B5">
            <w:pPr>
              <w:pStyle w:val="ListBullet"/>
            </w:pPr>
            <w:r w:rsidRPr="005261B5">
              <w:t>relevant sections of Civil Aviation Safety Regulations and Civil Aviation Orders</w:t>
            </w:r>
          </w:p>
          <w:p w:rsidR="00000000" w:rsidRPr="005261B5" w:rsidP="005261B5">
            <w:pPr>
              <w:pStyle w:val="ListBullet"/>
            </w:pPr>
            <w:r w:rsidRPr="005261B5">
              <w:t>relevant WHS/OHS and env</w:t>
            </w:r>
            <w:r w:rsidRPr="005261B5">
              <w:t>ironmental protection procedures and regulations</w:t>
            </w:r>
          </w:p>
          <w:p w:rsidR="00000000" w:rsidRPr="005261B5" w:rsidP="005261B5">
            <w:pPr>
              <w:pStyle w:val="ListBullet"/>
            </w:pPr>
            <w:r w:rsidRPr="005261B5">
              <w:t>verbal and non-verbal signals for:</w:t>
            </w:r>
          </w:p>
          <w:p w:rsidR="00000000" w:rsidRPr="005261B5" w:rsidP="005261B5">
            <w:pPr>
              <w:pStyle w:val="ListBullet2"/>
            </w:pPr>
            <w:r w:rsidRPr="005261B5">
              <w:t>commence take off roll</w:t>
            </w:r>
          </w:p>
          <w:p w:rsidR="00000000" w:rsidRPr="005261B5" w:rsidP="005261B5">
            <w:pPr>
              <w:pStyle w:val="ListBullet2"/>
            </w:pPr>
            <w:r w:rsidRPr="005261B5">
              <w:t>position changes</w:t>
            </w:r>
          </w:p>
          <w:p w:rsidR="00000000" w:rsidRPr="005261B5" w:rsidP="005261B5">
            <w:pPr>
              <w:pStyle w:val="ListBullet2"/>
            </w:pPr>
            <w:r w:rsidRPr="005261B5">
              <w:t>radio receiver failure</w:t>
            </w:r>
          </w:p>
          <w:p w:rsidR="00000000" w:rsidRPr="005261B5" w:rsidP="005261B5">
            <w:pPr>
              <w:pStyle w:val="ListBullet2"/>
            </w:pPr>
            <w:r w:rsidRPr="005261B5">
              <w:t>radio transmitter failure</w:t>
            </w:r>
          </w:p>
          <w:p w:rsidR="00000000" w:rsidRPr="005261B5" w:rsidP="005261B5">
            <w:pPr>
              <w:pStyle w:val="ListBullet2"/>
            </w:pPr>
            <w:r w:rsidRPr="005261B5">
              <w:t>lost contact procedure</w:t>
            </w:r>
          </w:p>
          <w:p w:rsidR="00000000" w:rsidRPr="005261B5" w:rsidP="005261B5">
            <w:pPr>
              <w:pStyle w:val="ListBullet2"/>
            </w:pPr>
            <w:r w:rsidRPr="005261B5">
              <w:t>formation rejoin procedures.</w:t>
            </w:r>
          </w:p>
        </w:tc>
      </w:tr>
    </w:tbl>
    <w:p w:rsidR="00603E0C" w:rsidP="005261B5">
      <w:pPr>
        <w:pStyle w:val="BodyText"/>
      </w:pPr>
    </w:p>
    <w:p w:rsidR="00603E0C" w:rsidP="005261B5">
      <w:pPr>
        <w:pStyle w:val="BodyText"/>
      </w:pPr>
    </w:p>
    <w:p w:rsidR="00000000" w:rsidRPr="005261B5" w:rsidP="005261B5">
      <w:pPr>
        <w:pStyle w:val="Heading1"/>
      </w:pPr>
      <w:bookmarkStart w:id="4" w:name="O_666600"/>
      <w:bookmarkEnd w:id="4"/>
      <w:r w:rsidRPr="005261B5">
        <w:t>Assessment Conditions</w:t>
      </w:r>
    </w:p>
    <w:tbl>
      <w:tblPr>
        <w:tblW w:w="9498" w:type="dxa"/>
        <w:tblLayout w:type="fixed"/>
        <w:tblCellMar>
          <w:left w:w="62" w:type="dxa"/>
          <w:right w:w="62" w:type="dxa"/>
        </w:tblCellMar>
        <w:tblLook w:val="0000"/>
      </w:tblPr>
      <w:tblGrid>
        <w:gridCol w:w="9498"/>
      </w:tblGrid>
      <w:tr w:rsidTr="005261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61B5" w:rsidP="005261B5">
            <w:pPr>
              <w:pStyle w:val="BodyText"/>
            </w:pPr>
            <w:r w:rsidRPr="005261B5">
              <w:t xml:space="preserve">As a minimum, assessors must satisfy applicable regulatory requirements, which include requirements in the </w:t>
            </w:r>
            <w:r w:rsidRPr="005261B5">
              <w:rPr>
                <w:rStyle w:val="Emphasis"/>
              </w:rPr>
              <w:t>Standards for Registered Training Organisations</w:t>
            </w:r>
            <w:r w:rsidRPr="005261B5">
              <w:t xml:space="preserve"> current at the time of assessment. </w:t>
            </w:r>
          </w:p>
          <w:p w:rsidR="00000000" w:rsidRPr="005261B5" w:rsidP="005261B5">
            <w:pPr>
              <w:pStyle w:val="BodyText"/>
            </w:pPr>
            <w:r w:rsidRPr="005261B5">
              <w:t>As a minimum, assessment must satisfy appli</w:t>
            </w:r>
            <w:r w:rsidRPr="005261B5">
              <w:t xml:space="preserve">cable regulatory requirements, which include requirements in the </w:t>
            </w:r>
            <w:r w:rsidRPr="005261B5">
              <w:rPr>
                <w:rStyle w:val="Emphasis"/>
              </w:rPr>
              <w:t>Standards for Registered Training Organisations</w:t>
            </w:r>
            <w:r w:rsidRPr="005261B5">
              <w:t xml:space="preserve"> current at the time of assessment.</w:t>
            </w:r>
          </w:p>
          <w:p w:rsidR="00000000" w:rsidRPr="005261B5" w:rsidP="005261B5">
            <w:pPr>
              <w:pStyle w:val="BodyText"/>
            </w:pPr>
            <w:r w:rsidRPr="005261B5">
              <w:t xml:space="preserve">Assessment processes and techniques must be appropriate to the language, literacy and numeracy requirements </w:t>
            </w:r>
            <w:r w:rsidRPr="005261B5">
              <w:t>of the work being performed and the needs of the candidate.</w:t>
            </w:r>
          </w:p>
          <w:p w:rsidR="00000000" w:rsidRPr="005261B5" w:rsidP="005261B5">
            <w:pPr>
              <w:pStyle w:val="BodyText"/>
            </w:pPr>
            <w:r w:rsidRPr="005261B5">
              <w:t>Assessment must occur in workplace operational situations. Where this is not appropriate, assessment must occur in simulated workplace operational situations that reflect workplace conditions.</w:t>
            </w:r>
          </w:p>
          <w:p w:rsidR="00000000" w:rsidRPr="005261B5" w:rsidP="005261B5">
            <w:pPr>
              <w:pStyle w:val="BodyText"/>
            </w:pPr>
            <w:r w:rsidRPr="005261B5">
              <w:t>Res</w:t>
            </w:r>
            <w:r w:rsidRPr="005261B5">
              <w:t>ources for assessment must include access to:</w:t>
            </w:r>
          </w:p>
          <w:p w:rsidR="00000000" w:rsidRPr="005261B5" w:rsidP="005261B5">
            <w:pPr>
              <w:pStyle w:val="ListBullet"/>
            </w:pPr>
            <w:r w:rsidRPr="005261B5">
              <w:t>a range of relevant exercises, case studies and/or simulations</w:t>
            </w:r>
          </w:p>
          <w:p w:rsidR="00000000" w:rsidRPr="005261B5" w:rsidP="005261B5">
            <w:pPr>
              <w:pStyle w:val="ListBullet"/>
            </w:pPr>
            <w:r w:rsidRPr="005261B5">
              <w:t>acceptable means of simulation assessment</w:t>
            </w:r>
          </w:p>
          <w:p w:rsidR="00000000" w:rsidRPr="005261B5" w:rsidP="005261B5">
            <w:pPr>
              <w:pStyle w:val="ListBullet"/>
            </w:pPr>
            <w:r w:rsidRPr="005261B5">
              <w:t>applicable documentation including workplace procedures, regulations, codes of practice and operation ma</w:t>
            </w:r>
            <w:r w:rsidRPr="005261B5">
              <w:t>nuals</w:t>
            </w:r>
          </w:p>
          <w:p w:rsidR="00000000" w:rsidRPr="005261B5" w:rsidP="005261B5">
            <w:pPr>
              <w:pStyle w:val="ListBullet"/>
            </w:pPr>
            <w:r w:rsidRPr="005261B5">
              <w:t xml:space="preserve">relevant materials, tools, equipment and personal protective equipment currently used in industry. </w:t>
            </w:r>
          </w:p>
        </w:tc>
      </w:tr>
    </w:tbl>
    <w:p w:rsidR="00603E0C" w:rsidP="005261B5">
      <w:pPr>
        <w:pStyle w:val="BodyText"/>
      </w:pPr>
    </w:p>
    <w:p w:rsidR="00603E0C" w:rsidP="005261B5">
      <w:pPr>
        <w:pStyle w:val="BodyText"/>
      </w:pPr>
    </w:p>
    <w:p w:rsidR="00000000" w:rsidRPr="005261B5" w:rsidP="005261B5">
      <w:pPr>
        <w:pStyle w:val="Heading1"/>
      </w:pPr>
      <w:bookmarkStart w:id="5" w:name="O_666603"/>
      <w:bookmarkEnd w:id="5"/>
      <w:r w:rsidRPr="005261B5">
        <w:t>Links</w:t>
      </w:r>
    </w:p>
    <w:p w:rsidR="00000000" w:rsidRPr="005261B5" w:rsidP="00603E0C">
      <w:pPr>
        <w:pStyle w:val="BodyText"/>
      </w:pPr>
      <w:r w:rsidRPr="005261B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63EA1">
        <w:rPr>
          <w:rStyle w:val="Hyperlink"/>
        </w:rPr>
        <w:t>https://vetnet.gov.au/Pages/TrainingDocs.aspx?q=4725260a-0af3-4daf-912b-ef1c2f3e5816</w:t>
      </w:r>
      <w:r>
        <w:fldChar w:fldCharType="end"/>
      </w:r>
    </w:p>
    <w:p w:rsidR="00000000" w:rsidRPr="005261B5" w:rsidP="005261B5"/>
    <w:sectPr w:rsidSect="005261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B5" w:rsidRPr="00603E0C" w:rsidP="00603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0C" w:rsidP="00526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E0C" w:rsidP="005261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3E0C" w:rsidP="00526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1B5" w:rsidRPr="00603E0C" w:rsidP="00603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0C" w:rsidRPr="002D2AF8" w:rsidP="005261B5">
    <w:pPr>
      <w:pStyle w:val="Header"/>
      <w:framePr w:wrap="around"/>
    </w:pPr>
    <w:r>
      <w:fldChar w:fldCharType="begin"/>
    </w:r>
    <w:r>
      <w:instrText xml:space="preserve"> TITLE   \* MERGEFORMAT </w:instrText>
    </w:r>
    <w:r>
      <w:fldChar w:fldCharType="separate"/>
    </w:r>
    <w:r>
      <w:t>Assessment Requirements for AVIY4063 Perform close formation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03E0C" w:rsidP="00526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E8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00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62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1B5"/>
    <w:pPr>
      <w:spacing w:before="360" w:after="60"/>
      <w:outlineLvl w:val="0"/>
    </w:pPr>
    <w:rPr>
      <w:sz w:val="32"/>
    </w:rPr>
  </w:style>
  <w:style w:type="paragraph" w:styleId="Heading2">
    <w:name w:val="heading 2"/>
    <w:basedOn w:val="HeadingBase"/>
    <w:next w:val="BodyText"/>
    <w:link w:val="Heading2Char"/>
    <w:qFormat/>
    <w:rsid w:val="005261B5"/>
    <w:pPr>
      <w:keepLines/>
      <w:spacing w:before="240" w:after="120"/>
      <w:outlineLvl w:val="1"/>
    </w:pPr>
    <w:rPr>
      <w:sz w:val="28"/>
      <w:szCs w:val="40"/>
    </w:rPr>
  </w:style>
  <w:style w:type="paragraph" w:styleId="Heading3">
    <w:name w:val="heading 3"/>
    <w:basedOn w:val="HeadingBase"/>
    <w:next w:val="BodyText"/>
    <w:link w:val="Heading3Char"/>
    <w:qFormat/>
    <w:rsid w:val="005261B5"/>
    <w:pPr>
      <w:spacing w:before="180" w:after="120"/>
      <w:outlineLvl w:val="2"/>
    </w:pPr>
    <w:rPr>
      <w:spacing w:val="-10"/>
      <w:kern w:val="32"/>
    </w:rPr>
  </w:style>
  <w:style w:type="paragraph" w:styleId="Heading4">
    <w:name w:val="heading 4"/>
    <w:basedOn w:val="HeadingBase"/>
    <w:next w:val="BodyText"/>
    <w:link w:val="Heading4Char"/>
    <w:qFormat/>
    <w:rsid w:val="005261B5"/>
    <w:pPr>
      <w:spacing w:before="160" w:after="120"/>
      <w:outlineLvl w:val="3"/>
    </w:pPr>
    <w:rPr>
      <w:sz w:val="22"/>
    </w:rPr>
  </w:style>
  <w:style w:type="paragraph" w:styleId="Heading5">
    <w:name w:val="heading 5"/>
    <w:basedOn w:val="HeadingBase"/>
    <w:next w:val="Normal"/>
    <w:link w:val="Heading5Char"/>
    <w:qFormat/>
    <w:rsid w:val="005261B5"/>
    <w:pPr>
      <w:spacing w:before="80"/>
      <w:outlineLvl w:val="4"/>
    </w:pPr>
    <w:rPr>
      <w:color w:val="918585"/>
      <w:sz w:val="20"/>
    </w:rPr>
  </w:style>
  <w:style w:type="paragraph" w:styleId="Heading6">
    <w:name w:val="heading 6"/>
    <w:basedOn w:val="HeadingBase"/>
    <w:next w:val="Normal"/>
    <w:link w:val="Heading6Char"/>
    <w:qFormat/>
    <w:rsid w:val="005261B5"/>
    <w:pPr>
      <w:spacing w:before="60"/>
      <w:outlineLvl w:val="5"/>
    </w:pPr>
    <w:rPr>
      <w:color w:val="918585"/>
      <w:sz w:val="20"/>
    </w:rPr>
  </w:style>
  <w:style w:type="paragraph" w:styleId="Heading7">
    <w:name w:val="heading 7"/>
    <w:basedOn w:val="Normal"/>
    <w:next w:val="Normal"/>
    <w:link w:val="Heading7Char"/>
    <w:qFormat/>
    <w:rsid w:val="005261B5"/>
    <w:pPr>
      <w:ind w:left="720"/>
      <w:outlineLvl w:val="6"/>
    </w:pPr>
    <w:rPr>
      <w:i/>
    </w:rPr>
  </w:style>
  <w:style w:type="paragraph" w:styleId="Heading8">
    <w:name w:val="heading 8"/>
    <w:basedOn w:val="Normal"/>
    <w:next w:val="Normal"/>
    <w:link w:val="Heading8Char"/>
    <w:qFormat/>
    <w:rsid w:val="005261B5"/>
    <w:pPr>
      <w:ind w:left="720"/>
      <w:outlineLvl w:val="7"/>
    </w:pPr>
    <w:rPr>
      <w:i/>
    </w:rPr>
  </w:style>
  <w:style w:type="paragraph" w:styleId="Heading9">
    <w:name w:val="heading 9"/>
    <w:basedOn w:val="Normal"/>
    <w:next w:val="Normal"/>
    <w:link w:val="Heading9Char"/>
    <w:qFormat/>
    <w:rsid w:val="005261B5"/>
    <w:pPr>
      <w:ind w:left="720"/>
      <w:outlineLvl w:val="8"/>
    </w:pPr>
    <w:rPr>
      <w:i/>
    </w:rPr>
  </w:style>
  <w:style w:type="character" w:default="1" w:styleId="DefaultParagraphFont">
    <w:name w:val="Default Paragraph Font"/>
    <w:uiPriority w:val="1"/>
    <w:unhideWhenUsed/>
    <w:rsid w:val="00526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1B5"/>
  </w:style>
  <w:style w:type="character" w:customStyle="1" w:styleId="Heading1Char">
    <w:name w:val="Heading 1 Char"/>
    <w:basedOn w:val="DefaultParagraphFont"/>
    <w:link w:val="Heading1"/>
    <w:rsid w:val="005261B5"/>
    <w:rPr>
      <w:rFonts w:ascii="Times New Roman" w:eastAsia="Times New Roman" w:hAnsi="Times New Roman" w:cs="Times New Roman"/>
      <w:b/>
      <w:sz w:val="32"/>
      <w:szCs w:val="20"/>
      <w:lang w:eastAsia="en-US"/>
    </w:rPr>
  </w:style>
  <w:style w:type="paragraph" w:styleId="BodyText">
    <w:name w:val="Body Text"/>
    <w:basedOn w:val="Normal"/>
    <w:link w:val="BodyTextChar"/>
    <w:rsid w:val="00526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1B5"/>
    <w:rPr>
      <w:rFonts w:ascii="Times New Roman" w:eastAsia="Times New Roman" w:hAnsi="Times New Roman" w:cs="Times New Roman"/>
      <w:sz w:val="24"/>
      <w:lang w:eastAsia="en-US"/>
    </w:rPr>
  </w:style>
  <w:style w:type="paragraph" w:styleId="ListBullet">
    <w:name w:val="List Bullet"/>
    <w:basedOn w:val="List"/>
    <w:rsid w:val="005261B5"/>
    <w:pPr>
      <w:numPr>
        <w:numId w:val="13"/>
      </w:numPr>
      <w:tabs>
        <w:tab w:val="clear" w:pos="340"/>
      </w:tabs>
      <w:spacing w:before="40" w:after="40"/>
    </w:pPr>
  </w:style>
  <w:style w:type="paragraph" w:styleId="ListBullet2">
    <w:name w:val="List Bullet 2"/>
    <w:basedOn w:val="List2"/>
    <w:rsid w:val="005261B5"/>
    <w:pPr>
      <w:numPr>
        <w:numId w:val="14"/>
      </w:numPr>
      <w:tabs>
        <w:tab w:val="clear" w:pos="680"/>
      </w:tabs>
    </w:pPr>
  </w:style>
  <w:style w:type="character" w:styleId="Emphasis">
    <w:name w:val="Emphasis"/>
    <w:basedOn w:val="DefaultParagraphFont"/>
    <w:qFormat/>
    <w:rsid w:val="005261B5"/>
    <w:rPr>
      <w:i/>
    </w:rPr>
  </w:style>
  <w:style w:type="paragraph" w:customStyle="1" w:styleId="SuperHeading">
    <w:name w:val="SuperHeading"/>
    <w:basedOn w:val="Normal"/>
    <w:rsid w:val="005261B5"/>
    <w:pPr>
      <w:spacing w:before="240" w:after="120"/>
      <w:outlineLvl w:val="0"/>
    </w:pPr>
    <w:rPr>
      <w:rFonts w:ascii="Times New Roman" w:hAnsi="Times New Roman"/>
      <w:b/>
      <w:sz w:val="32"/>
    </w:rPr>
  </w:style>
  <w:style w:type="paragraph" w:customStyle="1" w:styleId="AllowPageBreak">
    <w:name w:val="AllowPageBreak"/>
    <w:rsid w:val="005261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1B5"/>
    <w:pPr>
      <w:numPr>
        <w:numId w:val="3"/>
      </w:numPr>
      <w:tabs>
        <w:tab w:val="clear" w:pos="1021"/>
      </w:tabs>
      <w:ind w:left="1037" w:hanging="357"/>
    </w:pPr>
  </w:style>
  <w:style w:type="character" w:customStyle="1" w:styleId="Heading2Char">
    <w:name w:val="Heading 2 Char"/>
    <w:basedOn w:val="DefaultParagraphFont"/>
    <w:link w:val="Heading2"/>
    <w:rsid w:val="00526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1B5"/>
    <w:rPr>
      <w:rFonts w:ascii="Courier New" w:eastAsia="Times New Roman" w:hAnsi="Courier New" w:cs="Times New Roman"/>
      <w:i/>
      <w:szCs w:val="20"/>
      <w:lang w:eastAsia="en-US"/>
    </w:rPr>
  </w:style>
  <w:style w:type="paragraph" w:customStyle="1" w:styleId="HeadingBase">
    <w:name w:val="Heading Base"/>
    <w:rsid w:val="00526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1B5"/>
    <w:pPr>
      <w:tabs>
        <w:tab w:val="right" w:leader="dot" w:pos="9072"/>
      </w:tabs>
      <w:ind w:left="567"/>
    </w:pPr>
    <w:rPr>
      <w:szCs w:val="22"/>
    </w:rPr>
  </w:style>
  <w:style w:type="paragraph" w:customStyle="1" w:styleId="TOCBase">
    <w:name w:val="TOC Base"/>
    <w:rsid w:val="00526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1B5"/>
    <w:pPr>
      <w:tabs>
        <w:tab w:val="right" w:leader="dot" w:pos="9072"/>
      </w:tabs>
      <w:spacing w:before="40" w:after="40"/>
      <w:ind w:left="284"/>
    </w:pPr>
    <w:rPr>
      <w:rFonts w:ascii="Times New Roman" w:hAnsi="Times New Roman"/>
    </w:rPr>
  </w:style>
  <w:style w:type="paragraph" w:styleId="TOC1">
    <w:name w:val="toc 1"/>
    <w:basedOn w:val="TOCBase"/>
    <w:next w:val="Normal"/>
    <w:rsid w:val="00526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1B5"/>
    <w:rPr>
      <w:rFonts w:ascii="Times New Roman" w:eastAsia="Times New Roman" w:hAnsi="Times New Roman" w:cs="Times New Roman"/>
      <w:sz w:val="16"/>
      <w:lang w:eastAsia="en-US"/>
    </w:rPr>
  </w:style>
  <w:style w:type="paragraph" w:styleId="Title">
    <w:name w:val="Title"/>
    <w:basedOn w:val="HeadingBase"/>
    <w:link w:val="TitleChar"/>
    <w:qFormat/>
    <w:rsid w:val="005261B5"/>
    <w:pPr>
      <w:spacing w:before="5040"/>
      <w:jc w:val="center"/>
    </w:pPr>
    <w:rPr>
      <w:sz w:val="48"/>
      <w:szCs w:val="72"/>
      <w:lang w:val="en-US"/>
    </w:rPr>
  </w:style>
  <w:style w:type="character" w:customStyle="1" w:styleId="TitleChar">
    <w:name w:val="Title Char"/>
    <w:basedOn w:val="DefaultParagraphFont"/>
    <w:link w:val="Title"/>
    <w:rsid w:val="00526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1B5"/>
    <w:pPr>
      <w:tabs>
        <w:tab w:val="left" w:pos="3600"/>
        <w:tab w:val="left" w:pos="3958"/>
      </w:tabs>
    </w:pPr>
  </w:style>
  <w:style w:type="paragraph" w:styleId="List">
    <w:name w:val="List"/>
    <w:basedOn w:val="BodyText"/>
    <w:next w:val="BodyText"/>
    <w:rsid w:val="005261B5"/>
    <w:pPr>
      <w:tabs>
        <w:tab w:val="left" w:pos="340"/>
      </w:tabs>
      <w:spacing w:before="60" w:after="60"/>
      <w:ind w:left="340" w:hanging="340"/>
    </w:pPr>
  </w:style>
  <w:style w:type="paragraph" w:customStyle="1" w:styleId="Note">
    <w:name w:val="Note"/>
    <w:basedOn w:val="BodyText"/>
    <w:rsid w:val="005261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61B5"/>
    <w:rPr>
      <w:b/>
      <w:spacing w:val="0"/>
    </w:rPr>
  </w:style>
  <w:style w:type="paragraph" w:customStyle="1" w:styleId="SuperTitle">
    <w:name w:val="SuperTitle"/>
    <w:basedOn w:val="Title"/>
    <w:rsid w:val="005261B5"/>
    <w:pPr>
      <w:framePr w:wrap="auto" w:hAnchor="text" w:y="6049"/>
    </w:pPr>
    <w:rPr>
      <w:color w:val="000000"/>
      <w:sz w:val="40"/>
    </w:rPr>
  </w:style>
  <w:style w:type="paragraph" w:customStyle="1" w:styleId="TOCTitle">
    <w:name w:val="TOCTitle"/>
    <w:basedOn w:val="Heading1"/>
    <w:rsid w:val="005261B5"/>
    <w:pPr>
      <w:spacing w:after="240"/>
      <w:jc w:val="center"/>
      <w:outlineLvl w:val="9"/>
    </w:pPr>
    <w:rPr>
      <w:caps/>
    </w:rPr>
  </w:style>
  <w:style w:type="paragraph" w:customStyle="1" w:styleId="Version">
    <w:name w:val="Version"/>
    <w:rsid w:val="00526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1B5"/>
    <w:pPr>
      <w:keepNext w:val="0"/>
      <w:tabs>
        <w:tab w:val="right" w:pos="4176"/>
      </w:tabs>
      <w:ind w:left="198" w:hanging="198"/>
    </w:pPr>
    <w:rPr>
      <w:rFonts w:ascii="Garamond" w:hAnsi="Garamond"/>
    </w:rPr>
  </w:style>
  <w:style w:type="paragraph" w:styleId="IndexHeading">
    <w:name w:val="index heading"/>
    <w:basedOn w:val="Normal"/>
    <w:next w:val="Index1"/>
    <w:semiHidden/>
    <w:rsid w:val="005261B5"/>
    <w:pPr>
      <w:spacing w:before="120" w:after="120"/>
    </w:pPr>
    <w:rPr>
      <w:rFonts w:ascii="Arial" w:hAnsi="Arial"/>
      <w:b/>
      <w:color w:val="918585"/>
      <w:sz w:val="24"/>
    </w:rPr>
  </w:style>
  <w:style w:type="paragraph" w:styleId="Header">
    <w:name w:val="header"/>
    <w:basedOn w:val="Normal"/>
    <w:link w:val="HeaderChar"/>
    <w:rsid w:val="00526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1B5"/>
    <w:rPr>
      <w:rFonts w:ascii="Times New Roman" w:eastAsia="Times New Roman" w:hAnsi="Times New Roman" w:cs="Times New Roman"/>
      <w:sz w:val="16"/>
      <w:szCs w:val="20"/>
      <w:lang w:val="en-GB" w:eastAsia="en-US"/>
    </w:rPr>
  </w:style>
  <w:style w:type="paragraph" w:customStyle="1" w:styleId="Chapter">
    <w:name w:val="Chapter"/>
    <w:basedOn w:val="Normal"/>
    <w:rsid w:val="005261B5"/>
    <w:pPr>
      <w:spacing w:before="240"/>
    </w:pPr>
    <w:rPr>
      <w:rFonts w:ascii="Times New Roman" w:hAnsi="Times New Roman"/>
      <w:smallCaps/>
      <w:spacing w:val="80"/>
      <w:sz w:val="28"/>
    </w:rPr>
  </w:style>
  <w:style w:type="paragraph" w:customStyle="1" w:styleId="InChapter">
    <w:name w:val="InChapter"/>
    <w:basedOn w:val="Heading3"/>
    <w:rsid w:val="005261B5"/>
    <w:pPr>
      <w:spacing w:after="240"/>
      <w:outlineLvl w:val="9"/>
    </w:pPr>
    <w:rPr>
      <w:noProof/>
    </w:rPr>
  </w:style>
  <w:style w:type="paragraph" w:styleId="Index2">
    <w:name w:val="index 2"/>
    <w:basedOn w:val="Normal"/>
    <w:next w:val="Normal"/>
    <w:semiHidden/>
    <w:rsid w:val="005261B5"/>
    <w:pPr>
      <w:tabs>
        <w:tab w:val="right" w:pos="4176"/>
      </w:tabs>
      <w:ind w:left="568" w:hanging="284"/>
    </w:pPr>
    <w:rPr>
      <w:rFonts w:ascii="Garamond" w:hAnsi="Garamond"/>
    </w:rPr>
  </w:style>
  <w:style w:type="paragraph" w:customStyle="1" w:styleId="Byline">
    <w:name w:val="Byline"/>
    <w:rsid w:val="00526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1B5"/>
    <w:pPr>
      <w:tabs>
        <w:tab w:val="clear" w:pos="3600"/>
        <w:tab w:val="clear" w:pos="3958"/>
      </w:tabs>
      <w:jc w:val="right"/>
    </w:pPr>
  </w:style>
  <w:style w:type="paragraph" w:styleId="Caption">
    <w:name w:val="caption"/>
    <w:basedOn w:val="BodyText"/>
    <w:next w:val="Normal"/>
    <w:qFormat/>
    <w:rsid w:val="005261B5"/>
    <w:pPr>
      <w:framePr w:w="2268" w:hSpace="181" w:vSpace="181" w:wrap="around" w:vAnchor="text" w:hAnchor="page" w:x="1135" w:y="285" w:anchorLock="1"/>
    </w:pPr>
    <w:rPr>
      <w:i/>
    </w:rPr>
  </w:style>
  <w:style w:type="paragraph" w:customStyle="1" w:styleId="MiniTOCTitle">
    <w:name w:val="MiniTOCTitle"/>
    <w:basedOn w:val="Heading4"/>
    <w:rsid w:val="005261B5"/>
    <w:pPr>
      <w:spacing w:before="240"/>
      <w:outlineLvl w:val="9"/>
    </w:pPr>
    <w:rPr>
      <w:noProof/>
      <w:sz w:val="24"/>
    </w:rPr>
  </w:style>
  <w:style w:type="paragraph" w:customStyle="1" w:styleId="MiniTOCItem">
    <w:name w:val="MiniTOCItem"/>
    <w:basedOn w:val="ListBullet"/>
    <w:rsid w:val="005261B5"/>
    <w:pPr>
      <w:numPr>
        <w:numId w:val="0"/>
      </w:numPr>
      <w:tabs>
        <w:tab w:val="right" w:leader="dot" w:pos="6521"/>
      </w:tabs>
      <w:spacing w:before="0" w:after="0"/>
    </w:pPr>
  </w:style>
  <w:style w:type="paragraph" w:customStyle="1" w:styleId="TOFTitle">
    <w:name w:val="TOFTitle"/>
    <w:basedOn w:val="TOCTitle"/>
    <w:rsid w:val="005261B5"/>
  </w:style>
  <w:style w:type="paragraph" w:styleId="TableofFigures">
    <w:name w:val="table of figures"/>
    <w:basedOn w:val="Normal"/>
    <w:next w:val="Normal"/>
    <w:semiHidden/>
    <w:rsid w:val="005261B5"/>
    <w:pPr>
      <w:tabs>
        <w:tab w:val="right" w:leader="dot" w:pos="9072"/>
      </w:tabs>
      <w:ind w:left="970" w:hanging="403"/>
    </w:pPr>
    <w:rPr>
      <w:rFonts w:ascii="Times New Roman" w:hAnsi="Times New Roman"/>
      <w:b/>
    </w:rPr>
  </w:style>
  <w:style w:type="paragraph" w:styleId="ListNumber">
    <w:name w:val="List Number"/>
    <w:basedOn w:val="List"/>
    <w:rsid w:val="005261B5"/>
    <w:pPr>
      <w:numPr>
        <w:numId w:val="16"/>
      </w:numPr>
      <w:tabs>
        <w:tab w:val="clear" w:pos="340"/>
      </w:tabs>
    </w:pPr>
  </w:style>
  <w:style w:type="character" w:customStyle="1" w:styleId="WingdingSymbols">
    <w:name w:val="Wingding Symbols"/>
    <w:rsid w:val="005261B5"/>
    <w:rPr>
      <w:rFonts w:ascii="Wingdings" w:hAnsi="Wingdings"/>
    </w:rPr>
  </w:style>
  <w:style w:type="paragraph" w:customStyle="1" w:styleId="TableHeading">
    <w:name w:val="Table Heading"/>
    <w:basedOn w:val="HeadingBase"/>
    <w:rsid w:val="005261B5"/>
    <w:pPr>
      <w:keepLines/>
      <w:pBdr>
        <w:bottom w:val="single" w:sz="6" w:space="1" w:color="918585"/>
      </w:pBdr>
      <w:spacing w:before="240"/>
    </w:pPr>
  </w:style>
  <w:style w:type="character" w:customStyle="1" w:styleId="HotSpot">
    <w:name w:val="HotSpot"/>
    <w:rsid w:val="005261B5"/>
    <w:rPr>
      <w:color w:val="0033CC"/>
      <w:u w:val="none"/>
    </w:rPr>
  </w:style>
  <w:style w:type="paragraph" w:customStyle="1" w:styleId="BodyTextRight">
    <w:name w:val="Body Text Right"/>
    <w:basedOn w:val="BodyText"/>
    <w:rsid w:val="005261B5"/>
    <w:pPr>
      <w:spacing w:before="0" w:after="0"/>
      <w:jc w:val="right"/>
    </w:pPr>
  </w:style>
  <w:style w:type="paragraph" w:styleId="Index3">
    <w:name w:val="index 3"/>
    <w:basedOn w:val="ListNumber2"/>
    <w:next w:val="Normal"/>
    <w:semiHidden/>
    <w:rsid w:val="005261B5"/>
    <w:pPr>
      <w:numPr>
        <w:numId w:val="0"/>
      </w:numPr>
      <w:tabs>
        <w:tab w:val="right" w:leader="dot" w:pos="4176"/>
      </w:tabs>
    </w:pPr>
  </w:style>
  <w:style w:type="paragraph" w:styleId="ListNumber2">
    <w:name w:val="List Number 2"/>
    <w:basedOn w:val="List2"/>
    <w:rsid w:val="005261B5"/>
    <w:pPr>
      <w:numPr>
        <w:numId w:val="11"/>
      </w:numPr>
      <w:tabs>
        <w:tab w:val="clear" w:pos="1060"/>
      </w:tabs>
    </w:pPr>
  </w:style>
  <w:style w:type="paragraph" w:customStyle="1" w:styleId="MarginNote">
    <w:name w:val="Margin Note"/>
    <w:basedOn w:val="BodyText"/>
    <w:rsid w:val="00526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1B5"/>
    <w:rPr>
      <w:sz w:val="32"/>
    </w:rPr>
  </w:style>
  <w:style w:type="paragraph" w:customStyle="1" w:styleId="HeadingProcedure">
    <w:name w:val="Heading Procedure"/>
    <w:basedOn w:val="HeadingBase"/>
    <w:next w:val="Normal"/>
    <w:rsid w:val="005261B5"/>
    <w:pPr>
      <w:tabs>
        <w:tab w:val="left" w:pos="0"/>
      </w:tabs>
      <w:spacing w:before="120" w:after="60"/>
    </w:pPr>
    <w:rPr>
      <w:i/>
      <w:color w:val="918585"/>
      <w:sz w:val="22"/>
    </w:rPr>
  </w:style>
  <w:style w:type="paragraph" w:customStyle="1" w:styleId="TableBodyText">
    <w:name w:val="Table Body Text"/>
    <w:basedOn w:val="BodyText"/>
    <w:rsid w:val="005261B5"/>
    <w:pPr>
      <w:spacing w:before="60" w:after="60"/>
    </w:pPr>
  </w:style>
  <w:style w:type="paragraph" w:styleId="ListContinue">
    <w:name w:val="List Continue"/>
    <w:basedOn w:val="List"/>
    <w:rsid w:val="005261B5"/>
    <w:pPr>
      <w:ind w:firstLine="0"/>
    </w:pPr>
  </w:style>
  <w:style w:type="paragraph" w:customStyle="1" w:styleId="ListNote">
    <w:name w:val="List Note"/>
    <w:basedOn w:val="List"/>
    <w:rsid w:val="005261B5"/>
    <w:pPr>
      <w:pBdr>
        <w:top w:val="single" w:sz="6" w:space="2" w:color="918585"/>
        <w:bottom w:val="single" w:sz="6" w:space="2" w:color="918585"/>
      </w:pBdr>
      <w:tabs>
        <w:tab w:val="left" w:pos="1021"/>
      </w:tabs>
      <w:ind w:firstLine="0"/>
    </w:pPr>
  </w:style>
  <w:style w:type="paragraph" w:customStyle="1" w:styleId="Warning">
    <w:name w:val="Warning"/>
    <w:basedOn w:val="BodyText"/>
    <w:rsid w:val="005261B5"/>
    <w:pPr>
      <w:shd w:val="clear" w:color="auto" w:fill="D9D9D9"/>
      <w:tabs>
        <w:tab w:val="left" w:pos="992"/>
      </w:tabs>
      <w:ind w:left="119" w:right="119"/>
    </w:pPr>
    <w:rPr>
      <w:sz w:val="20"/>
    </w:rPr>
  </w:style>
  <w:style w:type="paragraph" w:customStyle="1" w:styleId="MarginIcons">
    <w:name w:val="Margin Icons"/>
    <w:basedOn w:val="BodyText"/>
    <w:rsid w:val="00526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1B5"/>
    <w:rPr>
      <w:rFonts w:ascii="Courier New" w:hAnsi="Courier New"/>
    </w:rPr>
  </w:style>
  <w:style w:type="paragraph" w:customStyle="1" w:styleId="NoteBullet">
    <w:name w:val="Note Bullet"/>
    <w:basedOn w:val="Note"/>
    <w:rsid w:val="005261B5"/>
    <w:pPr>
      <w:tabs>
        <w:tab w:val="clear" w:pos="680"/>
      </w:tabs>
      <w:spacing w:before="60" w:after="60"/>
    </w:pPr>
  </w:style>
  <w:style w:type="paragraph" w:customStyle="1" w:styleId="SubHeading2">
    <w:name w:val="SubHeading2"/>
    <w:basedOn w:val="HeadingBase"/>
    <w:rsid w:val="005261B5"/>
    <w:pPr>
      <w:spacing w:before="240" w:after="60"/>
    </w:pPr>
    <w:rPr>
      <w:sz w:val="20"/>
    </w:rPr>
  </w:style>
  <w:style w:type="paragraph" w:customStyle="1" w:styleId="SubHeading1">
    <w:name w:val="SubHeading1"/>
    <w:basedOn w:val="HeadingBase"/>
    <w:rsid w:val="005261B5"/>
    <w:pPr>
      <w:spacing w:before="240" w:after="60"/>
    </w:pPr>
    <w:rPr>
      <w:color w:val="918585"/>
      <w:sz w:val="22"/>
    </w:rPr>
  </w:style>
  <w:style w:type="paragraph" w:customStyle="1" w:styleId="SideHeading">
    <w:name w:val="Side Heading"/>
    <w:basedOn w:val="HeadingBase"/>
    <w:rsid w:val="00526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1B5"/>
    <w:pPr>
      <w:numPr>
        <w:numId w:val="12"/>
      </w:numPr>
    </w:pPr>
  </w:style>
  <w:style w:type="paragraph" w:styleId="PlainText">
    <w:name w:val="Plain Text"/>
    <w:basedOn w:val="Normal"/>
    <w:link w:val="PlainTextChar"/>
    <w:rsid w:val="005261B5"/>
    <w:rPr>
      <w:sz w:val="20"/>
    </w:rPr>
  </w:style>
  <w:style w:type="character" w:customStyle="1" w:styleId="PlainTextChar">
    <w:name w:val="Plain Text Char"/>
    <w:basedOn w:val="DefaultParagraphFont"/>
    <w:link w:val="PlainText"/>
    <w:rsid w:val="005261B5"/>
    <w:rPr>
      <w:rFonts w:ascii="Courier New" w:eastAsia="Times New Roman" w:hAnsi="Courier New" w:cs="Times New Roman"/>
      <w:sz w:val="20"/>
      <w:szCs w:val="20"/>
      <w:lang w:eastAsia="en-US"/>
    </w:rPr>
  </w:style>
  <w:style w:type="character" w:customStyle="1" w:styleId="MenuOption">
    <w:name w:val="Menu Option"/>
    <w:basedOn w:val="DefaultParagraphFont"/>
    <w:rsid w:val="005261B5"/>
    <w:rPr>
      <w:b/>
      <w:smallCaps/>
    </w:rPr>
  </w:style>
  <w:style w:type="paragraph" w:customStyle="1" w:styleId="TableListNumber">
    <w:name w:val="Table List Number"/>
    <w:basedOn w:val="ListNumber"/>
    <w:rsid w:val="005261B5"/>
    <w:pPr>
      <w:numPr>
        <w:numId w:val="0"/>
      </w:numPr>
    </w:pPr>
  </w:style>
  <w:style w:type="paragraph" w:styleId="TOC4">
    <w:name w:val="toc 4"/>
    <w:basedOn w:val="TOCBase"/>
    <w:next w:val="Normal"/>
    <w:semiHidden/>
    <w:rsid w:val="005261B5"/>
    <w:pPr>
      <w:tabs>
        <w:tab w:val="right" w:leader="dot" w:pos="9071"/>
      </w:tabs>
      <w:ind w:left="1701"/>
    </w:pPr>
  </w:style>
  <w:style w:type="paragraph" w:customStyle="1" w:styleId="ListAlpha">
    <w:name w:val="List Alpha"/>
    <w:basedOn w:val="List"/>
    <w:rsid w:val="005261B5"/>
    <w:pPr>
      <w:numPr>
        <w:numId w:val="10"/>
      </w:numPr>
    </w:pPr>
  </w:style>
  <w:style w:type="paragraph" w:customStyle="1" w:styleId="ListAlpha2">
    <w:name w:val="List Alpha 2"/>
    <w:basedOn w:val="List2"/>
    <w:rsid w:val="005261B5"/>
    <w:pPr>
      <w:numPr>
        <w:numId w:val="9"/>
      </w:numPr>
    </w:pPr>
  </w:style>
  <w:style w:type="paragraph" w:styleId="List2">
    <w:name w:val="List 2"/>
    <w:basedOn w:val="BodyText"/>
    <w:rsid w:val="005261B5"/>
    <w:pPr>
      <w:tabs>
        <w:tab w:val="left" w:pos="680"/>
      </w:tabs>
      <w:spacing w:before="60" w:after="60"/>
      <w:ind w:left="680" w:hanging="340"/>
    </w:pPr>
  </w:style>
  <w:style w:type="paragraph" w:styleId="List3">
    <w:name w:val="List 3"/>
    <w:basedOn w:val="BodyText"/>
    <w:rsid w:val="005261B5"/>
    <w:pPr>
      <w:tabs>
        <w:tab w:val="left" w:pos="1021"/>
      </w:tabs>
      <w:spacing w:before="60" w:after="60"/>
      <w:ind w:left="1020" w:hanging="340"/>
    </w:pPr>
  </w:style>
  <w:style w:type="paragraph" w:styleId="List4">
    <w:name w:val="List 4"/>
    <w:basedOn w:val="BodyText"/>
    <w:rsid w:val="005261B5"/>
    <w:pPr>
      <w:tabs>
        <w:tab w:val="left" w:pos="1361"/>
      </w:tabs>
      <w:spacing w:before="60" w:after="60"/>
      <w:ind w:left="1361" w:hanging="340"/>
    </w:pPr>
  </w:style>
  <w:style w:type="paragraph" w:styleId="List5">
    <w:name w:val="List 5"/>
    <w:basedOn w:val="BodyText"/>
    <w:rsid w:val="005261B5"/>
    <w:pPr>
      <w:tabs>
        <w:tab w:val="left" w:pos="1701"/>
      </w:tabs>
      <w:spacing w:before="60" w:after="60"/>
      <w:ind w:left="1701" w:hanging="340"/>
    </w:pPr>
  </w:style>
  <w:style w:type="paragraph" w:styleId="ListBullet4">
    <w:name w:val="List Bullet 4"/>
    <w:basedOn w:val="List4"/>
    <w:rsid w:val="005261B5"/>
    <w:pPr>
      <w:numPr>
        <w:numId w:val="4"/>
      </w:numPr>
      <w:tabs>
        <w:tab w:val="clear" w:pos="1361"/>
      </w:tabs>
    </w:pPr>
  </w:style>
  <w:style w:type="paragraph" w:styleId="ListBullet5">
    <w:name w:val="List Bullet 5"/>
    <w:basedOn w:val="List5"/>
    <w:rsid w:val="005261B5"/>
    <w:pPr>
      <w:numPr>
        <w:numId w:val="5"/>
      </w:numPr>
    </w:pPr>
  </w:style>
  <w:style w:type="paragraph" w:styleId="ListContinue2">
    <w:name w:val="List Continue 2"/>
    <w:basedOn w:val="List2"/>
    <w:rsid w:val="005261B5"/>
    <w:pPr>
      <w:ind w:firstLine="0"/>
    </w:pPr>
  </w:style>
  <w:style w:type="paragraph" w:styleId="ListContinue3">
    <w:name w:val="List Continue 3"/>
    <w:basedOn w:val="List3"/>
    <w:rsid w:val="005261B5"/>
    <w:pPr>
      <w:ind w:left="1021" w:firstLine="0"/>
    </w:pPr>
  </w:style>
  <w:style w:type="paragraph" w:styleId="ListContinue4">
    <w:name w:val="List Continue 4"/>
    <w:basedOn w:val="List4"/>
    <w:rsid w:val="005261B5"/>
    <w:pPr>
      <w:ind w:firstLine="0"/>
    </w:pPr>
  </w:style>
  <w:style w:type="paragraph" w:styleId="ListContinue5">
    <w:name w:val="List Continue 5"/>
    <w:basedOn w:val="List5"/>
    <w:rsid w:val="005261B5"/>
    <w:pPr>
      <w:ind w:firstLine="0"/>
    </w:pPr>
  </w:style>
  <w:style w:type="paragraph" w:styleId="ListNumber3">
    <w:name w:val="List Number 3"/>
    <w:basedOn w:val="List3"/>
    <w:rsid w:val="005261B5"/>
    <w:pPr>
      <w:numPr>
        <w:numId w:val="6"/>
      </w:numPr>
    </w:pPr>
  </w:style>
  <w:style w:type="paragraph" w:styleId="ListNumber4">
    <w:name w:val="List Number 4"/>
    <w:basedOn w:val="List4"/>
    <w:rsid w:val="005261B5"/>
    <w:pPr>
      <w:numPr>
        <w:numId w:val="7"/>
      </w:numPr>
    </w:pPr>
  </w:style>
  <w:style w:type="paragraph" w:styleId="ListNumber5">
    <w:name w:val="List Number 5"/>
    <w:basedOn w:val="List5"/>
    <w:rsid w:val="005261B5"/>
    <w:pPr>
      <w:numPr>
        <w:numId w:val="8"/>
      </w:numPr>
    </w:pPr>
  </w:style>
  <w:style w:type="paragraph" w:styleId="BlockText">
    <w:name w:val="Block Text"/>
    <w:basedOn w:val="Normal"/>
    <w:rsid w:val="005261B5"/>
    <w:pPr>
      <w:spacing w:after="120"/>
      <w:ind w:left="1440" w:right="1440"/>
    </w:pPr>
  </w:style>
  <w:style w:type="character" w:customStyle="1" w:styleId="Subscript">
    <w:name w:val="Subscript"/>
    <w:basedOn w:val="DefaultParagraphFont"/>
    <w:rsid w:val="005261B5"/>
    <w:rPr>
      <w:sz w:val="16"/>
      <w:vertAlign w:val="subscript"/>
    </w:rPr>
  </w:style>
  <w:style w:type="character" w:customStyle="1" w:styleId="Superscript">
    <w:name w:val="Superscript"/>
    <w:basedOn w:val="DefaultParagraphFont"/>
    <w:rsid w:val="005261B5"/>
    <w:rPr>
      <w:sz w:val="16"/>
      <w:vertAlign w:val="superscript"/>
    </w:rPr>
  </w:style>
  <w:style w:type="character" w:customStyle="1" w:styleId="Symbols">
    <w:name w:val="Symbols"/>
    <w:basedOn w:val="DefaultParagraphFont"/>
    <w:rsid w:val="005261B5"/>
    <w:rPr>
      <w:rFonts w:ascii="Symbol" w:hAnsi="Symbol"/>
    </w:rPr>
  </w:style>
  <w:style w:type="character" w:customStyle="1" w:styleId="MenuOptions">
    <w:name w:val="Menu Options"/>
    <w:basedOn w:val="DefaultParagraphFont"/>
    <w:rsid w:val="005261B5"/>
    <w:rPr>
      <w:rFonts w:ascii="Arial Narrow" w:hAnsi="Arial Narrow"/>
      <w:smallCaps/>
    </w:rPr>
  </w:style>
  <w:style w:type="character" w:customStyle="1" w:styleId="Buttons">
    <w:name w:val="Buttons"/>
    <w:basedOn w:val="DefaultParagraphFont"/>
    <w:rsid w:val="005261B5"/>
    <w:rPr>
      <w:b/>
    </w:rPr>
  </w:style>
  <w:style w:type="character" w:customStyle="1" w:styleId="Underlined">
    <w:name w:val="Underlined"/>
    <w:basedOn w:val="DefaultParagraphFont"/>
    <w:rsid w:val="005261B5"/>
    <w:rPr>
      <w:u w:val="single"/>
    </w:rPr>
  </w:style>
  <w:style w:type="paragraph" w:customStyle="1" w:styleId="TableBodyTextRight">
    <w:name w:val="Table Body Text Right"/>
    <w:basedOn w:val="TableBodyText"/>
    <w:rsid w:val="005261B5"/>
    <w:pPr>
      <w:widowControl w:val="0"/>
      <w:autoSpaceDE w:val="0"/>
      <w:autoSpaceDN w:val="0"/>
      <w:adjustRightInd w:val="0"/>
      <w:jc w:val="right"/>
    </w:pPr>
    <w:rPr>
      <w:rFonts w:cs="Arial"/>
      <w:szCs w:val="18"/>
    </w:rPr>
  </w:style>
  <w:style w:type="paragraph" w:customStyle="1" w:styleId="CopyrightText">
    <w:name w:val="Copyright Text"/>
    <w:basedOn w:val="BodyText"/>
    <w:rsid w:val="005261B5"/>
    <w:rPr>
      <w:sz w:val="18"/>
    </w:rPr>
  </w:style>
  <w:style w:type="paragraph" w:customStyle="1" w:styleId="BodySmallRight">
    <w:name w:val="Body Small Right"/>
    <w:basedOn w:val="BodyTextRight"/>
    <w:rsid w:val="005261B5"/>
    <w:rPr>
      <w:sz w:val="18"/>
      <w:szCs w:val="18"/>
    </w:rPr>
  </w:style>
  <w:style w:type="paragraph" w:customStyle="1" w:styleId="MarginEdition">
    <w:name w:val="Margin Edition"/>
    <w:basedOn w:val="MarginNote"/>
    <w:rsid w:val="005261B5"/>
    <w:pPr>
      <w:spacing w:before="0" w:after="0"/>
    </w:pPr>
    <w:rPr>
      <w:rFonts w:ascii="Times New Roman" w:hAnsi="Times New Roman"/>
      <w:color w:val="999999"/>
    </w:rPr>
  </w:style>
  <w:style w:type="paragraph" w:customStyle="1" w:styleId="Spacer">
    <w:name w:val="Spacer"/>
    <w:basedOn w:val="Normal"/>
    <w:rsid w:val="005261B5"/>
    <w:rPr>
      <w:sz w:val="2"/>
      <w:szCs w:val="2"/>
    </w:rPr>
  </w:style>
  <w:style w:type="character" w:customStyle="1" w:styleId="Small">
    <w:name w:val="Small"/>
    <w:basedOn w:val="DefaultParagraphFont"/>
    <w:rsid w:val="005261B5"/>
    <w:rPr>
      <w:sz w:val="16"/>
    </w:rPr>
  </w:style>
  <w:style w:type="paragraph" w:customStyle="1" w:styleId="WideTable">
    <w:name w:val="Wide Table"/>
    <w:basedOn w:val="Normal"/>
    <w:rsid w:val="005261B5"/>
    <w:pPr>
      <w:ind w:left="-1418"/>
    </w:pPr>
    <w:rPr>
      <w:sz w:val="2"/>
      <w:szCs w:val="2"/>
    </w:rPr>
  </w:style>
  <w:style w:type="character" w:styleId="PageNumber">
    <w:name w:val="page number"/>
    <w:basedOn w:val="DefaultParagraphFont"/>
    <w:rsid w:val="005261B5"/>
  </w:style>
  <w:style w:type="paragraph" w:styleId="Quote">
    <w:name w:val="Quote"/>
    <w:basedOn w:val="Heading1"/>
    <w:link w:val="QuoteChar"/>
    <w:qFormat/>
    <w:rsid w:val="005261B5"/>
    <w:rPr>
      <w:b w:val="0"/>
      <w:sz w:val="72"/>
      <w:szCs w:val="72"/>
      <w:lang w:val="en-NZ"/>
    </w:rPr>
  </w:style>
  <w:style w:type="character" w:customStyle="1" w:styleId="QuoteChar">
    <w:name w:val="Quote Char"/>
    <w:basedOn w:val="DefaultParagraphFont"/>
    <w:link w:val="Quote"/>
    <w:rsid w:val="00526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1B5"/>
    <w:pPr>
      <w:pageBreakBefore/>
    </w:pPr>
  </w:style>
  <w:style w:type="paragraph" w:customStyle="1" w:styleId="Border">
    <w:name w:val="Border"/>
    <w:basedOn w:val="Normal"/>
    <w:qFormat/>
    <w:rsid w:val="00526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1B5"/>
    <w:rPr>
      <w:b/>
      <w:bCs/>
      <w:i/>
      <w:iCs/>
      <w:color w:val="auto"/>
    </w:rPr>
  </w:style>
  <w:style w:type="paragraph" w:styleId="IntenseQuote">
    <w:name w:val="Intense Quote"/>
    <w:basedOn w:val="Normal"/>
    <w:next w:val="Normal"/>
    <w:link w:val="IntenseQuoteChar"/>
    <w:uiPriority w:val="30"/>
    <w:qFormat/>
    <w:rsid w:val="00526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1B5"/>
    <w:rPr>
      <w:smallCaps/>
      <w:color w:val="auto"/>
      <w:u w:val="single"/>
    </w:rPr>
  </w:style>
  <w:style w:type="character" w:styleId="IntenseReference">
    <w:name w:val="Intense Reference"/>
    <w:basedOn w:val="DefaultParagraphFont"/>
    <w:uiPriority w:val="32"/>
    <w:qFormat/>
    <w:rsid w:val="005261B5"/>
    <w:rPr>
      <w:b/>
      <w:bCs/>
      <w:smallCaps/>
      <w:color w:val="auto"/>
      <w:spacing w:val="5"/>
      <w:u w:val="single"/>
    </w:rPr>
  </w:style>
  <w:style w:type="paragraph" w:customStyle="1" w:styleId="2ColumnHeading">
    <w:name w:val="2Column Heading"/>
    <w:basedOn w:val="BodyText"/>
    <w:qFormat/>
    <w:rsid w:val="005261B5"/>
    <w:pPr>
      <w:spacing w:after="60"/>
      <w:ind w:left="-2268"/>
    </w:pPr>
    <w:rPr>
      <w:b/>
    </w:rPr>
  </w:style>
  <w:style w:type="paragraph" w:customStyle="1" w:styleId="Heading1TOC">
    <w:name w:val="Heading1 TOC"/>
    <w:basedOn w:val="Normal"/>
    <w:qFormat/>
    <w:rsid w:val="005261B5"/>
    <w:pPr>
      <w:spacing w:before="240" w:after="120"/>
    </w:pPr>
    <w:rPr>
      <w:rFonts w:ascii="Times New Roman" w:hAnsi="Times New Roman"/>
      <w:b/>
      <w:sz w:val="32"/>
    </w:rPr>
  </w:style>
  <w:style w:type="paragraph" w:customStyle="1" w:styleId="Heading2TOC">
    <w:name w:val="Heading2 TOC"/>
    <w:basedOn w:val="Normal"/>
    <w:qFormat/>
    <w:rsid w:val="005261B5"/>
    <w:pPr>
      <w:spacing w:before="240" w:after="60"/>
    </w:pPr>
    <w:rPr>
      <w:rFonts w:ascii="Times New Roman" w:hAnsi="Times New Roman"/>
      <w:b/>
      <w:sz w:val="28"/>
    </w:rPr>
  </w:style>
  <w:style w:type="character" w:customStyle="1" w:styleId="Underline">
    <w:name w:val="Underline"/>
    <w:basedOn w:val="DefaultParagraphFont"/>
    <w:qFormat/>
    <w:rsid w:val="005261B5"/>
    <w:rPr>
      <w:u w:val="single"/>
    </w:rPr>
  </w:style>
  <w:style w:type="character" w:customStyle="1" w:styleId="BoldandItalics">
    <w:name w:val="Bold and Italics"/>
    <w:qFormat/>
    <w:rsid w:val="005261B5"/>
    <w:rPr>
      <w:b/>
      <w:i/>
      <w:u w:val="none"/>
    </w:rPr>
  </w:style>
  <w:style w:type="paragraph" w:styleId="BalloonText">
    <w:name w:val="Balloon Text"/>
    <w:basedOn w:val="Normal"/>
    <w:link w:val="BalloonTextChar"/>
    <w:rsid w:val="005261B5"/>
    <w:rPr>
      <w:rFonts w:ascii="Tahoma" w:hAnsi="Tahoma" w:cs="Tahoma"/>
      <w:sz w:val="16"/>
      <w:szCs w:val="16"/>
    </w:rPr>
  </w:style>
  <w:style w:type="character" w:customStyle="1" w:styleId="BalloonTextChar">
    <w:name w:val="Balloon Text Char"/>
    <w:basedOn w:val="DefaultParagraphFont"/>
    <w:link w:val="BalloonText"/>
    <w:rsid w:val="00526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1B5"/>
    <w:rPr>
      <w:b/>
      <w:color w:val="660033"/>
      <w:spacing w:val="0"/>
    </w:rPr>
  </w:style>
  <w:style w:type="paragraph" w:customStyle="1" w:styleId="Nameditemlist">
    <w:name w:val="Named item list"/>
    <w:basedOn w:val="BodyText"/>
    <w:qFormat/>
    <w:rsid w:val="005261B5"/>
    <w:pPr>
      <w:tabs>
        <w:tab w:val="left" w:pos="2835"/>
      </w:tabs>
      <w:ind w:left="2835" w:hanging="2835"/>
    </w:pPr>
  </w:style>
  <w:style w:type="paragraph" w:customStyle="1" w:styleId="BodyTextnopadding">
    <w:name w:val="Body Text no padding"/>
    <w:basedOn w:val="BodyText"/>
    <w:qFormat/>
    <w:rsid w:val="005261B5"/>
    <w:pPr>
      <w:spacing w:before="0" w:after="0"/>
    </w:pPr>
  </w:style>
  <w:style w:type="paragraph" w:customStyle="1" w:styleId="BodyTextBold">
    <w:name w:val="Body Text Bold"/>
    <w:basedOn w:val="BodyText"/>
    <w:qFormat/>
    <w:rsid w:val="005261B5"/>
    <w:rPr>
      <w:b/>
    </w:rPr>
  </w:style>
  <w:style w:type="character" w:styleId="Hyperlink">
    <w:name w:val="Hyperlink"/>
    <w:basedOn w:val="DefaultParagraphFont"/>
    <w:uiPriority w:val="99"/>
    <w:unhideWhenUsed/>
    <w:rsid w:val="00603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5295</Characters>
  <Application>Microsoft Office Word</Application>
  <DocSecurity>0</DocSecurity>
  <Lines>135</Lines>
  <Paragraphs>114</Paragraphs>
  <ScaleCrop>false</ScaleCrop>
  <Company>Author-it Software Corporation Ltd.</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AVIY4063 Perform close formation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