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6BA" w:rsidP="000846BA">
      <w:pPr>
        <w:pStyle w:val="Title"/>
      </w:pPr>
      <w:r>
        <w:fldChar w:fldCharType="begin"/>
      </w:r>
      <w:r>
        <w:instrText xml:space="preserve"> TITLE   \* MERGEFORMAT </w:instrText>
      </w:r>
      <w:r>
        <w:fldChar w:fldCharType="separate"/>
      </w:r>
      <w:r>
        <w:t>Assessment Requirements for AVIY4054 Conduct hoisting operations</w:t>
      </w:r>
      <w:r>
        <w:fldChar w:fldCharType="end"/>
      </w:r>
    </w:p>
    <w:p w:rsidR="000846BA" w:rsidP="000846BA">
      <w:pPr>
        <w:pStyle w:val="Version"/>
        <w:sectPr w:rsidSect="00F025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55F" w:rsidP="00F0255F">
      <w:pPr>
        <w:pStyle w:val="SuperHeading"/>
      </w:pPr>
      <w:r w:rsidRPr="00F0255F">
        <w:t>Assessment Requirements for AVIY4054 Conduct hoisting operations</w:t>
      </w:r>
    </w:p>
    <w:p w:rsidR="00000000" w:rsidRPr="00F0255F" w:rsidP="00F0255F">
      <w:pPr>
        <w:pStyle w:val="Heading1"/>
      </w:pPr>
      <w:bookmarkStart w:id="1" w:name="O_666426"/>
      <w:bookmarkEnd w:id="1"/>
      <w:r w:rsidRPr="00F0255F">
        <w:t>Modification History</w:t>
      </w:r>
    </w:p>
    <w:p w:rsidR="000846BA" w:rsidP="000846BA">
      <w:pPr>
        <w:pStyle w:val="BodyText"/>
      </w:pPr>
      <w:r w:rsidRPr="00F0255F">
        <w:t>Release 1. This is the first release of this unit of competency in the AVI Aviation Training Package.</w:t>
      </w:r>
    </w:p>
    <w:p w:rsidR="00000000" w:rsidRPr="00F0255F" w:rsidP="00F0255F">
      <w:pPr>
        <w:pStyle w:val="Heading1"/>
      </w:pPr>
      <w:bookmarkStart w:id="2" w:name="O_666427"/>
      <w:bookmarkEnd w:id="2"/>
      <w:r w:rsidRPr="00F0255F">
        <w:t>Performance Evidence</w:t>
      </w:r>
    </w:p>
    <w:tbl>
      <w:tblPr>
        <w:tblW w:w="9498" w:type="dxa"/>
        <w:tblLayout w:type="fixed"/>
        <w:tblCellMar>
          <w:left w:w="62" w:type="dxa"/>
          <w:right w:w="62" w:type="dxa"/>
        </w:tblCellMar>
        <w:tblLook w:val="0000"/>
      </w:tblPr>
      <w:tblGrid>
        <w:gridCol w:w="9498"/>
      </w:tblGrid>
      <w:tr w:rsidTr="00F0255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0255F">
            <w:pPr>
              <w:pStyle w:val="BodyText"/>
              <w:rPr>
                <w:lang w:val="en-NZ"/>
              </w:rPr>
            </w:pPr>
            <w:r w:rsidRPr="00F0255F">
              <w:t>Evidence required to demonstrate competence in this unit must be relevant to and satisfy all of the requirements of the elements, performance criteria and range of conditions on at least one occasion and include:</w:t>
            </w:r>
          </w:p>
        </w:tc>
      </w:tr>
      <w:tr w:rsidTr="00F0255F">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F0255F" w:rsidP="00F0255F">
            <w:pPr>
              <w:pStyle w:val="ListBullet"/>
            </w:pPr>
            <w:r w:rsidRPr="00F0255F">
              <w:t>applying crew resource management (CRM) p</w:t>
            </w:r>
            <w:r w:rsidRPr="00F0255F">
              <w:t>rinciples</w:t>
            </w:r>
          </w:p>
          <w:p w:rsidR="00000000" w:rsidRPr="00F0255F" w:rsidP="00F0255F">
            <w:pPr>
              <w:pStyle w:val="ListBullet"/>
            </w:pPr>
            <w:r w:rsidRPr="00F0255F">
              <w:t>applying precautions and required action to minimise, control or eliminate identified hazards</w:t>
            </w:r>
          </w:p>
          <w:p w:rsidR="00000000" w:rsidRPr="00F0255F" w:rsidP="00F0255F">
            <w:pPr>
              <w:pStyle w:val="ListBullet"/>
            </w:pPr>
            <w:r w:rsidRPr="00F0255F">
              <w:t xml:space="preserve">applying relevant helicopter aeronautical knowledge </w:t>
            </w:r>
          </w:p>
          <w:p w:rsidR="00000000" w:rsidRPr="00F0255F" w:rsidP="00F0255F">
            <w:pPr>
              <w:pStyle w:val="ListBullet"/>
            </w:pPr>
            <w:r w:rsidRPr="00F0255F">
              <w:t>applying relevant legislation and workplace procedures</w:t>
            </w:r>
          </w:p>
          <w:p w:rsidR="00000000" w:rsidRPr="00F0255F" w:rsidP="00F0255F">
            <w:pPr>
              <w:pStyle w:val="ListBullet"/>
            </w:pPr>
            <w:r w:rsidRPr="00F0255F">
              <w:t>assembling hoisting equipment</w:t>
            </w:r>
          </w:p>
          <w:p w:rsidR="00000000" w:rsidRPr="00F0255F" w:rsidP="00F0255F">
            <w:pPr>
              <w:pStyle w:val="ListBullet"/>
            </w:pPr>
            <w:r w:rsidRPr="00F0255F">
              <w:t xml:space="preserve">communicating </w:t>
            </w:r>
            <w:r w:rsidRPr="00F0255F">
              <w:t xml:space="preserve">effectively with others </w:t>
            </w:r>
          </w:p>
          <w:p w:rsidR="00000000" w:rsidRPr="00F0255F" w:rsidP="00F0255F">
            <w:pPr>
              <w:pStyle w:val="ListBullet"/>
            </w:pPr>
            <w:r w:rsidRPr="00F0255F">
              <w:t xml:space="preserve">completing relevant documentation </w:t>
            </w:r>
          </w:p>
          <w:p w:rsidR="00000000" w:rsidRPr="00F0255F" w:rsidP="00F0255F">
            <w:pPr>
              <w:pStyle w:val="ListBullet"/>
            </w:pPr>
            <w:r w:rsidRPr="00F0255F">
              <w:t>deploying and redeploying hoist cable to full length:</w:t>
            </w:r>
          </w:p>
          <w:p w:rsidR="00000000" w:rsidRPr="00F0255F" w:rsidP="00F0255F">
            <w:pPr>
              <w:pStyle w:val="ListBullet2"/>
            </w:pPr>
            <w:r w:rsidRPr="00F0255F">
              <w:t>in ground effect</w:t>
            </w:r>
          </w:p>
          <w:p w:rsidR="00000000" w:rsidRPr="00F0255F" w:rsidP="00F0255F">
            <w:pPr>
              <w:pStyle w:val="ListBullet2"/>
            </w:pPr>
            <w:r w:rsidRPr="00F0255F">
              <w:t>out of ground effect</w:t>
            </w:r>
          </w:p>
          <w:p w:rsidR="00000000" w:rsidRPr="00F0255F" w:rsidP="00F0255F">
            <w:pPr>
              <w:pStyle w:val="ListBullet"/>
            </w:pPr>
            <w:r w:rsidRPr="00F0255F">
              <w:t>determining wind speed and direction</w:t>
            </w:r>
          </w:p>
          <w:p w:rsidR="00000000" w:rsidRPr="00F0255F" w:rsidP="00F0255F">
            <w:pPr>
              <w:pStyle w:val="ListBullet"/>
            </w:pPr>
            <w:r w:rsidRPr="00F0255F">
              <w:t>identifying and using required communications technology</w:t>
            </w:r>
          </w:p>
          <w:p w:rsidR="00000000" w:rsidRPr="00F0255F" w:rsidP="00F0255F">
            <w:pPr>
              <w:pStyle w:val="ListBullet"/>
            </w:pPr>
            <w:r w:rsidRPr="00F0255F">
              <w:t xml:space="preserve">implementing contingency plans </w:t>
            </w:r>
          </w:p>
          <w:p w:rsidR="00000000" w:rsidRPr="00F0255F" w:rsidP="00F0255F">
            <w:pPr>
              <w:pStyle w:val="ListBullet"/>
            </w:pPr>
            <w:r w:rsidRPr="00F0255F">
              <w:t>maintaining situational awareness</w:t>
            </w:r>
          </w:p>
          <w:p w:rsidR="00000000" w:rsidRPr="00F0255F" w:rsidP="00F0255F">
            <w:pPr>
              <w:pStyle w:val="ListBullet"/>
            </w:pPr>
            <w:r w:rsidRPr="00F0255F">
              <w:t>modifying activities depending on operational contingencies, risk situations and environments</w:t>
            </w:r>
          </w:p>
          <w:p w:rsidR="00000000" w:rsidRPr="00F0255F" w:rsidP="00F0255F">
            <w:pPr>
              <w:pStyle w:val="ListBullet"/>
            </w:pPr>
            <w:r w:rsidRPr="00F0255F">
              <w:t>monitoring work activities in terms of planned schedule</w:t>
            </w:r>
          </w:p>
          <w:p w:rsidR="00000000" w:rsidRPr="00F0255F" w:rsidP="00F0255F">
            <w:pPr>
              <w:pStyle w:val="ListBullet"/>
            </w:pPr>
            <w:r w:rsidRPr="00F0255F">
              <w:t>operating and adapting to differences in</w:t>
            </w:r>
            <w:r w:rsidRPr="00F0255F">
              <w:t xml:space="preserve"> communications equipment in accordance with standard operating procedures</w:t>
            </w:r>
          </w:p>
          <w:p w:rsidR="00000000" w:rsidRPr="00F0255F" w:rsidP="00F0255F">
            <w:pPr>
              <w:pStyle w:val="ListBullet"/>
            </w:pPr>
            <w:r w:rsidRPr="00F0255F">
              <w:t xml:space="preserve">operating hoist and associated primary and alternate hoist controls </w:t>
            </w:r>
          </w:p>
          <w:p w:rsidR="00000000" w:rsidRPr="00F0255F" w:rsidP="00F0255F">
            <w:pPr>
              <w:pStyle w:val="ListBullet"/>
            </w:pPr>
            <w:r w:rsidRPr="00F0255F">
              <w:t>operating hoisting accessories</w:t>
            </w:r>
          </w:p>
          <w:p w:rsidR="00000000" w:rsidRPr="00F0255F" w:rsidP="00F0255F">
            <w:pPr>
              <w:pStyle w:val="ListBullet"/>
            </w:pPr>
            <w:r w:rsidRPr="00F0255F">
              <w:t>planning own work, predicting consequences and identifying improvements</w:t>
            </w:r>
          </w:p>
          <w:p w:rsidR="00000000" w:rsidRPr="00F0255F" w:rsidP="00F0255F">
            <w:pPr>
              <w:pStyle w:val="ListBullet"/>
            </w:pPr>
            <w:r w:rsidRPr="00F0255F">
              <w:t xml:space="preserve">reading, </w:t>
            </w:r>
            <w:r w:rsidRPr="00F0255F">
              <w:t>interpreting and following relevant regulations, instructions, procedures, information and signs</w:t>
            </w:r>
          </w:p>
          <w:p w:rsidR="00000000" w:rsidRPr="00F0255F" w:rsidP="00F0255F">
            <w:pPr>
              <w:pStyle w:val="ListBullet"/>
            </w:pPr>
            <w:r w:rsidRPr="00F0255F">
              <w:t>reporting and/or rectifying identified problems, faults or malfunctions promptly, in accordance with workplace procedures</w:t>
            </w:r>
          </w:p>
          <w:p w:rsidR="00000000" w:rsidRPr="00F0255F" w:rsidP="00F0255F">
            <w:pPr>
              <w:pStyle w:val="ListBullet"/>
            </w:pPr>
            <w:r w:rsidRPr="00F0255F">
              <w:t>using communication skills for conning</w:t>
            </w:r>
          </w:p>
          <w:p w:rsidR="00000000" w:rsidRPr="00F0255F" w:rsidP="00F0255F">
            <w:pPr>
              <w:pStyle w:val="ListBullet"/>
            </w:pPr>
            <w:r w:rsidRPr="00F0255F">
              <w:t xml:space="preserve">working collaboratively with others </w:t>
            </w:r>
          </w:p>
          <w:p w:rsidR="00000000" w:rsidRPr="00F0255F" w:rsidP="00F0255F">
            <w:pPr>
              <w:pStyle w:val="ListBullet"/>
            </w:pPr>
            <w:r w:rsidRPr="00F0255F">
              <w:t>working systematically with required attention to detail without injury to self or others, or damage to goods or equipment.</w:t>
            </w:r>
          </w:p>
        </w:tc>
      </w:tr>
    </w:tbl>
    <w:p w:rsidR="000846BA" w:rsidP="00F0255F">
      <w:pPr>
        <w:pStyle w:val="BodyText"/>
      </w:pPr>
    </w:p>
    <w:p w:rsidR="000846BA" w:rsidP="00F0255F">
      <w:pPr>
        <w:pStyle w:val="BodyText"/>
      </w:pPr>
    </w:p>
    <w:p w:rsidR="00000000" w:rsidRPr="00F0255F" w:rsidP="00F0255F">
      <w:pPr>
        <w:pStyle w:val="Heading1"/>
      </w:pPr>
      <w:bookmarkStart w:id="3" w:name="O_666428"/>
      <w:bookmarkEnd w:id="3"/>
      <w:r w:rsidRPr="00F0255F">
        <w:t>Knowledge Evidence</w:t>
      </w:r>
    </w:p>
    <w:tbl>
      <w:tblPr>
        <w:tblW w:w="9498" w:type="dxa"/>
        <w:tblLayout w:type="fixed"/>
        <w:tblCellMar>
          <w:left w:w="62" w:type="dxa"/>
          <w:right w:w="62" w:type="dxa"/>
        </w:tblCellMar>
        <w:tblLook w:val="0000"/>
      </w:tblPr>
      <w:tblGrid>
        <w:gridCol w:w="9498"/>
      </w:tblGrid>
      <w:tr w:rsidTr="00F0255F">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0255F">
            <w:pPr>
              <w:pStyle w:val="BodyText"/>
              <w:rPr>
                <w:lang w:val="en-NZ"/>
              </w:rPr>
            </w:pPr>
            <w:r w:rsidRPr="00F0255F">
              <w:t>Evidence required</w:t>
            </w:r>
            <w:r w:rsidRPr="00F0255F">
              <w:t xml:space="preserve"> to demonstrate competence in this unit must be relevant to and satisfy all of the requirements of the elements, performance criteria and range of conditions and include knowledge of:</w:t>
            </w:r>
          </w:p>
        </w:tc>
      </w:tr>
      <w:tr w:rsidTr="00F0255F">
        <w:tblPrEx>
          <w:tblW w:w="9498" w:type="dxa"/>
          <w:tblLayout w:type="fixed"/>
          <w:tblCellMar>
            <w:left w:w="62" w:type="dxa"/>
            <w:right w:w="62" w:type="dxa"/>
          </w:tblCellMar>
          <w:tblLook w:val="0000"/>
        </w:tblPrEx>
        <w:trPr>
          <w:trHeight w:val="2129"/>
        </w:trPr>
        <w:tc>
          <w:tcPr>
            <w:tcW w:w="9498" w:type="dxa"/>
            <w:tcBorders>
              <w:top w:val="nil"/>
              <w:left w:val="nil"/>
              <w:bottom w:val="nil"/>
              <w:right w:val="nil"/>
            </w:tcBorders>
            <w:tcMar>
              <w:top w:w="0" w:type="dxa"/>
              <w:left w:w="62" w:type="dxa"/>
              <w:bottom w:w="0" w:type="dxa"/>
              <w:right w:w="62" w:type="dxa"/>
            </w:tcMar>
          </w:tcPr>
          <w:p w:rsidR="00000000" w:rsidRPr="00F0255F" w:rsidP="00F0255F">
            <w:pPr>
              <w:pStyle w:val="ListBullet"/>
            </w:pPr>
            <w:r w:rsidRPr="00F0255F">
              <w:t>abnormal/emergency situations and responses</w:t>
            </w:r>
          </w:p>
          <w:p w:rsidR="00000000" w:rsidRPr="00F0255F" w:rsidP="00F0255F">
            <w:pPr>
              <w:pStyle w:val="ListBullet"/>
            </w:pPr>
            <w:r w:rsidRPr="00F0255F">
              <w:t>aircraft approach and overshoot considerations</w:t>
            </w:r>
          </w:p>
          <w:p w:rsidR="00000000" w:rsidRPr="00F0255F" w:rsidP="00F0255F">
            <w:pPr>
              <w:pStyle w:val="ListBullet"/>
            </w:pPr>
            <w:r w:rsidRPr="00F0255F">
              <w:t>aircraft control voice and communications procedures</w:t>
            </w:r>
          </w:p>
          <w:p w:rsidR="00000000" w:rsidRPr="00F0255F" w:rsidP="00F0255F">
            <w:pPr>
              <w:pStyle w:val="ListBullet"/>
            </w:pPr>
            <w:r w:rsidRPr="00F0255F">
              <w:t>aircraft safety including day and night considerations</w:t>
            </w:r>
          </w:p>
          <w:p w:rsidR="00000000" w:rsidRPr="00F0255F" w:rsidP="00F0255F">
            <w:pPr>
              <w:pStyle w:val="ListBullet"/>
            </w:pPr>
            <w:r w:rsidRPr="00F0255F">
              <w:t>approved operational procedures and processes for different hoisting operations</w:t>
            </w:r>
          </w:p>
          <w:p w:rsidR="00000000" w:rsidRPr="00F0255F" w:rsidP="00F0255F">
            <w:pPr>
              <w:pStyle w:val="ListBullet"/>
            </w:pPr>
            <w:r w:rsidRPr="00F0255F">
              <w:t>aviation risk managem</w:t>
            </w:r>
            <w:r w:rsidRPr="00F0255F">
              <w:t>ent processes</w:t>
            </w:r>
          </w:p>
          <w:p w:rsidR="00000000" w:rsidRPr="00F0255F" w:rsidP="00F0255F">
            <w:pPr>
              <w:pStyle w:val="ListBullet"/>
            </w:pPr>
            <w:r w:rsidRPr="00F0255F">
              <w:t>CASR Part 61 Manual of Standards Schedule 3 Aeronautical Knowledge relevant to helicopter operations</w:t>
            </w:r>
          </w:p>
          <w:p w:rsidR="00000000" w:rsidRPr="00F0255F" w:rsidP="00F0255F">
            <w:pPr>
              <w:pStyle w:val="ListBullet"/>
            </w:pPr>
            <w:r w:rsidRPr="00F0255F">
              <w:t>correct hoist and equipment configuration</w:t>
            </w:r>
          </w:p>
          <w:p w:rsidR="00000000" w:rsidRPr="00F0255F" w:rsidP="00F0255F">
            <w:pPr>
              <w:pStyle w:val="ListBullet"/>
            </w:pPr>
            <w:r w:rsidRPr="00F0255F">
              <w:t>crew resource management (CRM) principles</w:t>
            </w:r>
          </w:p>
          <w:p w:rsidR="00000000" w:rsidRPr="00F0255F" w:rsidP="00F0255F">
            <w:pPr>
              <w:pStyle w:val="ListBullet"/>
            </w:pPr>
            <w:r w:rsidRPr="00F0255F">
              <w:t>helicopter capabilities and limitations</w:t>
            </w:r>
          </w:p>
          <w:p w:rsidR="00000000" w:rsidRPr="00F0255F" w:rsidP="00F0255F">
            <w:pPr>
              <w:pStyle w:val="ListBullet"/>
            </w:pPr>
            <w:r w:rsidRPr="00F0255F">
              <w:t>hoist capabilitie</w:t>
            </w:r>
            <w:r w:rsidRPr="00F0255F">
              <w:t>s and limitations</w:t>
            </w:r>
          </w:p>
          <w:p w:rsidR="00000000" w:rsidRPr="00F0255F" w:rsidP="00F0255F">
            <w:pPr>
              <w:pStyle w:val="ListBullet"/>
            </w:pPr>
            <w:r w:rsidRPr="00F0255F">
              <w:t>hoist emergency procedures</w:t>
            </w:r>
          </w:p>
          <w:p w:rsidR="00000000" w:rsidRPr="00F0255F" w:rsidP="00F0255F">
            <w:pPr>
              <w:pStyle w:val="ListBullet"/>
            </w:pPr>
            <w:r w:rsidRPr="00F0255F">
              <w:t>hoisting considerations within a range of operational environments:</w:t>
            </w:r>
          </w:p>
          <w:p w:rsidR="00000000" w:rsidRPr="00F0255F" w:rsidP="00F0255F">
            <w:pPr>
              <w:pStyle w:val="ListBullet2"/>
            </w:pPr>
            <w:r w:rsidRPr="00F0255F">
              <w:t>bushfire affected areas</w:t>
            </w:r>
          </w:p>
          <w:p w:rsidR="00000000" w:rsidRPr="00F0255F" w:rsidP="00F0255F">
            <w:pPr>
              <w:pStyle w:val="ListBullet2"/>
            </w:pPr>
            <w:r w:rsidRPr="00F0255F">
              <w:t>confined areas</w:t>
            </w:r>
          </w:p>
          <w:p w:rsidR="00000000" w:rsidRPr="00F0255F" w:rsidP="00F0255F">
            <w:pPr>
              <w:pStyle w:val="ListBullet2"/>
            </w:pPr>
            <w:r w:rsidRPr="00F0255F">
              <w:t>forest/bush</w:t>
            </w:r>
          </w:p>
          <w:p w:rsidR="00000000" w:rsidRPr="00F0255F" w:rsidP="00F0255F">
            <w:pPr>
              <w:pStyle w:val="ListBullet2"/>
            </w:pPr>
            <w:r w:rsidRPr="00F0255F">
              <w:t>mountainous areas</w:t>
            </w:r>
          </w:p>
          <w:p w:rsidR="00000000" w:rsidRPr="00F0255F" w:rsidP="00F0255F">
            <w:pPr>
              <w:pStyle w:val="ListBullet2"/>
            </w:pPr>
            <w:r w:rsidRPr="00F0255F">
              <w:t>over water</w:t>
            </w:r>
          </w:p>
          <w:p w:rsidR="00000000" w:rsidRPr="00F0255F" w:rsidP="00F0255F">
            <w:pPr>
              <w:pStyle w:val="ListBullet2"/>
            </w:pPr>
            <w:r w:rsidRPr="00F0255F">
              <w:t>over land</w:t>
            </w:r>
          </w:p>
          <w:p w:rsidR="00000000" w:rsidRPr="00F0255F" w:rsidP="00F0255F">
            <w:pPr>
              <w:pStyle w:val="ListBullet2"/>
            </w:pPr>
            <w:r w:rsidRPr="00F0255F">
              <w:t>pinnacles</w:t>
            </w:r>
          </w:p>
          <w:p w:rsidR="00000000" w:rsidRPr="00F0255F" w:rsidP="00F0255F">
            <w:pPr>
              <w:pStyle w:val="ListBullet2"/>
            </w:pPr>
            <w:r w:rsidRPr="00F0255F">
              <w:t>ship/boat transfers</w:t>
            </w:r>
          </w:p>
          <w:p w:rsidR="00000000" w:rsidRPr="00F0255F" w:rsidP="00F0255F">
            <w:pPr>
              <w:pStyle w:val="ListBullet"/>
            </w:pPr>
            <w:r w:rsidRPr="00F0255F">
              <w:t>meaning of non-verbal communications signals relevant to aircraft hoist configuration:</w:t>
            </w:r>
          </w:p>
          <w:p w:rsidR="00000000" w:rsidRPr="00F0255F" w:rsidP="00F0255F">
            <w:pPr>
              <w:pStyle w:val="ListBullet2"/>
            </w:pPr>
            <w:r w:rsidRPr="00F0255F">
              <w:t>aircraft go around</w:t>
            </w:r>
          </w:p>
          <w:p w:rsidR="00000000" w:rsidRPr="00F0255F" w:rsidP="00F0255F">
            <w:pPr>
              <w:pStyle w:val="ListBullet2"/>
            </w:pPr>
            <w:r w:rsidRPr="00F0255F">
              <w:t>all clear</w:t>
            </w:r>
          </w:p>
          <w:p w:rsidR="00000000" w:rsidRPr="00F0255F" w:rsidP="00F0255F">
            <w:pPr>
              <w:pStyle w:val="ListBullet2"/>
            </w:pPr>
            <w:r w:rsidRPr="00F0255F">
              <w:t>boom in/out</w:t>
            </w:r>
          </w:p>
          <w:p w:rsidR="00000000" w:rsidRPr="00F0255F" w:rsidP="00F0255F">
            <w:pPr>
              <w:pStyle w:val="ListBullet2"/>
            </w:pPr>
            <w:r w:rsidRPr="00F0255F">
              <w:t>cease movement</w:t>
            </w:r>
          </w:p>
          <w:p w:rsidR="00000000" w:rsidRPr="00F0255F" w:rsidP="00F0255F">
            <w:pPr>
              <w:pStyle w:val="ListBullet2"/>
            </w:pPr>
            <w:r w:rsidRPr="00F0255F">
              <w:t>come up/down</w:t>
            </w:r>
          </w:p>
          <w:p w:rsidR="00000000" w:rsidRPr="00F0255F" w:rsidP="00F0255F">
            <w:pPr>
              <w:pStyle w:val="ListBullet2"/>
            </w:pPr>
            <w:r w:rsidRPr="00F0255F">
              <w:t>emergency descent</w:t>
            </w:r>
          </w:p>
          <w:p w:rsidR="00000000" w:rsidRPr="00F0255F" w:rsidP="00F0255F">
            <w:pPr>
              <w:pStyle w:val="ListBullet2"/>
            </w:pPr>
            <w:r w:rsidRPr="00F0255F">
              <w:t>hoist in/out</w:t>
            </w:r>
          </w:p>
          <w:p w:rsidR="00000000" w:rsidRPr="00F0255F" w:rsidP="00F0255F">
            <w:pPr>
              <w:pStyle w:val="ListBullet2"/>
            </w:pPr>
            <w:r w:rsidRPr="00F0255F">
              <w:t>hoist up/down</w:t>
            </w:r>
          </w:p>
          <w:p w:rsidR="00000000" w:rsidRPr="00F0255F" w:rsidP="00F0255F">
            <w:pPr>
              <w:pStyle w:val="ListBullet2"/>
            </w:pPr>
            <w:r w:rsidRPr="00F0255F">
              <w:t>move left/right</w:t>
            </w:r>
          </w:p>
          <w:p w:rsidR="00000000" w:rsidRPr="00F0255F" w:rsidP="00F0255F">
            <w:pPr>
              <w:pStyle w:val="ListBullet2"/>
            </w:pPr>
            <w:r w:rsidRPr="00F0255F">
              <w:t>ready to be hoisted</w:t>
            </w:r>
          </w:p>
          <w:p w:rsidR="00000000" w:rsidRPr="00F0255F" w:rsidP="00F0255F">
            <w:pPr>
              <w:pStyle w:val="ListBullet2"/>
            </w:pPr>
            <w:r w:rsidRPr="00F0255F">
              <w:t>stop hoisting</w:t>
            </w:r>
          </w:p>
          <w:p w:rsidR="00000000" w:rsidRPr="00F0255F" w:rsidP="00F0255F">
            <w:pPr>
              <w:pStyle w:val="ListBullet"/>
            </w:pPr>
            <w:r w:rsidRPr="00F0255F">
              <w:t>organisational policy and procedures for conducting hoisting operations</w:t>
            </w:r>
          </w:p>
          <w:p w:rsidR="00000000" w:rsidRPr="00F0255F" w:rsidP="00F0255F">
            <w:pPr>
              <w:pStyle w:val="ListBullet"/>
            </w:pPr>
            <w:r w:rsidRPr="00F0255F">
              <w:t>typical problems that may occur and actions and appropriate solutions</w:t>
            </w:r>
          </w:p>
          <w:p w:rsidR="00000000" w:rsidRPr="00F0255F" w:rsidP="00F0255F">
            <w:pPr>
              <w:pStyle w:val="ListBullet"/>
            </w:pPr>
            <w:r w:rsidRPr="00F0255F">
              <w:t>work heath and safety (WHS)/occupational health and safety (OHS) issues applicable to hoisting operations.</w:t>
            </w:r>
          </w:p>
        </w:tc>
      </w:tr>
    </w:tbl>
    <w:p w:rsidR="000846BA" w:rsidP="00F0255F">
      <w:pPr>
        <w:pStyle w:val="BodyText"/>
      </w:pPr>
    </w:p>
    <w:p w:rsidR="000846BA" w:rsidP="00F0255F">
      <w:pPr>
        <w:pStyle w:val="BodyText"/>
      </w:pPr>
    </w:p>
    <w:p w:rsidR="00000000" w:rsidRPr="00F0255F" w:rsidP="00F0255F">
      <w:pPr>
        <w:pStyle w:val="Heading1"/>
      </w:pPr>
      <w:bookmarkStart w:id="4" w:name="O_666429"/>
      <w:bookmarkEnd w:id="4"/>
      <w:r w:rsidRPr="00F0255F">
        <w:t>Assessment Conditions</w:t>
      </w:r>
    </w:p>
    <w:tbl>
      <w:tblPr>
        <w:tblW w:w="9498" w:type="dxa"/>
        <w:tblLayout w:type="fixed"/>
        <w:tblCellMar>
          <w:left w:w="62" w:type="dxa"/>
          <w:right w:w="62" w:type="dxa"/>
        </w:tblCellMar>
        <w:tblLook w:val="0000"/>
      </w:tblPr>
      <w:tblGrid>
        <w:gridCol w:w="9498"/>
      </w:tblGrid>
      <w:tr w:rsidTr="00F0255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0255F" w:rsidP="00F0255F">
            <w:pPr>
              <w:pStyle w:val="BodyText"/>
            </w:pPr>
            <w:r w:rsidRPr="00F0255F">
              <w:t xml:space="preserve">As a minimum, assessors must satisfy applicable regulatory requirements, which include requirements in the </w:t>
            </w:r>
            <w:r w:rsidRPr="00F0255F">
              <w:rPr>
                <w:rStyle w:val="Emphasis"/>
              </w:rPr>
              <w:t>Standards for Registered Training Organisations</w:t>
            </w:r>
            <w:r w:rsidRPr="00F0255F">
              <w:t xml:space="preserve"> current at the time of assessment. </w:t>
            </w:r>
          </w:p>
          <w:p w:rsidR="00000000" w:rsidRPr="00F0255F" w:rsidP="00F0255F">
            <w:pPr>
              <w:pStyle w:val="BodyText"/>
            </w:pPr>
            <w:r w:rsidRPr="00F0255F">
              <w:t>As a minimum, assessment mu</w:t>
            </w:r>
            <w:r w:rsidRPr="00F0255F">
              <w:t xml:space="preserve">st satisfy applicable regulatory requirements, which include requirements in the </w:t>
            </w:r>
            <w:r w:rsidRPr="00F0255F">
              <w:rPr>
                <w:rStyle w:val="Emphasis"/>
              </w:rPr>
              <w:t>Standards for Registered Training Organisations</w:t>
            </w:r>
            <w:r w:rsidRPr="00F0255F">
              <w:t xml:space="preserve"> current at the time of assessment.</w:t>
            </w:r>
          </w:p>
          <w:p w:rsidR="00000000" w:rsidRPr="00F0255F" w:rsidP="00F0255F">
            <w:pPr>
              <w:pStyle w:val="BodyText"/>
            </w:pPr>
            <w:r w:rsidRPr="00F0255F">
              <w:t>Assessment processes and techniques must be appropriate to the language, literacy and numera</w:t>
            </w:r>
            <w:r w:rsidRPr="00F0255F">
              <w:t>cy requirements of the work being performed and the needs of the candidate.</w:t>
            </w:r>
          </w:p>
          <w:p w:rsidR="00000000" w:rsidRPr="00F0255F" w:rsidP="00F0255F">
            <w:pPr>
              <w:pStyle w:val="BodyText"/>
            </w:pPr>
            <w:r w:rsidRPr="00F0255F">
              <w:t>Assessment must occur in workplace operational situations. Where this is not appropriate, assessment must occur in simulated workplace operational situations that reflect workplace</w:t>
            </w:r>
            <w:r w:rsidRPr="00F0255F">
              <w:t xml:space="preserve"> conditions.</w:t>
            </w:r>
          </w:p>
          <w:p w:rsidR="00000000" w:rsidRPr="00F0255F" w:rsidP="00F0255F">
            <w:pPr>
              <w:pStyle w:val="BodyText"/>
            </w:pPr>
            <w:r w:rsidRPr="00F0255F">
              <w:t>Resources for assessment must include access to:</w:t>
            </w:r>
          </w:p>
          <w:p w:rsidR="00000000" w:rsidRPr="00F0255F" w:rsidP="00F0255F">
            <w:pPr>
              <w:pStyle w:val="ListBullet"/>
            </w:pPr>
            <w:r w:rsidRPr="00F0255F">
              <w:t>a range of relevant exercises, case studies and/or simulations</w:t>
            </w:r>
          </w:p>
          <w:p w:rsidR="00000000" w:rsidRPr="00F0255F" w:rsidP="00F0255F">
            <w:pPr>
              <w:pStyle w:val="ListBullet"/>
            </w:pPr>
            <w:r w:rsidRPr="00F0255F">
              <w:t>acceptable means of simulation assessment</w:t>
            </w:r>
          </w:p>
          <w:p w:rsidR="00000000" w:rsidRPr="00F0255F" w:rsidP="00F0255F">
            <w:pPr>
              <w:pStyle w:val="ListBullet"/>
            </w:pPr>
            <w:r w:rsidRPr="00F0255F">
              <w:t xml:space="preserve">applicable documentation including workplace procedures, regulations, codes of practice </w:t>
            </w:r>
            <w:r w:rsidRPr="00F0255F">
              <w:t>and operation manuals</w:t>
            </w:r>
          </w:p>
          <w:p w:rsidR="00000000" w:rsidRPr="00F0255F" w:rsidP="00F0255F">
            <w:pPr>
              <w:pStyle w:val="ListBullet"/>
            </w:pPr>
            <w:r w:rsidRPr="00F0255F">
              <w:t xml:space="preserve">relevant materials, tools, equipment and personal protective equipment currently used in industry. </w:t>
            </w:r>
          </w:p>
        </w:tc>
      </w:tr>
    </w:tbl>
    <w:p w:rsidR="000846BA" w:rsidP="00F0255F">
      <w:pPr>
        <w:pStyle w:val="BodyText"/>
      </w:pPr>
    </w:p>
    <w:p w:rsidR="000846BA" w:rsidP="00F0255F">
      <w:pPr>
        <w:pStyle w:val="BodyText"/>
      </w:pPr>
    </w:p>
    <w:p w:rsidR="00000000" w:rsidRPr="00F0255F" w:rsidP="00F0255F">
      <w:pPr>
        <w:pStyle w:val="Heading1"/>
      </w:pPr>
      <w:bookmarkStart w:id="5" w:name="O_666432"/>
      <w:bookmarkEnd w:id="5"/>
      <w:r w:rsidRPr="00F0255F">
        <w:t>Links</w:t>
      </w:r>
    </w:p>
    <w:p w:rsidR="00000000" w:rsidRPr="00F0255F" w:rsidP="000846BA">
      <w:pPr>
        <w:pStyle w:val="BodyText"/>
      </w:pPr>
      <w:r w:rsidRPr="00F0255F">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450F33">
        <w:rPr>
          <w:rStyle w:val="Hyperlink"/>
        </w:rPr>
        <w:t>https://vetnet.education.gov.au/Pages/TrainingDocs.aspx?q=4725260a-0af3-4daf-912b-ef1c2f3e5816</w:t>
      </w:r>
      <w:r>
        <w:fldChar w:fldCharType="end"/>
      </w:r>
    </w:p>
    <w:p w:rsidR="00000000" w:rsidRPr="00F0255F" w:rsidP="00F0255F"/>
    <w:sectPr w:rsidSect="00F025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5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55F" w:rsidRPr="000846BA" w:rsidP="000846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5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BA" w:rsidP="00F025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846BA" w:rsidP="00F0255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846BA" w:rsidP="00F025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5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55F" w:rsidRPr="000846BA" w:rsidP="000846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5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BA" w:rsidRPr="002D2AF8" w:rsidP="00F0255F">
    <w:pPr>
      <w:pStyle w:val="Header"/>
      <w:framePr w:wrap="around"/>
    </w:pPr>
    <w:r>
      <w:fldChar w:fldCharType="begin"/>
    </w:r>
    <w:r>
      <w:instrText xml:space="preserve"> TITLE   \* MERGEFORMAT </w:instrText>
    </w:r>
    <w:r>
      <w:fldChar w:fldCharType="separate"/>
    </w:r>
    <w:r>
      <w:t>Assessment Requirements for AVIY4054 Conduct hoisting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0846BA" w:rsidP="00F025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EE70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CA9F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0C0D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5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55F"/>
    <w:pPr>
      <w:spacing w:before="360" w:after="60"/>
      <w:outlineLvl w:val="0"/>
    </w:pPr>
    <w:rPr>
      <w:sz w:val="32"/>
    </w:rPr>
  </w:style>
  <w:style w:type="paragraph" w:styleId="Heading2">
    <w:name w:val="heading 2"/>
    <w:basedOn w:val="HeadingBase"/>
    <w:next w:val="BodyText"/>
    <w:link w:val="Heading2Char"/>
    <w:qFormat/>
    <w:rsid w:val="00F0255F"/>
    <w:pPr>
      <w:keepLines/>
      <w:spacing w:before="240" w:after="120"/>
      <w:outlineLvl w:val="1"/>
    </w:pPr>
    <w:rPr>
      <w:sz w:val="28"/>
      <w:szCs w:val="40"/>
    </w:rPr>
  </w:style>
  <w:style w:type="paragraph" w:styleId="Heading3">
    <w:name w:val="heading 3"/>
    <w:basedOn w:val="HeadingBase"/>
    <w:next w:val="BodyText"/>
    <w:link w:val="Heading3Char"/>
    <w:qFormat/>
    <w:rsid w:val="00F0255F"/>
    <w:pPr>
      <w:spacing w:before="180" w:after="120"/>
      <w:outlineLvl w:val="2"/>
    </w:pPr>
    <w:rPr>
      <w:spacing w:val="-10"/>
      <w:kern w:val="32"/>
    </w:rPr>
  </w:style>
  <w:style w:type="paragraph" w:styleId="Heading4">
    <w:name w:val="heading 4"/>
    <w:basedOn w:val="HeadingBase"/>
    <w:next w:val="BodyText"/>
    <w:link w:val="Heading4Char"/>
    <w:qFormat/>
    <w:rsid w:val="00F0255F"/>
    <w:pPr>
      <w:spacing w:before="160" w:after="120"/>
      <w:outlineLvl w:val="3"/>
    </w:pPr>
    <w:rPr>
      <w:sz w:val="22"/>
    </w:rPr>
  </w:style>
  <w:style w:type="paragraph" w:styleId="Heading5">
    <w:name w:val="heading 5"/>
    <w:basedOn w:val="HeadingBase"/>
    <w:next w:val="Normal"/>
    <w:link w:val="Heading5Char"/>
    <w:qFormat/>
    <w:rsid w:val="00F0255F"/>
    <w:pPr>
      <w:spacing w:before="80"/>
      <w:outlineLvl w:val="4"/>
    </w:pPr>
    <w:rPr>
      <w:color w:val="918585"/>
      <w:sz w:val="20"/>
    </w:rPr>
  </w:style>
  <w:style w:type="paragraph" w:styleId="Heading6">
    <w:name w:val="heading 6"/>
    <w:basedOn w:val="HeadingBase"/>
    <w:next w:val="Normal"/>
    <w:link w:val="Heading6Char"/>
    <w:qFormat/>
    <w:rsid w:val="00F0255F"/>
    <w:pPr>
      <w:spacing w:before="60"/>
      <w:outlineLvl w:val="5"/>
    </w:pPr>
    <w:rPr>
      <w:color w:val="918585"/>
      <w:sz w:val="20"/>
    </w:rPr>
  </w:style>
  <w:style w:type="paragraph" w:styleId="Heading7">
    <w:name w:val="heading 7"/>
    <w:basedOn w:val="Normal"/>
    <w:next w:val="Normal"/>
    <w:link w:val="Heading7Char"/>
    <w:qFormat/>
    <w:rsid w:val="00F0255F"/>
    <w:pPr>
      <w:ind w:left="720"/>
      <w:outlineLvl w:val="6"/>
    </w:pPr>
    <w:rPr>
      <w:i/>
    </w:rPr>
  </w:style>
  <w:style w:type="paragraph" w:styleId="Heading8">
    <w:name w:val="heading 8"/>
    <w:basedOn w:val="Normal"/>
    <w:next w:val="Normal"/>
    <w:link w:val="Heading8Char"/>
    <w:qFormat/>
    <w:rsid w:val="00F0255F"/>
    <w:pPr>
      <w:ind w:left="720"/>
      <w:outlineLvl w:val="7"/>
    </w:pPr>
    <w:rPr>
      <w:i/>
    </w:rPr>
  </w:style>
  <w:style w:type="paragraph" w:styleId="Heading9">
    <w:name w:val="heading 9"/>
    <w:basedOn w:val="Normal"/>
    <w:next w:val="Normal"/>
    <w:link w:val="Heading9Char"/>
    <w:qFormat/>
    <w:rsid w:val="00F0255F"/>
    <w:pPr>
      <w:ind w:left="720"/>
      <w:outlineLvl w:val="8"/>
    </w:pPr>
    <w:rPr>
      <w:i/>
    </w:rPr>
  </w:style>
  <w:style w:type="character" w:default="1" w:styleId="DefaultParagraphFont">
    <w:name w:val="Default Paragraph Font"/>
    <w:uiPriority w:val="1"/>
    <w:unhideWhenUsed/>
    <w:rsid w:val="00F025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55F"/>
  </w:style>
  <w:style w:type="character" w:customStyle="1" w:styleId="Heading1Char">
    <w:name w:val="Heading 1 Char"/>
    <w:basedOn w:val="DefaultParagraphFont"/>
    <w:link w:val="Heading1"/>
    <w:rsid w:val="00F0255F"/>
    <w:rPr>
      <w:rFonts w:ascii="Times New Roman" w:eastAsia="Times New Roman" w:hAnsi="Times New Roman" w:cs="Times New Roman"/>
      <w:b/>
      <w:sz w:val="32"/>
      <w:szCs w:val="20"/>
      <w:lang w:eastAsia="en-US"/>
    </w:rPr>
  </w:style>
  <w:style w:type="paragraph" w:styleId="BodyText">
    <w:name w:val="Body Text"/>
    <w:basedOn w:val="Normal"/>
    <w:link w:val="BodyTextChar"/>
    <w:rsid w:val="00F025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55F"/>
    <w:rPr>
      <w:rFonts w:ascii="Times New Roman" w:eastAsia="Times New Roman" w:hAnsi="Times New Roman" w:cs="Times New Roman"/>
      <w:sz w:val="24"/>
      <w:lang w:eastAsia="en-US"/>
    </w:rPr>
  </w:style>
  <w:style w:type="paragraph" w:styleId="ListBullet">
    <w:name w:val="List Bullet"/>
    <w:basedOn w:val="List"/>
    <w:rsid w:val="00F0255F"/>
    <w:pPr>
      <w:numPr>
        <w:numId w:val="13"/>
      </w:numPr>
      <w:tabs>
        <w:tab w:val="clear" w:pos="340"/>
      </w:tabs>
      <w:spacing w:before="40" w:after="40"/>
    </w:pPr>
  </w:style>
  <w:style w:type="paragraph" w:styleId="ListBullet2">
    <w:name w:val="List Bullet 2"/>
    <w:basedOn w:val="List2"/>
    <w:rsid w:val="00F0255F"/>
    <w:pPr>
      <w:numPr>
        <w:numId w:val="14"/>
      </w:numPr>
      <w:tabs>
        <w:tab w:val="clear" w:pos="680"/>
      </w:tabs>
    </w:pPr>
  </w:style>
  <w:style w:type="character" w:styleId="Emphasis">
    <w:name w:val="Emphasis"/>
    <w:basedOn w:val="DefaultParagraphFont"/>
    <w:qFormat/>
    <w:rsid w:val="00F0255F"/>
    <w:rPr>
      <w:i/>
    </w:rPr>
  </w:style>
  <w:style w:type="paragraph" w:customStyle="1" w:styleId="SuperHeading">
    <w:name w:val="SuperHeading"/>
    <w:basedOn w:val="Normal"/>
    <w:rsid w:val="00F0255F"/>
    <w:pPr>
      <w:spacing w:before="240" w:after="120"/>
      <w:outlineLvl w:val="0"/>
    </w:pPr>
    <w:rPr>
      <w:rFonts w:ascii="Times New Roman" w:hAnsi="Times New Roman"/>
      <w:b/>
      <w:sz w:val="32"/>
    </w:rPr>
  </w:style>
  <w:style w:type="paragraph" w:customStyle="1" w:styleId="AllowPageBreak">
    <w:name w:val="AllowPageBreak"/>
    <w:rsid w:val="00F025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25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5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5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5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5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5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5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55F"/>
    <w:rPr>
      <w:rFonts w:ascii="Courier New" w:eastAsia="Times New Roman" w:hAnsi="Courier New" w:cs="Times New Roman"/>
      <w:i/>
      <w:szCs w:val="20"/>
      <w:lang w:eastAsia="en-US"/>
    </w:rPr>
  </w:style>
  <w:style w:type="paragraph" w:customStyle="1" w:styleId="HeadingBase">
    <w:name w:val="Heading Base"/>
    <w:rsid w:val="00F025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55F"/>
    <w:pPr>
      <w:tabs>
        <w:tab w:val="right" w:leader="dot" w:pos="9072"/>
      </w:tabs>
      <w:ind w:left="567"/>
    </w:pPr>
    <w:rPr>
      <w:szCs w:val="22"/>
    </w:rPr>
  </w:style>
  <w:style w:type="paragraph" w:customStyle="1" w:styleId="TOCBase">
    <w:name w:val="TOC Base"/>
    <w:rsid w:val="00F025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55F"/>
    <w:pPr>
      <w:tabs>
        <w:tab w:val="right" w:leader="dot" w:pos="9072"/>
      </w:tabs>
      <w:spacing w:before="40" w:after="40"/>
      <w:ind w:left="284"/>
    </w:pPr>
    <w:rPr>
      <w:rFonts w:ascii="Times New Roman" w:hAnsi="Times New Roman"/>
    </w:rPr>
  </w:style>
  <w:style w:type="paragraph" w:styleId="TOC1">
    <w:name w:val="toc 1"/>
    <w:basedOn w:val="TOCBase"/>
    <w:next w:val="Normal"/>
    <w:rsid w:val="00F025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5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55F"/>
    <w:rPr>
      <w:rFonts w:ascii="Times New Roman" w:eastAsia="Times New Roman" w:hAnsi="Times New Roman" w:cs="Times New Roman"/>
      <w:sz w:val="16"/>
      <w:lang w:eastAsia="en-US"/>
    </w:rPr>
  </w:style>
  <w:style w:type="paragraph" w:styleId="Title">
    <w:name w:val="Title"/>
    <w:basedOn w:val="HeadingBase"/>
    <w:link w:val="TitleChar"/>
    <w:qFormat/>
    <w:rsid w:val="00F0255F"/>
    <w:pPr>
      <w:spacing w:before="5040"/>
      <w:jc w:val="center"/>
    </w:pPr>
    <w:rPr>
      <w:sz w:val="48"/>
      <w:szCs w:val="72"/>
      <w:lang w:val="en-US"/>
    </w:rPr>
  </w:style>
  <w:style w:type="character" w:customStyle="1" w:styleId="TitleChar">
    <w:name w:val="Title Char"/>
    <w:basedOn w:val="DefaultParagraphFont"/>
    <w:link w:val="Title"/>
    <w:rsid w:val="00F025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55F"/>
    <w:pPr>
      <w:tabs>
        <w:tab w:val="left" w:pos="3600"/>
        <w:tab w:val="left" w:pos="3958"/>
      </w:tabs>
    </w:pPr>
  </w:style>
  <w:style w:type="paragraph" w:styleId="List">
    <w:name w:val="List"/>
    <w:basedOn w:val="BodyText"/>
    <w:next w:val="BodyText"/>
    <w:rsid w:val="00F0255F"/>
    <w:pPr>
      <w:tabs>
        <w:tab w:val="left" w:pos="340"/>
      </w:tabs>
      <w:spacing w:before="60" w:after="60"/>
      <w:ind w:left="340" w:hanging="340"/>
    </w:pPr>
  </w:style>
  <w:style w:type="paragraph" w:customStyle="1" w:styleId="Note">
    <w:name w:val="Note"/>
    <w:basedOn w:val="BodyText"/>
    <w:rsid w:val="00F025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255F"/>
    <w:rPr>
      <w:b/>
      <w:spacing w:val="0"/>
    </w:rPr>
  </w:style>
  <w:style w:type="paragraph" w:customStyle="1" w:styleId="SuperTitle">
    <w:name w:val="SuperTitle"/>
    <w:basedOn w:val="Title"/>
    <w:rsid w:val="00F0255F"/>
    <w:pPr>
      <w:framePr w:wrap="auto" w:hAnchor="text" w:y="6049"/>
    </w:pPr>
    <w:rPr>
      <w:color w:val="000000"/>
      <w:sz w:val="40"/>
    </w:rPr>
  </w:style>
  <w:style w:type="paragraph" w:customStyle="1" w:styleId="TOCTitle">
    <w:name w:val="TOCTitle"/>
    <w:basedOn w:val="Heading1"/>
    <w:rsid w:val="00F0255F"/>
    <w:pPr>
      <w:spacing w:after="240"/>
      <w:jc w:val="center"/>
      <w:outlineLvl w:val="9"/>
    </w:pPr>
    <w:rPr>
      <w:caps/>
    </w:rPr>
  </w:style>
  <w:style w:type="paragraph" w:customStyle="1" w:styleId="Version">
    <w:name w:val="Version"/>
    <w:rsid w:val="00F025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55F"/>
    <w:pPr>
      <w:keepNext w:val="0"/>
      <w:tabs>
        <w:tab w:val="right" w:pos="4176"/>
      </w:tabs>
      <w:ind w:left="198" w:hanging="198"/>
    </w:pPr>
    <w:rPr>
      <w:rFonts w:ascii="Garamond" w:hAnsi="Garamond"/>
    </w:rPr>
  </w:style>
  <w:style w:type="paragraph" w:styleId="IndexHeading">
    <w:name w:val="index heading"/>
    <w:basedOn w:val="Normal"/>
    <w:next w:val="Index1"/>
    <w:semiHidden/>
    <w:rsid w:val="00F0255F"/>
    <w:pPr>
      <w:spacing w:before="120" w:after="120"/>
    </w:pPr>
    <w:rPr>
      <w:rFonts w:ascii="Arial" w:hAnsi="Arial"/>
      <w:b/>
      <w:color w:val="918585"/>
      <w:sz w:val="24"/>
    </w:rPr>
  </w:style>
  <w:style w:type="paragraph" w:styleId="Header">
    <w:name w:val="header"/>
    <w:basedOn w:val="Normal"/>
    <w:link w:val="HeaderChar"/>
    <w:rsid w:val="00F025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55F"/>
    <w:rPr>
      <w:rFonts w:ascii="Times New Roman" w:eastAsia="Times New Roman" w:hAnsi="Times New Roman" w:cs="Times New Roman"/>
      <w:sz w:val="16"/>
      <w:szCs w:val="20"/>
      <w:lang w:val="en-GB" w:eastAsia="en-US"/>
    </w:rPr>
  </w:style>
  <w:style w:type="paragraph" w:customStyle="1" w:styleId="Chapter">
    <w:name w:val="Chapter"/>
    <w:basedOn w:val="Normal"/>
    <w:rsid w:val="00F0255F"/>
    <w:pPr>
      <w:spacing w:before="240"/>
    </w:pPr>
    <w:rPr>
      <w:rFonts w:ascii="Times New Roman" w:hAnsi="Times New Roman"/>
      <w:smallCaps/>
      <w:spacing w:val="80"/>
      <w:sz w:val="28"/>
    </w:rPr>
  </w:style>
  <w:style w:type="paragraph" w:customStyle="1" w:styleId="InChapter">
    <w:name w:val="InChapter"/>
    <w:basedOn w:val="Heading3"/>
    <w:rsid w:val="00F0255F"/>
    <w:pPr>
      <w:spacing w:after="240"/>
      <w:outlineLvl w:val="9"/>
    </w:pPr>
    <w:rPr>
      <w:noProof/>
    </w:rPr>
  </w:style>
  <w:style w:type="paragraph" w:styleId="Index2">
    <w:name w:val="index 2"/>
    <w:basedOn w:val="Normal"/>
    <w:next w:val="Normal"/>
    <w:semiHidden/>
    <w:rsid w:val="00F0255F"/>
    <w:pPr>
      <w:tabs>
        <w:tab w:val="right" w:pos="4176"/>
      </w:tabs>
      <w:ind w:left="568" w:hanging="284"/>
    </w:pPr>
    <w:rPr>
      <w:rFonts w:ascii="Garamond" w:hAnsi="Garamond"/>
    </w:rPr>
  </w:style>
  <w:style w:type="paragraph" w:customStyle="1" w:styleId="Byline">
    <w:name w:val="Byline"/>
    <w:rsid w:val="00F025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55F"/>
    <w:pPr>
      <w:tabs>
        <w:tab w:val="clear" w:pos="3600"/>
        <w:tab w:val="clear" w:pos="3958"/>
      </w:tabs>
      <w:jc w:val="right"/>
    </w:pPr>
  </w:style>
  <w:style w:type="paragraph" w:styleId="Caption">
    <w:name w:val="caption"/>
    <w:basedOn w:val="BodyText"/>
    <w:next w:val="Normal"/>
    <w:qFormat/>
    <w:rsid w:val="00F0255F"/>
    <w:pPr>
      <w:framePr w:w="2268" w:hSpace="181" w:vSpace="181" w:wrap="around" w:vAnchor="text" w:hAnchor="page" w:x="1135" w:y="285" w:anchorLock="1"/>
    </w:pPr>
    <w:rPr>
      <w:i/>
    </w:rPr>
  </w:style>
  <w:style w:type="paragraph" w:customStyle="1" w:styleId="MiniTOCTitle">
    <w:name w:val="MiniTOCTitle"/>
    <w:basedOn w:val="Heading4"/>
    <w:rsid w:val="00F0255F"/>
    <w:pPr>
      <w:spacing w:before="240"/>
      <w:outlineLvl w:val="9"/>
    </w:pPr>
    <w:rPr>
      <w:noProof/>
      <w:sz w:val="24"/>
    </w:rPr>
  </w:style>
  <w:style w:type="paragraph" w:customStyle="1" w:styleId="MiniTOCItem">
    <w:name w:val="MiniTOCItem"/>
    <w:basedOn w:val="ListBullet"/>
    <w:rsid w:val="00F0255F"/>
    <w:pPr>
      <w:numPr>
        <w:numId w:val="0"/>
      </w:numPr>
      <w:tabs>
        <w:tab w:val="right" w:leader="dot" w:pos="6521"/>
      </w:tabs>
      <w:spacing w:before="0" w:after="0"/>
    </w:pPr>
  </w:style>
  <w:style w:type="paragraph" w:customStyle="1" w:styleId="TOFTitle">
    <w:name w:val="TOFTitle"/>
    <w:basedOn w:val="TOCTitle"/>
    <w:rsid w:val="00F0255F"/>
  </w:style>
  <w:style w:type="paragraph" w:styleId="TableofFigures">
    <w:name w:val="table of figures"/>
    <w:basedOn w:val="Normal"/>
    <w:next w:val="Normal"/>
    <w:semiHidden/>
    <w:rsid w:val="00F0255F"/>
    <w:pPr>
      <w:tabs>
        <w:tab w:val="right" w:leader="dot" w:pos="9072"/>
      </w:tabs>
      <w:ind w:left="970" w:hanging="403"/>
    </w:pPr>
    <w:rPr>
      <w:rFonts w:ascii="Times New Roman" w:hAnsi="Times New Roman"/>
      <w:b/>
    </w:rPr>
  </w:style>
  <w:style w:type="paragraph" w:styleId="ListNumber">
    <w:name w:val="List Number"/>
    <w:basedOn w:val="List"/>
    <w:rsid w:val="00F0255F"/>
    <w:pPr>
      <w:numPr>
        <w:numId w:val="11"/>
      </w:numPr>
    </w:pPr>
  </w:style>
  <w:style w:type="character" w:customStyle="1" w:styleId="WingdingSymbols">
    <w:name w:val="Wingding Symbols"/>
    <w:rsid w:val="00F0255F"/>
    <w:rPr>
      <w:rFonts w:ascii="Wingdings" w:hAnsi="Wingdings"/>
    </w:rPr>
  </w:style>
  <w:style w:type="paragraph" w:customStyle="1" w:styleId="TableHeading">
    <w:name w:val="Table Heading"/>
    <w:basedOn w:val="HeadingBase"/>
    <w:rsid w:val="00F0255F"/>
    <w:pPr>
      <w:keepLines/>
      <w:pBdr>
        <w:bottom w:val="single" w:sz="6" w:space="1" w:color="918585"/>
      </w:pBdr>
      <w:spacing w:before="240"/>
    </w:pPr>
  </w:style>
  <w:style w:type="character" w:customStyle="1" w:styleId="HotSpot">
    <w:name w:val="HotSpot"/>
    <w:rsid w:val="00F0255F"/>
    <w:rPr>
      <w:color w:val="0033CC"/>
      <w:u w:val="none"/>
    </w:rPr>
  </w:style>
  <w:style w:type="paragraph" w:customStyle="1" w:styleId="BodyTextRight">
    <w:name w:val="Body Text Right"/>
    <w:basedOn w:val="BodyText"/>
    <w:rsid w:val="00F0255F"/>
    <w:pPr>
      <w:spacing w:before="0" w:after="0"/>
      <w:jc w:val="right"/>
    </w:pPr>
  </w:style>
  <w:style w:type="paragraph" w:styleId="Index3">
    <w:name w:val="index 3"/>
    <w:basedOn w:val="ListNumber2"/>
    <w:next w:val="Normal"/>
    <w:semiHidden/>
    <w:rsid w:val="00F0255F"/>
    <w:pPr>
      <w:numPr>
        <w:numId w:val="0"/>
      </w:numPr>
      <w:tabs>
        <w:tab w:val="right" w:leader="dot" w:pos="4176"/>
      </w:tabs>
    </w:pPr>
  </w:style>
  <w:style w:type="paragraph" w:styleId="ListNumber2">
    <w:name w:val="List Number 2"/>
    <w:basedOn w:val="List2"/>
    <w:rsid w:val="00F0255F"/>
    <w:pPr>
      <w:numPr>
        <w:numId w:val="10"/>
      </w:numPr>
      <w:tabs>
        <w:tab w:val="clear" w:pos="1060"/>
      </w:tabs>
    </w:pPr>
  </w:style>
  <w:style w:type="paragraph" w:customStyle="1" w:styleId="MarginNote">
    <w:name w:val="Margin Note"/>
    <w:basedOn w:val="BodyText"/>
    <w:rsid w:val="00F025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5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5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55F"/>
    <w:rPr>
      <w:sz w:val="32"/>
    </w:rPr>
  </w:style>
  <w:style w:type="paragraph" w:customStyle="1" w:styleId="HeadingProcedure">
    <w:name w:val="Heading Procedure"/>
    <w:basedOn w:val="HeadingBase"/>
    <w:next w:val="Normal"/>
    <w:rsid w:val="00F0255F"/>
    <w:pPr>
      <w:tabs>
        <w:tab w:val="left" w:pos="0"/>
      </w:tabs>
      <w:spacing w:before="120" w:after="60"/>
    </w:pPr>
    <w:rPr>
      <w:i/>
      <w:color w:val="918585"/>
      <w:sz w:val="22"/>
    </w:rPr>
  </w:style>
  <w:style w:type="paragraph" w:customStyle="1" w:styleId="TableBodyText">
    <w:name w:val="Table Body Text"/>
    <w:basedOn w:val="BodyText"/>
    <w:rsid w:val="00F0255F"/>
    <w:pPr>
      <w:spacing w:before="60" w:after="60"/>
    </w:pPr>
  </w:style>
  <w:style w:type="paragraph" w:styleId="ListContinue">
    <w:name w:val="List Continue"/>
    <w:basedOn w:val="List"/>
    <w:rsid w:val="00F0255F"/>
    <w:pPr>
      <w:ind w:firstLine="0"/>
    </w:pPr>
  </w:style>
  <w:style w:type="paragraph" w:customStyle="1" w:styleId="ListNote">
    <w:name w:val="List Note"/>
    <w:basedOn w:val="List"/>
    <w:rsid w:val="00F0255F"/>
    <w:pPr>
      <w:pBdr>
        <w:top w:val="single" w:sz="6" w:space="2" w:color="918585"/>
        <w:bottom w:val="single" w:sz="6" w:space="2" w:color="918585"/>
      </w:pBdr>
      <w:tabs>
        <w:tab w:val="left" w:pos="1021"/>
      </w:tabs>
      <w:ind w:firstLine="0"/>
    </w:pPr>
  </w:style>
  <w:style w:type="paragraph" w:customStyle="1" w:styleId="Warning">
    <w:name w:val="Warning"/>
    <w:basedOn w:val="BodyText"/>
    <w:rsid w:val="00F0255F"/>
    <w:pPr>
      <w:shd w:val="clear" w:color="auto" w:fill="D9D9D9"/>
      <w:tabs>
        <w:tab w:val="left" w:pos="992"/>
      </w:tabs>
      <w:ind w:left="119" w:right="119"/>
    </w:pPr>
    <w:rPr>
      <w:sz w:val="20"/>
    </w:rPr>
  </w:style>
  <w:style w:type="paragraph" w:customStyle="1" w:styleId="MarginIcons">
    <w:name w:val="Margin Icons"/>
    <w:basedOn w:val="BodyText"/>
    <w:rsid w:val="00F025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55F"/>
    <w:rPr>
      <w:rFonts w:ascii="Courier New" w:hAnsi="Courier New"/>
    </w:rPr>
  </w:style>
  <w:style w:type="paragraph" w:customStyle="1" w:styleId="NoteBullet">
    <w:name w:val="Note Bullet"/>
    <w:basedOn w:val="Note"/>
    <w:rsid w:val="00F0255F"/>
    <w:pPr>
      <w:tabs>
        <w:tab w:val="clear" w:pos="680"/>
      </w:tabs>
      <w:spacing w:before="60" w:after="60"/>
    </w:pPr>
  </w:style>
  <w:style w:type="paragraph" w:customStyle="1" w:styleId="SubHeading2">
    <w:name w:val="SubHeading2"/>
    <w:basedOn w:val="HeadingBase"/>
    <w:rsid w:val="00F0255F"/>
    <w:pPr>
      <w:spacing w:before="240" w:after="60"/>
    </w:pPr>
    <w:rPr>
      <w:sz w:val="20"/>
    </w:rPr>
  </w:style>
  <w:style w:type="paragraph" w:customStyle="1" w:styleId="SubHeading1">
    <w:name w:val="SubHeading1"/>
    <w:basedOn w:val="HeadingBase"/>
    <w:rsid w:val="00F0255F"/>
    <w:pPr>
      <w:spacing w:before="240" w:after="60"/>
    </w:pPr>
    <w:rPr>
      <w:color w:val="918585"/>
      <w:sz w:val="22"/>
    </w:rPr>
  </w:style>
  <w:style w:type="paragraph" w:customStyle="1" w:styleId="SideHeading">
    <w:name w:val="Side Heading"/>
    <w:basedOn w:val="HeadingBase"/>
    <w:rsid w:val="00F025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55F"/>
    <w:pPr>
      <w:numPr>
        <w:numId w:val="12"/>
      </w:numPr>
    </w:pPr>
  </w:style>
  <w:style w:type="paragraph" w:styleId="PlainText">
    <w:name w:val="Plain Text"/>
    <w:basedOn w:val="Normal"/>
    <w:link w:val="PlainTextChar"/>
    <w:rsid w:val="00F0255F"/>
    <w:rPr>
      <w:sz w:val="20"/>
    </w:rPr>
  </w:style>
  <w:style w:type="character" w:customStyle="1" w:styleId="PlainTextChar">
    <w:name w:val="Plain Text Char"/>
    <w:basedOn w:val="DefaultParagraphFont"/>
    <w:link w:val="PlainText"/>
    <w:rsid w:val="00F0255F"/>
    <w:rPr>
      <w:rFonts w:ascii="Courier New" w:eastAsia="Times New Roman" w:hAnsi="Courier New" w:cs="Times New Roman"/>
      <w:sz w:val="20"/>
      <w:szCs w:val="20"/>
      <w:lang w:eastAsia="en-US"/>
    </w:rPr>
  </w:style>
  <w:style w:type="character" w:customStyle="1" w:styleId="MenuOption">
    <w:name w:val="Menu Option"/>
    <w:basedOn w:val="DefaultParagraphFont"/>
    <w:rsid w:val="00F0255F"/>
    <w:rPr>
      <w:b/>
      <w:smallCaps/>
    </w:rPr>
  </w:style>
  <w:style w:type="paragraph" w:customStyle="1" w:styleId="TableListNumber">
    <w:name w:val="Table List Number"/>
    <w:basedOn w:val="ListNumber"/>
    <w:rsid w:val="00F0255F"/>
    <w:pPr>
      <w:numPr>
        <w:numId w:val="0"/>
      </w:numPr>
    </w:pPr>
  </w:style>
  <w:style w:type="paragraph" w:styleId="TOC4">
    <w:name w:val="toc 4"/>
    <w:basedOn w:val="TOCBase"/>
    <w:next w:val="Normal"/>
    <w:semiHidden/>
    <w:rsid w:val="00F0255F"/>
    <w:pPr>
      <w:tabs>
        <w:tab w:val="right" w:leader="dot" w:pos="9071"/>
      </w:tabs>
      <w:ind w:left="1701"/>
    </w:pPr>
  </w:style>
  <w:style w:type="paragraph" w:customStyle="1" w:styleId="ListAlpha">
    <w:name w:val="List Alpha"/>
    <w:basedOn w:val="List"/>
    <w:rsid w:val="00F0255F"/>
    <w:pPr>
      <w:numPr>
        <w:numId w:val="9"/>
      </w:numPr>
    </w:pPr>
  </w:style>
  <w:style w:type="paragraph" w:customStyle="1" w:styleId="ListAlpha2">
    <w:name w:val="List Alpha 2"/>
    <w:basedOn w:val="List2"/>
    <w:rsid w:val="00F0255F"/>
    <w:pPr>
      <w:numPr>
        <w:numId w:val="8"/>
      </w:numPr>
    </w:pPr>
  </w:style>
  <w:style w:type="paragraph" w:styleId="List2">
    <w:name w:val="List 2"/>
    <w:basedOn w:val="BodyText"/>
    <w:rsid w:val="00F0255F"/>
    <w:pPr>
      <w:tabs>
        <w:tab w:val="left" w:pos="680"/>
      </w:tabs>
      <w:spacing w:before="60" w:after="60"/>
      <w:ind w:left="680" w:hanging="340"/>
    </w:pPr>
  </w:style>
  <w:style w:type="paragraph" w:styleId="List3">
    <w:name w:val="List 3"/>
    <w:basedOn w:val="BodyText"/>
    <w:rsid w:val="00F0255F"/>
    <w:pPr>
      <w:tabs>
        <w:tab w:val="left" w:pos="1021"/>
      </w:tabs>
      <w:spacing w:before="60" w:after="60"/>
      <w:ind w:left="1020" w:hanging="340"/>
    </w:pPr>
  </w:style>
  <w:style w:type="paragraph" w:styleId="List4">
    <w:name w:val="List 4"/>
    <w:basedOn w:val="BodyText"/>
    <w:rsid w:val="00F0255F"/>
    <w:pPr>
      <w:tabs>
        <w:tab w:val="left" w:pos="1361"/>
      </w:tabs>
      <w:spacing w:before="60" w:after="60"/>
      <w:ind w:left="1361" w:hanging="340"/>
    </w:pPr>
  </w:style>
  <w:style w:type="paragraph" w:styleId="List5">
    <w:name w:val="List 5"/>
    <w:basedOn w:val="BodyText"/>
    <w:rsid w:val="00F0255F"/>
    <w:pPr>
      <w:tabs>
        <w:tab w:val="left" w:pos="1701"/>
      </w:tabs>
      <w:spacing w:before="60" w:after="60"/>
      <w:ind w:left="1701" w:hanging="340"/>
    </w:pPr>
  </w:style>
  <w:style w:type="paragraph" w:styleId="ListBullet3">
    <w:name w:val="List Bullet 3"/>
    <w:basedOn w:val="List3"/>
    <w:rsid w:val="00F0255F"/>
    <w:pPr>
      <w:numPr>
        <w:numId w:val="15"/>
      </w:numPr>
      <w:tabs>
        <w:tab w:val="clear" w:pos="1021"/>
      </w:tabs>
      <w:ind w:left="1037" w:hanging="357"/>
    </w:pPr>
  </w:style>
  <w:style w:type="paragraph" w:styleId="ListBullet4">
    <w:name w:val="List Bullet 4"/>
    <w:basedOn w:val="List4"/>
    <w:rsid w:val="00F0255F"/>
    <w:pPr>
      <w:numPr>
        <w:numId w:val="3"/>
      </w:numPr>
      <w:tabs>
        <w:tab w:val="clear" w:pos="1361"/>
      </w:tabs>
    </w:pPr>
  </w:style>
  <w:style w:type="paragraph" w:styleId="ListBullet5">
    <w:name w:val="List Bullet 5"/>
    <w:basedOn w:val="List5"/>
    <w:rsid w:val="00F0255F"/>
    <w:pPr>
      <w:numPr>
        <w:numId w:val="4"/>
      </w:numPr>
    </w:pPr>
  </w:style>
  <w:style w:type="paragraph" w:styleId="ListContinue2">
    <w:name w:val="List Continue 2"/>
    <w:basedOn w:val="List2"/>
    <w:rsid w:val="00F0255F"/>
    <w:pPr>
      <w:ind w:firstLine="0"/>
    </w:pPr>
  </w:style>
  <w:style w:type="paragraph" w:styleId="ListContinue3">
    <w:name w:val="List Continue 3"/>
    <w:basedOn w:val="List3"/>
    <w:rsid w:val="00F0255F"/>
    <w:pPr>
      <w:ind w:left="1021" w:firstLine="0"/>
    </w:pPr>
  </w:style>
  <w:style w:type="paragraph" w:styleId="ListContinue4">
    <w:name w:val="List Continue 4"/>
    <w:basedOn w:val="List4"/>
    <w:rsid w:val="00F0255F"/>
    <w:pPr>
      <w:ind w:firstLine="0"/>
    </w:pPr>
  </w:style>
  <w:style w:type="paragraph" w:styleId="ListContinue5">
    <w:name w:val="List Continue 5"/>
    <w:basedOn w:val="List5"/>
    <w:rsid w:val="00F0255F"/>
    <w:pPr>
      <w:ind w:firstLine="0"/>
    </w:pPr>
  </w:style>
  <w:style w:type="paragraph" w:styleId="ListNumber3">
    <w:name w:val="List Number 3"/>
    <w:basedOn w:val="List3"/>
    <w:rsid w:val="00F0255F"/>
    <w:pPr>
      <w:numPr>
        <w:numId w:val="5"/>
      </w:numPr>
    </w:pPr>
  </w:style>
  <w:style w:type="paragraph" w:styleId="ListNumber4">
    <w:name w:val="List Number 4"/>
    <w:basedOn w:val="List4"/>
    <w:rsid w:val="00F0255F"/>
    <w:pPr>
      <w:numPr>
        <w:numId w:val="6"/>
      </w:numPr>
    </w:pPr>
  </w:style>
  <w:style w:type="paragraph" w:styleId="ListNumber5">
    <w:name w:val="List Number 5"/>
    <w:basedOn w:val="List5"/>
    <w:rsid w:val="00F0255F"/>
    <w:pPr>
      <w:numPr>
        <w:numId w:val="7"/>
      </w:numPr>
    </w:pPr>
  </w:style>
  <w:style w:type="paragraph" w:styleId="BlockText">
    <w:name w:val="Block Text"/>
    <w:basedOn w:val="Normal"/>
    <w:rsid w:val="00F0255F"/>
    <w:pPr>
      <w:spacing w:after="120"/>
      <w:ind w:left="1440" w:right="1440"/>
    </w:pPr>
  </w:style>
  <w:style w:type="character" w:customStyle="1" w:styleId="Subscript">
    <w:name w:val="Subscript"/>
    <w:basedOn w:val="DefaultParagraphFont"/>
    <w:rsid w:val="00F0255F"/>
    <w:rPr>
      <w:sz w:val="16"/>
      <w:vertAlign w:val="subscript"/>
    </w:rPr>
  </w:style>
  <w:style w:type="character" w:customStyle="1" w:styleId="Superscript">
    <w:name w:val="Superscript"/>
    <w:basedOn w:val="DefaultParagraphFont"/>
    <w:rsid w:val="00F0255F"/>
    <w:rPr>
      <w:sz w:val="16"/>
      <w:vertAlign w:val="superscript"/>
    </w:rPr>
  </w:style>
  <w:style w:type="character" w:customStyle="1" w:styleId="Symbols">
    <w:name w:val="Symbols"/>
    <w:basedOn w:val="DefaultParagraphFont"/>
    <w:rsid w:val="00F0255F"/>
    <w:rPr>
      <w:rFonts w:ascii="Symbol" w:hAnsi="Symbol"/>
    </w:rPr>
  </w:style>
  <w:style w:type="character" w:customStyle="1" w:styleId="MenuOptions">
    <w:name w:val="Menu Options"/>
    <w:basedOn w:val="DefaultParagraphFont"/>
    <w:rsid w:val="00F0255F"/>
    <w:rPr>
      <w:rFonts w:ascii="Arial Narrow" w:hAnsi="Arial Narrow"/>
      <w:smallCaps/>
    </w:rPr>
  </w:style>
  <w:style w:type="character" w:customStyle="1" w:styleId="Buttons">
    <w:name w:val="Buttons"/>
    <w:basedOn w:val="DefaultParagraphFont"/>
    <w:rsid w:val="00F0255F"/>
    <w:rPr>
      <w:b/>
    </w:rPr>
  </w:style>
  <w:style w:type="character" w:customStyle="1" w:styleId="Underlined">
    <w:name w:val="Underlined"/>
    <w:basedOn w:val="DefaultParagraphFont"/>
    <w:rsid w:val="00F0255F"/>
    <w:rPr>
      <w:u w:val="single"/>
    </w:rPr>
  </w:style>
  <w:style w:type="paragraph" w:customStyle="1" w:styleId="TableBodyTextRight">
    <w:name w:val="Table Body Text Right"/>
    <w:basedOn w:val="TableBodyText"/>
    <w:rsid w:val="00F0255F"/>
    <w:pPr>
      <w:widowControl w:val="0"/>
      <w:autoSpaceDE w:val="0"/>
      <w:autoSpaceDN w:val="0"/>
      <w:adjustRightInd w:val="0"/>
      <w:jc w:val="right"/>
    </w:pPr>
    <w:rPr>
      <w:rFonts w:cs="Arial"/>
      <w:szCs w:val="18"/>
    </w:rPr>
  </w:style>
  <w:style w:type="paragraph" w:customStyle="1" w:styleId="CopyrightText">
    <w:name w:val="Copyright Text"/>
    <w:basedOn w:val="BodyText"/>
    <w:rsid w:val="00F0255F"/>
    <w:rPr>
      <w:sz w:val="18"/>
    </w:rPr>
  </w:style>
  <w:style w:type="paragraph" w:customStyle="1" w:styleId="BodySmallRight">
    <w:name w:val="Body Small Right"/>
    <w:basedOn w:val="BodyTextRight"/>
    <w:rsid w:val="00F0255F"/>
    <w:rPr>
      <w:sz w:val="18"/>
      <w:szCs w:val="18"/>
    </w:rPr>
  </w:style>
  <w:style w:type="paragraph" w:customStyle="1" w:styleId="MarginEdition">
    <w:name w:val="Margin Edition"/>
    <w:basedOn w:val="MarginNote"/>
    <w:rsid w:val="00F0255F"/>
    <w:pPr>
      <w:spacing w:before="0" w:after="0"/>
    </w:pPr>
    <w:rPr>
      <w:rFonts w:ascii="Times New Roman" w:hAnsi="Times New Roman"/>
      <w:color w:val="999999"/>
    </w:rPr>
  </w:style>
  <w:style w:type="paragraph" w:customStyle="1" w:styleId="Spacer">
    <w:name w:val="Spacer"/>
    <w:basedOn w:val="Normal"/>
    <w:rsid w:val="00F0255F"/>
    <w:rPr>
      <w:sz w:val="2"/>
      <w:szCs w:val="2"/>
    </w:rPr>
  </w:style>
  <w:style w:type="character" w:customStyle="1" w:styleId="Small">
    <w:name w:val="Small"/>
    <w:basedOn w:val="DefaultParagraphFont"/>
    <w:rsid w:val="00F0255F"/>
    <w:rPr>
      <w:sz w:val="16"/>
    </w:rPr>
  </w:style>
  <w:style w:type="paragraph" w:customStyle="1" w:styleId="WideTable">
    <w:name w:val="Wide Table"/>
    <w:basedOn w:val="Normal"/>
    <w:rsid w:val="00F0255F"/>
    <w:pPr>
      <w:ind w:left="-1418"/>
    </w:pPr>
    <w:rPr>
      <w:sz w:val="2"/>
      <w:szCs w:val="2"/>
    </w:rPr>
  </w:style>
  <w:style w:type="character" w:styleId="PageNumber">
    <w:name w:val="page number"/>
    <w:basedOn w:val="DefaultParagraphFont"/>
    <w:rsid w:val="00F0255F"/>
  </w:style>
  <w:style w:type="paragraph" w:styleId="Quote">
    <w:name w:val="Quote"/>
    <w:basedOn w:val="Heading1"/>
    <w:link w:val="QuoteChar"/>
    <w:qFormat/>
    <w:rsid w:val="00F0255F"/>
    <w:rPr>
      <w:b w:val="0"/>
      <w:sz w:val="72"/>
      <w:szCs w:val="72"/>
      <w:lang w:val="en-NZ"/>
    </w:rPr>
  </w:style>
  <w:style w:type="character" w:customStyle="1" w:styleId="QuoteChar">
    <w:name w:val="Quote Char"/>
    <w:basedOn w:val="DefaultParagraphFont"/>
    <w:link w:val="Quote"/>
    <w:rsid w:val="00F025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55F"/>
    <w:pPr>
      <w:pageBreakBefore/>
    </w:pPr>
  </w:style>
  <w:style w:type="paragraph" w:customStyle="1" w:styleId="Border">
    <w:name w:val="Border"/>
    <w:basedOn w:val="Normal"/>
    <w:qFormat/>
    <w:rsid w:val="00F025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55F"/>
    <w:rPr>
      <w:b/>
      <w:bCs/>
      <w:i/>
      <w:iCs/>
      <w:color w:val="auto"/>
    </w:rPr>
  </w:style>
  <w:style w:type="paragraph" w:styleId="IntenseQuote">
    <w:name w:val="Intense Quote"/>
    <w:basedOn w:val="Normal"/>
    <w:next w:val="Normal"/>
    <w:link w:val="IntenseQuoteChar"/>
    <w:uiPriority w:val="30"/>
    <w:qFormat/>
    <w:rsid w:val="00F025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5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55F"/>
    <w:rPr>
      <w:smallCaps/>
      <w:color w:val="auto"/>
      <w:u w:val="single"/>
    </w:rPr>
  </w:style>
  <w:style w:type="character" w:styleId="IntenseReference">
    <w:name w:val="Intense Reference"/>
    <w:basedOn w:val="DefaultParagraphFont"/>
    <w:uiPriority w:val="32"/>
    <w:qFormat/>
    <w:rsid w:val="00F0255F"/>
    <w:rPr>
      <w:b/>
      <w:bCs/>
      <w:smallCaps/>
      <w:color w:val="auto"/>
      <w:spacing w:val="5"/>
      <w:u w:val="single"/>
    </w:rPr>
  </w:style>
  <w:style w:type="paragraph" w:customStyle="1" w:styleId="2ColumnHeading">
    <w:name w:val="2Column Heading"/>
    <w:basedOn w:val="BodyText"/>
    <w:qFormat/>
    <w:rsid w:val="00F0255F"/>
    <w:pPr>
      <w:spacing w:after="60"/>
      <w:ind w:left="-2268"/>
    </w:pPr>
    <w:rPr>
      <w:b/>
    </w:rPr>
  </w:style>
  <w:style w:type="paragraph" w:customStyle="1" w:styleId="Heading1TOC">
    <w:name w:val="Heading1 TOC"/>
    <w:basedOn w:val="Normal"/>
    <w:qFormat/>
    <w:rsid w:val="00F0255F"/>
    <w:pPr>
      <w:spacing w:before="240" w:after="120"/>
    </w:pPr>
    <w:rPr>
      <w:rFonts w:ascii="Times New Roman" w:hAnsi="Times New Roman"/>
      <w:b/>
      <w:sz w:val="32"/>
    </w:rPr>
  </w:style>
  <w:style w:type="paragraph" w:customStyle="1" w:styleId="Heading2TOC">
    <w:name w:val="Heading2 TOC"/>
    <w:basedOn w:val="Normal"/>
    <w:qFormat/>
    <w:rsid w:val="00F0255F"/>
    <w:pPr>
      <w:spacing w:before="240" w:after="60"/>
    </w:pPr>
    <w:rPr>
      <w:rFonts w:ascii="Times New Roman" w:hAnsi="Times New Roman"/>
      <w:b/>
      <w:sz w:val="28"/>
    </w:rPr>
  </w:style>
  <w:style w:type="character" w:customStyle="1" w:styleId="Underline">
    <w:name w:val="Underline"/>
    <w:basedOn w:val="DefaultParagraphFont"/>
    <w:qFormat/>
    <w:rsid w:val="00F0255F"/>
    <w:rPr>
      <w:u w:val="single"/>
    </w:rPr>
  </w:style>
  <w:style w:type="character" w:customStyle="1" w:styleId="BoldandItalics">
    <w:name w:val="Bold and Italics"/>
    <w:qFormat/>
    <w:rsid w:val="00F0255F"/>
    <w:rPr>
      <w:b/>
      <w:i/>
      <w:u w:val="none"/>
    </w:rPr>
  </w:style>
  <w:style w:type="paragraph" w:styleId="BalloonText">
    <w:name w:val="Balloon Text"/>
    <w:basedOn w:val="Normal"/>
    <w:link w:val="BalloonTextChar"/>
    <w:rsid w:val="00F0255F"/>
    <w:rPr>
      <w:rFonts w:ascii="Tahoma" w:hAnsi="Tahoma" w:cs="Tahoma"/>
      <w:sz w:val="16"/>
      <w:szCs w:val="16"/>
    </w:rPr>
  </w:style>
  <w:style w:type="character" w:customStyle="1" w:styleId="BalloonTextChar">
    <w:name w:val="Balloon Text Char"/>
    <w:basedOn w:val="DefaultParagraphFont"/>
    <w:link w:val="BalloonText"/>
    <w:rsid w:val="00F025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5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5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55F"/>
    <w:rPr>
      <w:b/>
      <w:color w:val="660033"/>
      <w:spacing w:val="0"/>
    </w:rPr>
  </w:style>
  <w:style w:type="paragraph" w:customStyle="1" w:styleId="Nameditemlist">
    <w:name w:val="Named item list"/>
    <w:basedOn w:val="BodyText"/>
    <w:qFormat/>
    <w:rsid w:val="00F0255F"/>
    <w:pPr>
      <w:tabs>
        <w:tab w:val="left" w:pos="2835"/>
      </w:tabs>
      <w:ind w:left="2835" w:hanging="2835"/>
    </w:pPr>
  </w:style>
  <w:style w:type="paragraph" w:customStyle="1" w:styleId="BodyTextnopadding">
    <w:name w:val="Body Text no padding"/>
    <w:basedOn w:val="BodyText"/>
    <w:qFormat/>
    <w:rsid w:val="00F0255F"/>
    <w:pPr>
      <w:spacing w:before="0" w:after="0"/>
    </w:pPr>
  </w:style>
  <w:style w:type="character" w:styleId="Hyperlink">
    <w:name w:val="Hyperlink"/>
    <w:basedOn w:val="DefaultParagraphFont"/>
    <w:uiPriority w:val="99"/>
    <w:unhideWhenUsed/>
    <w:rsid w:val="000846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4349</Characters>
  <Application>Microsoft Office Word</Application>
  <DocSecurity>0</DocSecurity>
  <Lines>120</Lines>
  <Paragraphs>95</Paragraphs>
  <ScaleCrop>false</ScaleCrop>
  <Company>Author-it Software Corporation Ltd.</Company>
  <LinksUpToDate>false</LinksUpToDate>
  <CharactersWithSpaces>4869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AVIY4054 Conduct hoisting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2019-01-31T04:51:00Z</dcterms:created>
  <dcterms:modified xsi:type="dcterms:W3CDTF">2019-01-31T04:51:00Z</dcterms:modified>
</cp:coreProperties>
</file>