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0F3" w:rsidP="000320F3">
      <w:pPr>
        <w:pStyle w:val="Title"/>
      </w:pPr>
      <w:r>
        <w:fldChar w:fldCharType="begin"/>
      </w:r>
      <w:r>
        <w:instrText xml:space="preserve"> TITLE   \* MERGEFORMAT </w:instrText>
      </w:r>
      <w:r>
        <w:fldChar w:fldCharType="separate"/>
      </w:r>
      <w:r>
        <w:t>Assessment Requirements for AVIY4018 Manage abnormal and emergency helicopter flight situations</w:t>
      </w:r>
      <w:r>
        <w:fldChar w:fldCharType="end"/>
      </w:r>
    </w:p>
    <w:p w:rsidR="000320F3" w:rsidP="000320F3">
      <w:pPr>
        <w:pStyle w:val="Version"/>
        <w:sectPr w:rsidSect="001E2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B92" w:rsidP="001E2B92">
      <w:pPr>
        <w:pStyle w:val="SuperHeading"/>
      </w:pPr>
      <w:r w:rsidRPr="001E2B92">
        <w:t>Assessment Requirements for AVIY4018 Manage abnormal and emergency helicopter flight situations</w:t>
      </w:r>
    </w:p>
    <w:p w:rsidR="00000000" w:rsidRPr="001E2B92" w:rsidP="001E2B92">
      <w:pPr>
        <w:pStyle w:val="Heading1"/>
      </w:pPr>
      <w:bookmarkStart w:id="1" w:name="O_666350"/>
      <w:bookmarkEnd w:id="1"/>
      <w:r w:rsidRPr="001E2B92">
        <w:t>Modification History</w:t>
      </w:r>
    </w:p>
    <w:p w:rsidR="000320F3" w:rsidP="000320F3">
      <w:pPr>
        <w:pStyle w:val="BodyText"/>
      </w:pPr>
      <w:r w:rsidRPr="001E2B92">
        <w:t>Release 1. This is the first release of this unit of competency in the AVI Aviation Training Package.</w:t>
      </w:r>
    </w:p>
    <w:p w:rsidR="00000000" w:rsidRPr="001E2B92" w:rsidP="001E2B92">
      <w:pPr>
        <w:pStyle w:val="Heading1"/>
      </w:pPr>
      <w:bookmarkStart w:id="2" w:name="O_666351"/>
      <w:bookmarkEnd w:id="2"/>
      <w:r w:rsidRPr="001E2B92">
        <w:t>Performance Evidence</w:t>
      </w:r>
    </w:p>
    <w:tbl>
      <w:tblPr>
        <w:tblW w:w="9498" w:type="dxa"/>
        <w:tblLayout w:type="fixed"/>
        <w:tblCellMar>
          <w:left w:w="62" w:type="dxa"/>
          <w:right w:w="62" w:type="dxa"/>
        </w:tblCellMar>
        <w:tblLook w:val="0000"/>
      </w:tblPr>
      <w:tblGrid>
        <w:gridCol w:w="9498"/>
      </w:tblGrid>
      <w:tr w:rsidTr="001E2B9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E2B92">
            <w:pPr>
              <w:pStyle w:val="BodyText"/>
              <w:rPr>
                <w:lang w:val="en-NZ"/>
              </w:rPr>
            </w:pPr>
            <w:r w:rsidRPr="001E2B92">
              <w:t>Evidence required to demonstrate competence in this unit must be relevant to and satisfy all of the requirements of the elements and performance criteria on at least one occasion and include:</w:t>
            </w:r>
          </w:p>
        </w:tc>
      </w:tr>
      <w:tr w:rsidTr="001E2B92">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1E2B92" w:rsidP="001E2B92">
            <w:pPr>
              <w:pStyle w:val="ListBullet"/>
            </w:pPr>
            <w:r w:rsidRPr="001E2B92">
              <w:t xml:space="preserve">adapting to differences in equipment and </w:t>
            </w:r>
            <w:r w:rsidRPr="001E2B92">
              <w:t>operating environment in accordance with standard operating procedures</w:t>
            </w:r>
          </w:p>
          <w:p w:rsidR="00000000" w:rsidRPr="001E2B92" w:rsidP="001E2B92">
            <w:pPr>
              <w:pStyle w:val="ListBullet"/>
            </w:pPr>
            <w:r w:rsidRPr="001E2B92">
              <w:t>applying precautions and required action to minimise, control or eliminate identified hazards</w:t>
            </w:r>
          </w:p>
          <w:p w:rsidR="00000000" w:rsidRPr="001E2B92" w:rsidP="001E2B92">
            <w:pPr>
              <w:pStyle w:val="ListBullet"/>
            </w:pPr>
            <w:r w:rsidRPr="001E2B92">
              <w:t xml:space="preserve">applying relevant helicopter aeronautical knowledge </w:t>
            </w:r>
          </w:p>
          <w:p w:rsidR="00000000" w:rsidRPr="001E2B92" w:rsidP="001E2B92">
            <w:pPr>
              <w:pStyle w:val="ListBullet"/>
            </w:pPr>
            <w:r w:rsidRPr="001E2B92">
              <w:t>applying relevant legislation and work</w:t>
            </w:r>
            <w:r w:rsidRPr="001E2B92">
              <w:t>place procedures</w:t>
            </w:r>
          </w:p>
          <w:p w:rsidR="00000000" w:rsidRPr="001E2B92" w:rsidP="001E2B92">
            <w:pPr>
              <w:pStyle w:val="ListBullet"/>
            </w:pPr>
            <w:r w:rsidRPr="001E2B92">
              <w:t xml:space="preserve">communicating effectively with others </w:t>
            </w:r>
          </w:p>
          <w:p w:rsidR="00000000" w:rsidRPr="001E2B92" w:rsidP="001E2B92">
            <w:pPr>
              <w:pStyle w:val="ListBullet"/>
            </w:pPr>
            <w:r w:rsidRPr="001E2B92">
              <w:t xml:space="preserve">completing relevant documentation </w:t>
            </w:r>
          </w:p>
          <w:p w:rsidR="00000000" w:rsidRPr="001E2B92" w:rsidP="001E2B92">
            <w:pPr>
              <w:pStyle w:val="ListBullet"/>
            </w:pPr>
            <w:r w:rsidRPr="001E2B92">
              <w:t xml:space="preserve">identifying and correctly using relevant equipment </w:t>
            </w:r>
          </w:p>
          <w:p w:rsidR="00000000" w:rsidRPr="001E2B92" w:rsidP="001E2B92">
            <w:pPr>
              <w:pStyle w:val="ListBullet"/>
            </w:pPr>
            <w:r w:rsidRPr="001E2B92">
              <w:t xml:space="preserve">implementing contingency plans </w:t>
            </w:r>
          </w:p>
          <w:p w:rsidR="00000000" w:rsidRPr="001E2B92" w:rsidP="001E2B92">
            <w:pPr>
              <w:pStyle w:val="ListBullet"/>
            </w:pPr>
            <w:r w:rsidRPr="001E2B92">
              <w:t>implement</w:t>
            </w:r>
            <w:r w:rsidRPr="001E2B92">
              <w:t>ing work health and safety (WHS)/occupational health and safety (OHS) procedures and relevant regulations</w:t>
            </w:r>
          </w:p>
          <w:p w:rsidR="00000000" w:rsidRPr="001E2B92" w:rsidP="001E2B92">
            <w:pPr>
              <w:pStyle w:val="ListBullet"/>
            </w:pPr>
            <w:r w:rsidRPr="001E2B92">
              <w:t>interpreting/using a helicopter manufacturer height/velocity diagram/graph</w:t>
            </w:r>
          </w:p>
          <w:p w:rsidR="00000000" w:rsidRPr="001E2B92" w:rsidP="001E2B92">
            <w:pPr>
              <w:pStyle w:val="ListBullet"/>
            </w:pPr>
            <w:r w:rsidRPr="001E2B92">
              <w:t>modifying activities depending on workplace contingencies, situations and e</w:t>
            </w:r>
            <w:r w:rsidRPr="001E2B92">
              <w:t>nvironments</w:t>
            </w:r>
          </w:p>
          <w:p w:rsidR="00000000" w:rsidRPr="001E2B92" w:rsidP="001E2B92">
            <w:pPr>
              <w:pStyle w:val="ListBullet"/>
            </w:pPr>
            <w:r w:rsidRPr="001E2B92">
              <w:t>monitoring and anticipating operational problems and hazards and taking appropriate action</w:t>
            </w:r>
          </w:p>
          <w:p w:rsidR="00000000" w:rsidRPr="001E2B92" w:rsidP="001E2B92">
            <w:pPr>
              <w:pStyle w:val="ListBullet"/>
            </w:pPr>
            <w:r w:rsidRPr="001E2B92">
              <w:t>monitoring work activities in terms of planned schedule</w:t>
            </w:r>
          </w:p>
          <w:p w:rsidR="00000000" w:rsidRPr="001E2B92" w:rsidP="001E2B92">
            <w:pPr>
              <w:pStyle w:val="ListBullet"/>
            </w:pPr>
            <w:r w:rsidRPr="001E2B92">
              <w:t>operating electronic communications equipment to required protocol</w:t>
            </w:r>
          </w:p>
          <w:p w:rsidR="00000000" w:rsidRPr="001E2B92" w:rsidP="001E2B92">
            <w:pPr>
              <w:pStyle w:val="ListBullet"/>
            </w:pPr>
            <w:r w:rsidRPr="001E2B92">
              <w:t>reading, interpreting and foll</w:t>
            </w:r>
            <w:r w:rsidRPr="001E2B92">
              <w:t>owing relevant regulations, instructions, procedures, information and signs</w:t>
            </w:r>
          </w:p>
          <w:p w:rsidR="00000000" w:rsidRPr="001E2B92" w:rsidP="001E2B92">
            <w:pPr>
              <w:pStyle w:val="ListBullet"/>
            </w:pPr>
            <w:r w:rsidRPr="001E2B92">
              <w:t>reporting and/or rectifying identified problems promptly, in accordance with regulatory requirements and workplace procedures</w:t>
            </w:r>
          </w:p>
          <w:p w:rsidR="00000000" w:rsidRPr="001E2B92" w:rsidP="001E2B92">
            <w:pPr>
              <w:pStyle w:val="ListBullet"/>
            </w:pPr>
            <w:r w:rsidRPr="001E2B92">
              <w:t xml:space="preserve">selecting and using relevant equipment </w:t>
            </w:r>
          </w:p>
          <w:p w:rsidR="00000000" w:rsidRPr="001E2B92" w:rsidP="001E2B92">
            <w:pPr>
              <w:pStyle w:val="ListBullet"/>
            </w:pPr>
            <w:r w:rsidRPr="001E2B92">
              <w:t xml:space="preserve">selecting and </w:t>
            </w:r>
            <w:r w:rsidRPr="001E2B92">
              <w:t>using required personal protective equipment conforming to industry and WHS/OHS standards</w:t>
            </w:r>
          </w:p>
          <w:p w:rsidR="00000000" w:rsidRPr="001E2B92" w:rsidP="001E2B92">
            <w:pPr>
              <w:pStyle w:val="ListBullet"/>
            </w:pPr>
            <w:r w:rsidRPr="001E2B92">
              <w:t>setting local or area barometric pressure adjusted for sea level (QNH) at appropriate stages of flight</w:t>
            </w:r>
          </w:p>
          <w:p w:rsidR="00000000" w:rsidRPr="001E2B92" w:rsidP="001E2B92">
            <w:pPr>
              <w:pStyle w:val="ListBullet"/>
            </w:pPr>
            <w:r w:rsidRPr="001E2B92">
              <w:t>solving problems associated with managing a helicopter in abnor</w:t>
            </w:r>
            <w:r w:rsidRPr="001E2B92">
              <w:t>mal and emergency situations</w:t>
            </w:r>
          </w:p>
          <w:p w:rsidR="00000000" w:rsidRPr="001E2B92" w:rsidP="001E2B92">
            <w:pPr>
              <w:pStyle w:val="ListBullet"/>
            </w:pPr>
            <w:r w:rsidRPr="001E2B92">
              <w:t>using instruments to monitor helicopter performance</w:t>
            </w:r>
          </w:p>
          <w:p w:rsidR="00000000" w:rsidRPr="001E2B92" w:rsidP="001E2B92">
            <w:pPr>
              <w:pStyle w:val="ListBullet"/>
            </w:pPr>
            <w:r w:rsidRPr="001E2B92">
              <w:t xml:space="preserve">working collaboratively with others </w:t>
            </w:r>
          </w:p>
          <w:p w:rsidR="00000000" w:rsidRPr="001E2B92" w:rsidP="001E2B92">
            <w:pPr>
              <w:pStyle w:val="ListBullet"/>
            </w:pPr>
            <w:r w:rsidRPr="001E2B92">
              <w:t>working systematically with required attention to detail without injury to self or others, or damage to goods or equipment.</w:t>
            </w:r>
          </w:p>
        </w:tc>
      </w:tr>
    </w:tbl>
    <w:p w:rsidR="000320F3" w:rsidP="001E2B92">
      <w:pPr>
        <w:pStyle w:val="BodyText"/>
      </w:pPr>
    </w:p>
    <w:p w:rsidR="000320F3" w:rsidP="001E2B92">
      <w:pPr>
        <w:pStyle w:val="BodyText"/>
      </w:pPr>
    </w:p>
    <w:p w:rsidR="00000000" w:rsidRPr="001E2B92" w:rsidP="001E2B92">
      <w:pPr>
        <w:pStyle w:val="Heading1"/>
      </w:pPr>
      <w:bookmarkStart w:id="3" w:name="O_666352"/>
      <w:bookmarkEnd w:id="3"/>
      <w:r w:rsidRPr="001E2B92">
        <w:t>Knowledge Evidence</w:t>
      </w:r>
    </w:p>
    <w:tbl>
      <w:tblPr>
        <w:tblW w:w="9498" w:type="dxa"/>
        <w:tblLayout w:type="fixed"/>
        <w:tblCellMar>
          <w:left w:w="62" w:type="dxa"/>
          <w:right w:w="62" w:type="dxa"/>
        </w:tblCellMar>
        <w:tblLook w:val="0000"/>
      </w:tblPr>
      <w:tblGrid>
        <w:gridCol w:w="9498"/>
      </w:tblGrid>
      <w:tr w:rsidTr="001E2B9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E2B92">
            <w:pPr>
              <w:pStyle w:val="BodyText"/>
              <w:rPr>
                <w:lang w:val="en-NZ"/>
              </w:rPr>
            </w:pPr>
            <w:r w:rsidRPr="001E2B92">
              <w:t>Evidence required to demonstrate competence in this unit must be relevant to and satisfy all of the requirements of the elements and performance criteria and include knowledge of:</w:t>
            </w:r>
          </w:p>
        </w:tc>
      </w:tr>
      <w:tr w:rsidTr="001E2B9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E2B92" w:rsidP="001E2B92">
            <w:pPr>
              <w:pStyle w:val="ListBullet"/>
            </w:pPr>
            <w:r w:rsidRPr="001E2B92">
              <w:t>actions to be conducted following a forced land</w:t>
            </w:r>
            <w:r w:rsidRPr="001E2B92">
              <w:t>ing</w:t>
            </w:r>
          </w:p>
          <w:p w:rsidR="00000000" w:rsidRPr="001E2B92" w:rsidP="001E2B92">
            <w:pPr>
              <w:pStyle w:val="ListBullet"/>
            </w:pPr>
            <w:r w:rsidRPr="001E2B92">
              <w:t>aerodynamic factors affecting helicopter flight performance</w:t>
            </w:r>
          </w:p>
          <w:p w:rsidR="00000000" w:rsidRPr="001E2B92" w:rsidP="001E2B92">
            <w:pPr>
              <w:pStyle w:val="ListBullet"/>
            </w:pPr>
            <w:r w:rsidRPr="001E2B92">
              <w:t>all applicable checklist items</w:t>
            </w:r>
          </w:p>
          <w:p w:rsidR="00000000" w:rsidRPr="001E2B92" w:rsidP="001E2B92">
            <w:pPr>
              <w:pStyle w:val="ListBullet"/>
            </w:pPr>
            <w:r w:rsidRPr="001E2B92">
              <w:t>applicable helicopter system malfunctions:</w:t>
            </w:r>
          </w:p>
          <w:p w:rsidR="00000000" w:rsidRPr="001E2B92" w:rsidP="001E2B92">
            <w:pPr>
              <w:pStyle w:val="ListBullet2"/>
            </w:pPr>
            <w:r w:rsidRPr="001E2B92">
              <w:t>cautions, warnings and indications</w:t>
            </w:r>
          </w:p>
          <w:p w:rsidR="00000000" w:rsidRPr="001E2B92" w:rsidP="001E2B92">
            <w:pPr>
              <w:pStyle w:val="ListBullet2"/>
            </w:pPr>
            <w:r w:rsidRPr="001E2B92">
              <w:t>engine failure/s</w:t>
            </w:r>
          </w:p>
          <w:p w:rsidR="00000000" w:rsidRPr="001E2B92" w:rsidP="001E2B92">
            <w:pPr>
              <w:pStyle w:val="ListBullet2"/>
            </w:pPr>
            <w:r w:rsidRPr="001E2B92">
              <w:t>tail rotor malfunction</w:t>
            </w:r>
          </w:p>
          <w:p w:rsidR="00000000" w:rsidRPr="001E2B92" w:rsidP="001E2B92">
            <w:pPr>
              <w:pStyle w:val="ListBullet2"/>
            </w:pPr>
            <w:r w:rsidRPr="001E2B92">
              <w:t>jammed or malfunctioning flight controls</w:t>
            </w:r>
          </w:p>
          <w:p w:rsidR="00000000" w:rsidRPr="001E2B92" w:rsidP="001E2B92">
            <w:pPr>
              <w:pStyle w:val="ListBullet2"/>
            </w:pPr>
            <w:r w:rsidRPr="001E2B92">
              <w:t>critical flight controls:</w:t>
            </w:r>
          </w:p>
          <w:p w:rsidR="00000000" w:rsidRPr="001E2B92" w:rsidP="001E2B92">
            <w:pPr>
              <w:pStyle w:val="ListBullet3"/>
            </w:pPr>
            <w:r w:rsidRPr="001E2B92">
              <w:t>fuel systems</w:t>
            </w:r>
          </w:p>
          <w:p w:rsidR="00000000" w:rsidRPr="001E2B92" w:rsidP="001E2B92">
            <w:pPr>
              <w:pStyle w:val="ListBullet3"/>
            </w:pPr>
            <w:r w:rsidRPr="001E2B92">
              <w:t>hydraulics</w:t>
            </w:r>
          </w:p>
          <w:p w:rsidR="00000000" w:rsidRPr="001E2B92" w:rsidP="001E2B92">
            <w:pPr>
              <w:pStyle w:val="ListBullet3"/>
            </w:pPr>
            <w:r w:rsidRPr="001E2B92">
              <w:t>flight instruments</w:t>
            </w:r>
          </w:p>
          <w:p w:rsidR="00000000" w:rsidRPr="001E2B92" w:rsidP="001E2B92">
            <w:pPr>
              <w:pStyle w:val="ListBullet"/>
            </w:pPr>
            <w:r w:rsidRPr="001E2B92">
              <w:t>application of a height/velocity diagram/graph</w:t>
            </w:r>
          </w:p>
          <w:p w:rsidR="00000000" w:rsidRPr="001E2B92" w:rsidP="001E2B92">
            <w:pPr>
              <w:pStyle w:val="ListBullet"/>
            </w:pPr>
            <w:r w:rsidRPr="001E2B92">
              <w:t>basic principles of aerodynamics</w:t>
            </w:r>
          </w:p>
          <w:p w:rsidR="00000000" w:rsidRPr="001E2B92" w:rsidP="001E2B92">
            <w:pPr>
              <w:pStyle w:val="ListBullet"/>
            </w:pPr>
            <w:r w:rsidRPr="001E2B92">
              <w:t>CASR Part 61 Manual of Standards Schedule 3 Aeronautical Knowledge relevant to aeroplane or helicopter operations</w:t>
            </w:r>
          </w:p>
          <w:p w:rsidR="00000000" w:rsidRPr="001E2B92" w:rsidP="001E2B92">
            <w:pPr>
              <w:pStyle w:val="ListBullet"/>
            </w:pPr>
            <w:r w:rsidRPr="001E2B92">
              <w:t>emergency procedures</w:t>
            </w:r>
          </w:p>
          <w:p w:rsidR="00000000" w:rsidRPr="001E2B92" w:rsidP="001E2B92">
            <w:pPr>
              <w:pStyle w:val="ListBullet"/>
            </w:pPr>
            <w:r w:rsidRPr="001E2B92">
              <w:t>emergency radio procedures</w:t>
            </w:r>
          </w:p>
          <w:p w:rsidR="00000000" w:rsidRPr="001E2B92" w:rsidP="001E2B92">
            <w:pPr>
              <w:pStyle w:val="ListBullet"/>
            </w:pPr>
            <w:r w:rsidRPr="001E2B92">
              <w:t>functions and effects of all helicopter controls</w:t>
            </w:r>
          </w:p>
          <w:p w:rsidR="00000000" w:rsidRPr="001E2B92" w:rsidP="001E2B92">
            <w:pPr>
              <w:pStyle w:val="ListBullet"/>
            </w:pPr>
            <w:r w:rsidRPr="001E2B92">
              <w:t xml:space="preserve">hazards and risks when managing a helicopter </w:t>
            </w:r>
            <w:r w:rsidRPr="001E2B92">
              <w:t>in abnormal and emergency flight situations and precautions for controlling the risks</w:t>
            </w:r>
          </w:p>
          <w:p w:rsidR="00000000" w:rsidRPr="001E2B92" w:rsidP="001E2B92">
            <w:pPr>
              <w:pStyle w:val="ListBullet"/>
            </w:pPr>
            <w:r w:rsidRPr="001E2B92">
              <w:t>impact of high gross weight and high density altitude on key hazards</w:t>
            </w:r>
          </w:p>
          <w:p w:rsidR="00000000" w:rsidRPr="001E2B92" w:rsidP="001E2B92">
            <w:pPr>
              <w:pStyle w:val="ListBullet"/>
            </w:pPr>
            <w:r w:rsidRPr="001E2B92">
              <w:t>key hazards and typical causal factors and contributing operational situations, avoidance and recogni</w:t>
            </w:r>
            <w:r w:rsidRPr="001E2B92">
              <w:t>tion of symptoms and recovery techniques:</w:t>
            </w:r>
          </w:p>
          <w:p w:rsidR="00000000" w:rsidRPr="001E2B92" w:rsidP="001E2B92">
            <w:pPr>
              <w:pStyle w:val="ListBullet2"/>
            </w:pPr>
            <w:r w:rsidRPr="001E2B92">
              <w:t>vortex ring state</w:t>
            </w:r>
          </w:p>
          <w:p w:rsidR="00000000" w:rsidRPr="001E2B92" w:rsidP="001E2B92">
            <w:pPr>
              <w:pStyle w:val="ListBullet2"/>
            </w:pPr>
            <w:r w:rsidRPr="001E2B92">
              <w:t>ground resonance</w:t>
            </w:r>
          </w:p>
          <w:p w:rsidR="00000000" w:rsidRPr="001E2B92" w:rsidP="001E2B92">
            <w:pPr>
              <w:pStyle w:val="ListBullet2"/>
            </w:pPr>
            <w:r w:rsidRPr="001E2B92">
              <w:t>loss of tail rotor effectiveness (LTE)</w:t>
            </w:r>
          </w:p>
          <w:p w:rsidR="00000000" w:rsidRPr="001E2B92" w:rsidP="001E2B92">
            <w:pPr>
              <w:pStyle w:val="ListBullet2"/>
            </w:pPr>
            <w:r w:rsidRPr="001E2B92">
              <w:t>low ‘g’ force and mast bumping</w:t>
            </w:r>
          </w:p>
          <w:p w:rsidR="00000000" w:rsidRPr="001E2B92" w:rsidP="001E2B92">
            <w:pPr>
              <w:pStyle w:val="ListBullet2"/>
            </w:pPr>
            <w:r w:rsidRPr="001E2B92">
              <w:t>overpitching or low RRPM – rotor stall</w:t>
            </w:r>
          </w:p>
          <w:p w:rsidR="00000000" w:rsidRPr="001E2B92" w:rsidP="001E2B92">
            <w:pPr>
              <w:pStyle w:val="ListBullet2"/>
            </w:pPr>
            <w:r w:rsidRPr="001E2B92">
              <w:t>retreating blade stall</w:t>
            </w:r>
          </w:p>
          <w:p w:rsidR="00000000" w:rsidRPr="001E2B92" w:rsidP="001E2B92">
            <w:pPr>
              <w:pStyle w:val="ListBullet2"/>
            </w:pPr>
            <w:r w:rsidRPr="001E2B92">
              <w:t>recirculation</w:t>
            </w:r>
          </w:p>
          <w:p w:rsidR="00000000" w:rsidRPr="001E2B92" w:rsidP="001E2B92">
            <w:pPr>
              <w:pStyle w:val="ListBullet2"/>
            </w:pPr>
            <w:r w:rsidRPr="001E2B92">
              <w:t>dynamic rollover</w:t>
            </w:r>
          </w:p>
          <w:p w:rsidR="00000000" w:rsidRPr="001E2B92" w:rsidP="001E2B92">
            <w:pPr>
              <w:pStyle w:val="ListBullet"/>
            </w:pPr>
            <w:r w:rsidRPr="001E2B92">
              <w:t>local air traffic control procedures and instructions</w:t>
            </w:r>
          </w:p>
          <w:p w:rsidR="00000000" w:rsidRPr="001E2B92" w:rsidP="001E2B92">
            <w:pPr>
              <w:pStyle w:val="ListBullet"/>
            </w:pPr>
            <w:r w:rsidRPr="001E2B92">
              <w:t>low level weather and topography effects</w:t>
            </w:r>
          </w:p>
          <w:p w:rsidR="00000000" w:rsidRPr="001E2B92" w:rsidP="001E2B92">
            <w:pPr>
              <w:pStyle w:val="ListBullet"/>
            </w:pPr>
            <w:r w:rsidRPr="001E2B92">
              <w:t>managing system malfunctions</w:t>
            </w:r>
          </w:p>
          <w:p w:rsidR="00000000" w:rsidRPr="001E2B92" w:rsidP="001E2B92">
            <w:pPr>
              <w:pStyle w:val="ListBullet"/>
            </w:pPr>
            <w:r w:rsidRPr="001E2B92">
              <w:t>practical action plans for use in an engine failure</w:t>
            </w:r>
          </w:p>
          <w:p w:rsidR="00000000" w:rsidRPr="001E2B92" w:rsidP="001E2B92">
            <w:pPr>
              <w:pStyle w:val="ListBullet"/>
            </w:pPr>
            <w:r w:rsidRPr="001E2B92">
              <w:t>prioritising tasks when managing malfunctions</w:t>
            </w:r>
          </w:p>
          <w:p w:rsidR="00000000" w:rsidRPr="001E2B92" w:rsidP="001E2B92">
            <w:pPr>
              <w:pStyle w:val="ListBullet"/>
            </w:pPr>
            <w:r w:rsidRPr="001E2B92">
              <w:t>problems that may occur when manag</w:t>
            </w:r>
            <w:r w:rsidRPr="001E2B92">
              <w:t>ing a helicopter in abnormal and emergency flight situations and appropriate action that should be taken in each case</w:t>
            </w:r>
          </w:p>
          <w:p w:rsidR="00000000" w:rsidRPr="001E2B92" w:rsidP="001E2B92">
            <w:pPr>
              <w:pStyle w:val="ListBullet"/>
            </w:pPr>
            <w:r w:rsidRPr="001E2B92">
              <w:t>procedures for using performance charts</w:t>
            </w:r>
          </w:p>
          <w:p w:rsidR="00000000" w:rsidRPr="001E2B92" w:rsidP="001E2B92">
            <w:pPr>
              <w:pStyle w:val="ListBullet"/>
            </w:pPr>
            <w:r w:rsidRPr="001E2B92">
              <w:t>purpose and functions of helicopter systems</w:t>
            </w:r>
          </w:p>
          <w:p w:rsidR="00000000" w:rsidRPr="001E2B92" w:rsidP="001E2B92">
            <w:pPr>
              <w:pStyle w:val="ListBullet"/>
            </w:pPr>
            <w:r w:rsidRPr="001E2B92">
              <w:t>relevant sections of Civil Aviation Safety Regulations and Civil Aviation Orders pertaining to abnormal flight situations</w:t>
            </w:r>
          </w:p>
          <w:p w:rsidR="00000000" w:rsidRPr="001E2B92" w:rsidP="001E2B92">
            <w:pPr>
              <w:pStyle w:val="ListBullet"/>
            </w:pPr>
            <w:r w:rsidRPr="001E2B92">
              <w:t>relevant WHS/OHS and environmental procedures and regulations</w:t>
            </w:r>
          </w:p>
          <w:p w:rsidR="00000000" w:rsidRPr="001E2B92" w:rsidP="001E2B92">
            <w:pPr>
              <w:pStyle w:val="ListBullet"/>
            </w:pPr>
            <w:r w:rsidRPr="001E2B92">
              <w:t>threat and error management:</w:t>
            </w:r>
          </w:p>
          <w:p w:rsidR="00000000" w:rsidRPr="001E2B92" w:rsidP="001E2B92">
            <w:pPr>
              <w:pStyle w:val="ListBullet2"/>
            </w:pPr>
            <w:r w:rsidRPr="001E2B92">
              <w:t>flight planning to avoid hazardous or adve</w:t>
            </w:r>
            <w:r w:rsidRPr="001E2B92">
              <w:t>rse aerodynamic flight conditions and regimes</w:t>
            </w:r>
          </w:p>
          <w:p w:rsidR="00000000" w:rsidRPr="001E2B92" w:rsidP="001E2B92">
            <w:pPr>
              <w:pStyle w:val="ListBullet2"/>
            </w:pPr>
            <w:r w:rsidRPr="001E2B92">
              <w:t>techniques to avoid a potentially hazardous situation developing while in flight.</w:t>
            </w:r>
          </w:p>
        </w:tc>
      </w:tr>
    </w:tbl>
    <w:p w:rsidR="000320F3" w:rsidP="001E2B92">
      <w:pPr>
        <w:pStyle w:val="ListContinue"/>
      </w:pPr>
    </w:p>
    <w:p w:rsidR="000320F3" w:rsidP="001E2B92">
      <w:pPr>
        <w:pStyle w:val="ListContinue"/>
      </w:pPr>
    </w:p>
    <w:p w:rsidR="00000000" w:rsidRPr="001E2B92" w:rsidP="001E2B92">
      <w:pPr>
        <w:pStyle w:val="Heading1"/>
      </w:pPr>
      <w:bookmarkStart w:id="4" w:name="O_666353"/>
      <w:bookmarkEnd w:id="4"/>
      <w:r w:rsidRPr="001E2B92">
        <w:t>Assessment Conditions</w:t>
      </w:r>
    </w:p>
    <w:tbl>
      <w:tblPr>
        <w:tblW w:w="9498" w:type="dxa"/>
        <w:tblLayout w:type="fixed"/>
        <w:tblCellMar>
          <w:left w:w="62" w:type="dxa"/>
          <w:right w:w="62" w:type="dxa"/>
        </w:tblCellMar>
        <w:tblLook w:val="0000"/>
      </w:tblPr>
      <w:tblGrid>
        <w:gridCol w:w="9498"/>
      </w:tblGrid>
      <w:tr w:rsidTr="001E2B9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E2B92" w:rsidP="001E2B92">
            <w:pPr>
              <w:pStyle w:val="BodyText"/>
            </w:pPr>
            <w:r w:rsidRPr="001E2B92">
              <w:t xml:space="preserve">As a minimum, assessors must satisfy applicable regulatory requirements, which include requirements in the </w:t>
            </w:r>
            <w:r w:rsidRPr="001E2B92">
              <w:rPr>
                <w:rStyle w:val="Emphasis"/>
              </w:rPr>
              <w:t>Standards for Registered Training Organisations</w:t>
            </w:r>
            <w:r w:rsidRPr="001E2B92">
              <w:t xml:space="preserve"> current at the time of assessment. </w:t>
            </w:r>
          </w:p>
          <w:p w:rsidR="00000000" w:rsidRPr="001E2B92" w:rsidP="001E2B92">
            <w:pPr>
              <w:pStyle w:val="BodyText"/>
            </w:pPr>
            <w:r w:rsidRPr="001E2B92">
              <w:t>As a minimum, assessment must satisfy applicable regulatory requi</w:t>
            </w:r>
            <w:r w:rsidRPr="001E2B92">
              <w:t xml:space="preserve">rements, which include requirements in the </w:t>
            </w:r>
            <w:r w:rsidRPr="001E2B92">
              <w:rPr>
                <w:rStyle w:val="Emphasis"/>
              </w:rPr>
              <w:t>Standards for Registered Training Organisations</w:t>
            </w:r>
            <w:r w:rsidRPr="001E2B92">
              <w:t xml:space="preserve"> current at the time of assessment.</w:t>
            </w:r>
          </w:p>
          <w:p w:rsidR="00000000" w:rsidRPr="001E2B92" w:rsidP="001E2B92">
            <w:pPr>
              <w:pStyle w:val="BodyText"/>
            </w:pPr>
            <w:r w:rsidRPr="001E2B92">
              <w:t>Assessment processes and techniques must be appropriate to the language, literacy and numeracy requirements of the work being perf</w:t>
            </w:r>
            <w:r w:rsidRPr="001E2B92">
              <w:t>ormed and the needs of the candidate.</w:t>
            </w:r>
          </w:p>
          <w:p w:rsidR="00000000" w:rsidRPr="001E2B92" w:rsidP="001E2B92">
            <w:pPr>
              <w:pStyle w:val="BodyText"/>
            </w:pPr>
            <w:r w:rsidRPr="001E2B92">
              <w:t>Assessment must occur in workplace operational situations. Where this is not appropriate, assessment must occur in simulated workplace operational situations that reflect workplace conditions.</w:t>
            </w:r>
          </w:p>
          <w:p w:rsidR="00000000" w:rsidRPr="001E2B92" w:rsidP="001E2B92">
            <w:pPr>
              <w:pStyle w:val="BodyText"/>
            </w:pPr>
            <w:r w:rsidRPr="001E2B92">
              <w:t xml:space="preserve">Resources for assessment </w:t>
            </w:r>
            <w:r w:rsidRPr="001E2B92">
              <w:t>must include access to:</w:t>
            </w:r>
          </w:p>
          <w:p w:rsidR="00000000" w:rsidRPr="001E2B92" w:rsidP="001E2B92">
            <w:pPr>
              <w:pStyle w:val="ListBullet"/>
            </w:pPr>
            <w:r w:rsidRPr="001E2B92">
              <w:t>a range of relevant exercises, case studies and/or simulations</w:t>
            </w:r>
          </w:p>
          <w:p w:rsidR="00000000" w:rsidRPr="001E2B92" w:rsidP="001E2B92">
            <w:pPr>
              <w:pStyle w:val="ListBullet"/>
            </w:pPr>
            <w:r w:rsidRPr="001E2B92">
              <w:t>acceptable means of simulation assessment</w:t>
            </w:r>
          </w:p>
          <w:p w:rsidR="00000000" w:rsidRPr="001E2B92" w:rsidP="001E2B92">
            <w:pPr>
              <w:pStyle w:val="ListBullet"/>
            </w:pPr>
            <w:r w:rsidRPr="001E2B92">
              <w:t>applicable documentation including workplace procedures, regulations, codes of practice and operation manuals</w:t>
            </w:r>
          </w:p>
          <w:p w:rsidR="00000000" w:rsidRPr="001E2B92" w:rsidP="001E2B92">
            <w:pPr>
              <w:pStyle w:val="ListBullet"/>
            </w:pPr>
            <w:r w:rsidRPr="001E2B92">
              <w:t>relevant materia</w:t>
            </w:r>
            <w:r w:rsidRPr="001E2B92">
              <w:t xml:space="preserve">ls, tools, equipment and personal protective equipment currently used in industry. </w:t>
            </w:r>
          </w:p>
        </w:tc>
      </w:tr>
    </w:tbl>
    <w:p w:rsidR="000320F3" w:rsidP="001E2B92">
      <w:pPr>
        <w:pStyle w:val="BodyText"/>
      </w:pPr>
    </w:p>
    <w:p w:rsidR="000320F3" w:rsidP="001E2B92">
      <w:pPr>
        <w:pStyle w:val="BodyText"/>
      </w:pPr>
    </w:p>
    <w:p w:rsidR="00000000" w:rsidRPr="001E2B92" w:rsidP="001E2B92">
      <w:pPr>
        <w:pStyle w:val="Heading1"/>
      </w:pPr>
      <w:bookmarkStart w:id="5" w:name="O_666356"/>
      <w:bookmarkEnd w:id="5"/>
      <w:r w:rsidRPr="001E2B92">
        <w:t>Links</w:t>
      </w:r>
    </w:p>
    <w:p w:rsidR="00000000" w:rsidRPr="001E2B92" w:rsidP="000320F3">
      <w:pPr>
        <w:pStyle w:val="BodyText"/>
      </w:pPr>
      <w:r w:rsidRPr="001E2B9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21B62">
        <w:rPr>
          <w:rStyle w:val="Hyperlink"/>
        </w:rPr>
        <w:t>https://vetnet.education.gov.au/Pages/TrainingDocs.aspx?q=4725260a-0af3-4daf-912b-ef1c2f3e5816</w:t>
      </w:r>
      <w:r>
        <w:fldChar w:fldCharType="end"/>
      </w:r>
    </w:p>
    <w:p w:rsidR="00000000" w:rsidRPr="001E2B92" w:rsidP="001E2B92"/>
    <w:sectPr w:rsidSect="001E2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92" w:rsidRPr="000320F3" w:rsidP="00032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F3" w:rsidP="001E2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20F3" w:rsidP="001E2B9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20F3" w:rsidP="001E2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B92" w:rsidRPr="000320F3" w:rsidP="00032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F3" w:rsidRPr="002D2AF8" w:rsidP="001E2B92">
    <w:pPr>
      <w:pStyle w:val="Header"/>
      <w:framePr w:wrap="around"/>
    </w:pPr>
    <w:r>
      <w:fldChar w:fldCharType="begin"/>
    </w:r>
    <w:r>
      <w:instrText xml:space="preserve"> TITLE   \* MERGEFORMAT </w:instrText>
    </w:r>
    <w:r>
      <w:fldChar w:fldCharType="separate"/>
    </w:r>
    <w:r>
      <w:t>Assessment Requirements for AVIY4018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320F3" w:rsidP="001E2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4C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0B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4A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B92"/>
    <w:pPr>
      <w:spacing w:before="360" w:after="60"/>
      <w:outlineLvl w:val="0"/>
    </w:pPr>
    <w:rPr>
      <w:sz w:val="32"/>
    </w:rPr>
  </w:style>
  <w:style w:type="paragraph" w:styleId="Heading2">
    <w:name w:val="heading 2"/>
    <w:basedOn w:val="HeadingBase"/>
    <w:next w:val="BodyText"/>
    <w:link w:val="Heading2Char"/>
    <w:qFormat/>
    <w:rsid w:val="001E2B92"/>
    <w:pPr>
      <w:keepLines/>
      <w:spacing w:before="240" w:after="120"/>
      <w:outlineLvl w:val="1"/>
    </w:pPr>
    <w:rPr>
      <w:sz w:val="28"/>
      <w:szCs w:val="40"/>
    </w:rPr>
  </w:style>
  <w:style w:type="paragraph" w:styleId="Heading3">
    <w:name w:val="heading 3"/>
    <w:basedOn w:val="HeadingBase"/>
    <w:next w:val="BodyText"/>
    <w:link w:val="Heading3Char"/>
    <w:qFormat/>
    <w:rsid w:val="001E2B92"/>
    <w:pPr>
      <w:spacing w:before="180" w:after="120"/>
      <w:outlineLvl w:val="2"/>
    </w:pPr>
    <w:rPr>
      <w:spacing w:val="-10"/>
      <w:kern w:val="32"/>
    </w:rPr>
  </w:style>
  <w:style w:type="paragraph" w:styleId="Heading4">
    <w:name w:val="heading 4"/>
    <w:basedOn w:val="HeadingBase"/>
    <w:next w:val="BodyText"/>
    <w:link w:val="Heading4Char"/>
    <w:qFormat/>
    <w:rsid w:val="001E2B92"/>
    <w:pPr>
      <w:spacing w:before="160" w:after="120"/>
      <w:outlineLvl w:val="3"/>
    </w:pPr>
    <w:rPr>
      <w:sz w:val="22"/>
    </w:rPr>
  </w:style>
  <w:style w:type="paragraph" w:styleId="Heading5">
    <w:name w:val="heading 5"/>
    <w:basedOn w:val="HeadingBase"/>
    <w:next w:val="Normal"/>
    <w:link w:val="Heading5Char"/>
    <w:qFormat/>
    <w:rsid w:val="001E2B92"/>
    <w:pPr>
      <w:spacing w:before="80"/>
      <w:outlineLvl w:val="4"/>
    </w:pPr>
    <w:rPr>
      <w:color w:val="918585"/>
      <w:sz w:val="20"/>
    </w:rPr>
  </w:style>
  <w:style w:type="paragraph" w:styleId="Heading6">
    <w:name w:val="heading 6"/>
    <w:basedOn w:val="HeadingBase"/>
    <w:next w:val="Normal"/>
    <w:link w:val="Heading6Char"/>
    <w:qFormat/>
    <w:rsid w:val="001E2B92"/>
    <w:pPr>
      <w:spacing w:before="60"/>
      <w:outlineLvl w:val="5"/>
    </w:pPr>
    <w:rPr>
      <w:color w:val="918585"/>
      <w:sz w:val="20"/>
    </w:rPr>
  </w:style>
  <w:style w:type="paragraph" w:styleId="Heading7">
    <w:name w:val="heading 7"/>
    <w:basedOn w:val="Normal"/>
    <w:next w:val="Normal"/>
    <w:link w:val="Heading7Char"/>
    <w:qFormat/>
    <w:rsid w:val="001E2B92"/>
    <w:pPr>
      <w:ind w:left="720"/>
      <w:outlineLvl w:val="6"/>
    </w:pPr>
    <w:rPr>
      <w:i/>
    </w:rPr>
  </w:style>
  <w:style w:type="paragraph" w:styleId="Heading8">
    <w:name w:val="heading 8"/>
    <w:basedOn w:val="Normal"/>
    <w:next w:val="Normal"/>
    <w:link w:val="Heading8Char"/>
    <w:qFormat/>
    <w:rsid w:val="001E2B92"/>
    <w:pPr>
      <w:ind w:left="720"/>
      <w:outlineLvl w:val="7"/>
    </w:pPr>
    <w:rPr>
      <w:i/>
    </w:rPr>
  </w:style>
  <w:style w:type="paragraph" w:styleId="Heading9">
    <w:name w:val="heading 9"/>
    <w:basedOn w:val="Normal"/>
    <w:next w:val="Normal"/>
    <w:link w:val="Heading9Char"/>
    <w:qFormat/>
    <w:rsid w:val="001E2B92"/>
    <w:pPr>
      <w:ind w:left="720"/>
      <w:outlineLvl w:val="8"/>
    </w:pPr>
    <w:rPr>
      <w:i/>
    </w:rPr>
  </w:style>
  <w:style w:type="character" w:default="1" w:styleId="DefaultParagraphFont">
    <w:name w:val="Default Paragraph Font"/>
    <w:uiPriority w:val="1"/>
    <w:unhideWhenUsed/>
    <w:rsid w:val="001E2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B92"/>
  </w:style>
  <w:style w:type="character" w:customStyle="1" w:styleId="Heading1Char">
    <w:name w:val="Heading 1 Char"/>
    <w:basedOn w:val="DefaultParagraphFont"/>
    <w:link w:val="Heading1"/>
    <w:rsid w:val="001E2B92"/>
    <w:rPr>
      <w:rFonts w:ascii="Times New Roman" w:eastAsia="Times New Roman" w:hAnsi="Times New Roman" w:cs="Times New Roman"/>
      <w:b/>
      <w:sz w:val="32"/>
      <w:szCs w:val="20"/>
      <w:lang w:eastAsia="en-US"/>
    </w:rPr>
  </w:style>
  <w:style w:type="paragraph" w:styleId="BodyText">
    <w:name w:val="Body Text"/>
    <w:basedOn w:val="Normal"/>
    <w:link w:val="BodyTextChar"/>
    <w:rsid w:val="001E2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B92"/>
    <w:rPr>
      <w:rFonts w:ascii="Times New Roman" w:eastAsia="Times New Roman" w:hAnsi="Times New Roman" w:cs="Times New Roman"/>
      <w:sz w:val="24"/>
      <w:lang w:eastAsia="en-US"/>
    </w:rPr>
  </w:style>
  <w:style w:type="paragraph" w:styleId="ListBullet">
    <w:name w:val="List Bullet"/>
    <w:basedOn w:val="List"/>
    <w:rsid w:val="001E2B92"/>
    <w:pPr>
      <w:numPr>
        <w:numId w:val="14"/>
      </w:numPr>
      <w:tabs>
        <w:tab w:val="clear" w:pos="340"/>
      </w:tabs>
      <w:spacing w:before="40" w:after="40"/>
    </w:pPr>
  </w:style>
  <w:style w:type="paragraph" w:styleId="ListBullet2">
    <w:name w:val="List Bullet 2"/>
    <w:basedOn w:val="List2"/>
    <w:rsid w:val="001E2B92"/>
    <w:pPr>
      <w:numPr>
        <w:numId w:val="15"/>
      </w:numPr>
      <w:tabs>
        <w:tab w:val="clear" w:pos="680"/>
      </w:tabs>
    </w:pPr>
  </w:style>
  <w:style w:type="character" w:styleId="Emphasis">
    <w:name w:val="Emphasis"/>
    <w:basedOn w:val="DefaultParagraphFont"/>
    <w:qFormat/>
    <w:rsid w:val="001E2B92"/>
    <w:rPr>
      <w:i/>
    </w:rPr>
  </w:style>
  <w:style w:type="paragraph" w:customStyle="1" w:styleId="SuperHeading">
    <w:name w:val="SuperHeading"/>
    <w:basedOn w:val="Normal"/>
    <w:rsid w:val="001E2B92"/>
    <w:pPr>
      <w:spacing w:before="240" w:after="120"/>
      <w:outlineLvl w:val="0"/>
    </w:pPr>
    <w:rPr>
      <w:rFonts w:ascii="Times New Roman" w:hAnsi="Times New Roman"/>
      <w:b/>
      <w:sz w:val="32"/>
    </w:rPr>
  </w:style>
  <w:style w:type="paragraph" w:customStyle="1" w:styleId="AllowPageBreak">
    <w:name w:val="AllowPageBreak"/>
    <w:rsid w:val="001E2B9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E2B92"/>
    <w:pPr>
      <w:ind w:firstLine="0"/>
    </w:pPr>
  </w:style>
  <w:style w:type="paragraph" w:styleId="ListBullet3">
    <w:name w:val="List Bullet 3"/>
    <w:basedOn w:val="List3"/>
    <w:rsid w:val="001E2B92"/>
    <w:pPr>
      <w:numPr>
        <w:numId w:val="3"/>
      </w:numPr>
      <w:tabs>
        <w:tab w:val="clear" w:pos="1021"/>
      </w:tabs>
      <w:ind w:left="1037" w:hanging="357"/>
    </w:pPr>
  </w:style>
  <w:style w:type="character" w:customStyle="1" w:styleId="Heading2Char">
    <w:name w:val="Heading 2 Char"/>
    <w:basedOn w:val="DefaultParagraphFont"/>
    <w:link w:val="Heading2"/>
    <w:rsid w:val="001E2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B92"/>
    <w:rPr>
      <w:rFonts w:ascii="Courier New" w:eastAsia="Times New Roman" w:hAnsi="Courier New" w:cs="Times New Roman"/>
      <w:i/>
      <w:szCs w:val="20"/>
      <w:lang w:eastAsia="en-US"/>
    </w:rPr>
  </w:style>
  <w:style w:type="paragraph" w:customStyle="1" w:styleId="HeadingBase">
    <w:name w:val="Heading Base"/>
    <w:rsid w:val="001E2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B92"/>
    <w:pPr>
      <w:tabs>
        <w:tab w:val="right" w:leader="dot" w:pos="9072"/>
      </w:tabs>
      <w:ind w:left="567"/>
    </w:pPr>
    <w:rPr>
      <w:szCs w:val="22"/>
    </w:rPr>
  </w:style>
  <w:style w:type="paragraph" w:customStyle="1" w:styleId="TOCBase">
    <w:name w:val="TOC Base"/>
    <w:rsid w:val="001E2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B92"/>
    <w:pPr>
      <w:tabs>
        <w:tab w:val="right" w:leader="dot" w:pos="9072"/>
      </w:tabs>
      <w:spacing w:before="40" w:after="40"/>
      <w:ind w:left="284"/>
    </w:pPr>
    <w:rPr>
      <w:rFonts w:ascii="Times New Roman" w:hAnsi="Times New Roman"/>
    </w:rPr>
  </w:style>
  <w:style w:type="paragraph" w:styleId="TOC1">
    <w:name w:val="toc 1"/>
    <w:basedOn w:val="TOCBase"/>
    <w:next w:val="Normal"/>
    <w:rsid w:val="001E2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B92"/>
    <w:rPr>
      <w:rFonts w:ascii="Times New Roman" w:eastAsia="Times New Roman" w:hAnsi="Times New Roman" w:cs="Times New Roman"/>
      <w:sz w:val="16"/>
      <w:lang w:eastAsia="en-US"/>
    </w:rPr>
  </w:style>
  <w:style w:type="paragraph" w:styleId="Title">
    <w:name w:val="Title"/>
    <w:basedOn w:val="HeadingBase"/>
    <w:link w:val="TitleChar"/>
    <w:qFormat/>
    <w:rsid w:val="001E2B92"/>
    <w:pPr>
      <w:spacing w:before="5040"/>
      <w:jc w:val="center"/>
    </w:pPr>
    <w:rPr>
      <w:sz w:val="48"/>
      <w:szCs w:val="72"/>
      <w:lang w:val="en-US"/>
    </w:rPr>
  </w:style>
  <w:style w:type="character" w:customStyle="1" w:styleId="TitleChar">
    <w:name w:val="Title Char"/>
    <w:basedOn w:val="DefaultParagraphFont"/>
    <w:link w:val="Title"/>
    <w:rsid w:val="001E2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B92"/>
    <w:pPr>
      <w:tabs>
        <w:tab w:val="left" w:pos="3600"/>
        <w:tab w:val="left" w:pos="3958"/>
      </w:tabs>
    </w:pPr>
  </w:style>
  <w:style w:type="paragraph" w:styleId="List">
    <w:name w:val="List"/>
    <w:basedOn w:val="BodyText"/>
    <w:next w:val="BodyText"/>
    <w:rsid w:val="001E2B92"/>
    <w:pPr>
      <w:tabs>
        <w:tab w:val="left" w:pos="340"/>
      </w:tabs>
      <w:spacing w:before="60" w:after="60"/>
      <w:ind w:left="340" w:hanging="340"/>
    </w:pPr>
  </w:style>
  <w:style w:type="paragraph" w:customStyle="1" w:styleId="Note">
    <w:name w:val="Note"/>
    <w:basedOn w:val="BodyText"/>
    <w:rsid w:val="001E2B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2B92"/>
    <w:rPr>
      <w:b/>
      <w:spacing w:val="0"/>
    </w:rPr>
  </w:style>
  <w:style w:type="paragraph" w:customStyle="1" w:styleId="SuperTitle">
    <w:name w:val="SuperTitle"/>
    <w:basedOn w:val="Title"/>
    <w:rsid w:val="001E2B92"/>
    <w:pPr>
      <w:framePr w:wrap="auto" w:hAnchor="text" w:y="6049"/>
    </w:pPr>
    <w:rPr>
      <w:color w:val="000000"/>
      <w:sz w:val="40"/>
    </w:rPr>
  </w:style>
  <w:style w:type="paragraph" w:customStyle="1" w:styleId="TOCTitle">
    <w:name w:val="TOCTitle"/>
    <w:basedOn w:val="Heading1"/>
    <w:rsid w:val="001E2B92"/>
    <w:pPr>
      <w:spacing w:after="240"/>
      <w:jc w:val="center"/>
      <w:outlineLvl w:val="9"/>
    </w:pPr>
    <w:rPr>
      <w:caps/>
    </w:rPr>
  </w:style>
  <w:style w:type="paragraph" w:customStyle="1" w:styleId="Version">
    <w:name w:val="Version"/>
    <w:rsid w:val="001E2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B92"/>
    <w:pPr>
      <w:keepNext w:val="0"/>
      <w:tabs>
        <w:tab w:val="right" w:pos="4176"/>
      </w:tabs>
      <w:ind w:left="198" w:hanging="198"/>
    </w:pPr>
    <w:rPr>
      <w:rFonts w:ascii="Garamond" w:hAnsi="Garamond"/>
    </w:rPr>
  </w:style>
  <w:style w:type="paragraph" w:styleId="IndexHeading">
    <w:name w:val="index heading"/>
    <w:basedOn w:val="Normal"/>
    <w:next w:val="Index1"/>
    <w:semiHidden/>
    <w:rsid w:val="001E2B92"/>
    <w:pPr>
      <w:spacing w:before="120" w:after="120"/>
    </w:pPr>
    <w:rPr>
      <w:rFonts w:ascii="Arial" w:hAnsi="Arial"/>
      <w:b/>
      <w:color w:val="918585"/>
      <w:sz w:val="24"/>
    </w:rPr>
  </w:style>
  <w:style w:type="paragraph" w:styleId="Header">
    <w:name w:val="header"/>
    <w:basedOn w:val="Normal"/>
    <w:link w:val="HeaderChar"/>
    <w:rsid w:val="001E2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B92"/>
    <w:rPr>
      <w:rFonts w:ascii="Times New Roman" w:eastAsia="Times New Roman" w:hAnsi="Times New Roman" w:cs="Times New Roman"/>
      <w:sz w:val="16"/>
      <w:szCs w:val="20"/>
      <w:lang w:val="en-GB" w:eastAsia="en-US"/>
    </w:rPr>
  </w:style>
  <w:style w:type="paragraph" w:customStyle="1" w:styleId="Chapter">
    <w:name w:val="Chapter"/>
    <w:basedOn w:val="Normal"/>
    <w:rsid w:val="001E2B92"/>
    <w:pPr>
      <w:spacing w:before="240"/>
    </w:pPr>
    <w:rPr>
      <w:rFonts w:ascii="Times New Roman" w:hAnsi="Times New Roman"/>
      <w:smallCaps/>
      <w:spacing w:val="80"/>
      <w:sz w:val="28"/>
    </w:rPr>
  </w:style>
  <w:style w:type="paragraph" w:customStyle="1" w:styleId="InChapter">
    <w:name w:val="InChapter"/>
    <w:basedOn w:val="Heading3"/>
    <w:rsid w:val="001E2B92"/>
    <w:pPr>
      <w:spacing w:after="240"/>
      <w:outlineLvl w:val="9"/>
    </w:pPr>
    <w:rPr>
      <w:noProof/>
    </w:rPr>
  </w:style>
  <w:style w:type="paragraph" w:styleId="Index2">
    <w:name w:val="index 2"/>
    <w:basedOn w:val="Normal"/>
    <w:next w:val="Normal"/>
    <w:semiHidden/>
    <w:rsid w:val="001E2B92"/>
    <w:pPr>
      <w:tabs>
        <w:tab w:val="right" w:pos="4176"/>
      </w:tabs>
      <w:ind w:left="568" w:hanging="284"/>
    </w:pPr>
    <w:rPr>
      <w:rFonts w:ascii="Garamond" w:hAnsi="Garamond"/>
    </w:rPr>
  </w:style>
  <w:style w:type="paragraph" w:customStyle="1" w:styleId="Byline">
    <w:name w:val="Byline"/>
    <w:rsid w:val="001E2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B92"/>
    <w:pPr>
      <w:tabs>
        <w:tab w:val="clear" w:pos="3600"/>
        <w:tab w:val="clear" w:pos="3958"/>
      </w:tabs>
      <w:jc w:val="right"/>
    </w:pPr>
  </w:style>
  <w:style w:type="paragraph" w:styleId="Caption">
    <w:name w:val="caption"/>
    <w:basedOn w:val="BodyText"/>
    <w:next w:val="Normal"/>
    <w:qFormat/>
    <w:rsid w:val="001E2B92"/>
    <w:pPr>
      <w:framePr w:w="2268" w:hSpace="181" w:vSpace="181" w:wrap="around" w:vAnchor="text" w:hAnchor="page" w:x="1135" w:y="285" w:anchorLock="1"/>
    </w:pPr>
    <w:rPr>
      <w:i/>
    </w:rPr>
  </w:style>
  <w:style w:type="paragraph" w:customStyle="1" w:styleId="MiniTOCTitle">
    <w:name w:val="MiniTOCTitle"/>
    <w:basedOn w:val="Heading4"/>
    <w:rsid w:val="001E2B92"/>
    <w:pPr>
      <w:spacing w:before="240"/>
      <w:outlineLvl w:val="9"/>
    </w:pPr>
    <w:rPr>
      <w:noProof/>
      <w:sz w:val="24"/>
    </w:rPr>
  </w:style>
  <w:style w:type="paragraph" w:customStyle="1" w:styleId="MiniTOCItem">
    <w:name w:val="MiniTOCItem"/>
    <w:basedOn w:val="ListBullet"/>
    <w:rsid w:val="001E2B92"/>
    <w:pPr>
      <w:numPr>
        <w:numId w:val="0"/>
      </w:numPr>
      <w:tabs>
        <w:tab w:val="right" w:leader="dot" w:pos="6521"/>
      </w:tabs>
      <w:spacing w:before="0" w:after="0"/>
    </w:pPr>
  </w:style>
  <w:style w:type="paragraph" w:customStyle="1" w:styleId="TOFTitle">
    <w:name w:val="TOFTitle"/>
    <w:basedOn w:val="TOCTitle"/>
    <w:rsid w:val="001E2B92"/>
  </w:style>
  <w:style w:type="paragraph" w:styleId="TableofFigures">
    <w:name w:val="table of figures"/>
    <w:basedOn w:val="Normal"/>
    <w:next w:val="Normal"/>
    <w:semiHidden/>
    <w:rsid w:val="001E2B92"/>
    <w:pPr>
      <w:tabs>
        <w:tab w:val="right" w:leader="dot" w:pos="9072"/>
      </w:tabs>
      <w:ind w:left="970" w:hanging="403"/>
    </w:pPr>
    <w:rPr>
      <w:rFonts w:ascii="Times New Roman" w:hAnsi="Times New Roman"/>
      <w:b/>
    </w:rPr>
  </w:style>
  <w:style w:type="paragraph" w:styleId="ListNumber">
    <w:name w:val="List Number"/>
    <w:basedOn w:val="List"/>
    <w:rsid w:val="001E2B92"/>
    <w:pPr>
      <w:numPr>
        <w:numId w:val="12"/>
      </w:numPr>
    </w:pPr>
  </w:style>
  <w:style w:type="character" w:customStyle="1" w:styleId="WingdingSymbols">
    <w:name w:val="Wingding Symbols"/>
    <w:rsid w:val="001E2B92"/>
    <w:rPr>
      <w:rFonts w:ascii="Wingdings" w:hAnsi="Wingdings"/>
    </w:rPr>
  </w:style>
  <w:style w:type="paragraph" w:customStyle="1" w:styleId="TableHeading">
    <w:name w:val="Table Heading"/>
    <w:basedOn w:val="HeadingBase"/>
    <w:rsid w:val="001E2B92"/>
    <w:pPr>
      <w:keepLines/>
      <w:pBdr>
        <w:bottom w:val="single" w:sz="6" w:space="1" w:color="918585"/>
      </w:pBdr>
      <w:spacing w:before="240"/>
    </w:pPr>
  </w:style>
  <w:style w:type="character" w:customStyle="1" w:styleId="HotSpot">
    <w:name w:val="HotSpot"/>
    <w:rsid w:val="001E2B92"/>
    <w:rPr>
      <w:color w:val="0033CC"/>
      <w:u w:val="none"/>
    </w:rPr>
  </w:style>
  <w:style w:type="paragraph" w:customStyle="1" w:styleId="BodyTextRight">
    <w:name w:val="Body Text Right"/>
    <w:basedOn w:val="BodyText"/>
    <w:rsid w:val="001E2B92"/>
    <w:pPr>
      <w:spacing w:before="0" w:after="0"/>
      <w:jc w:val="right"/>
    </w:pPr>
  </w:style>
  <w:style w:type="paragraph" w:styleId="Index3">
    <w:name w:val="index 3"/>
    <w:basedOn w:val="ListNumber2"/>
    <w:next w:val="Normal"/>
    <w:semiHidden/>
    <w:rsid w:val="001E2B92"/>
    <w:pPr>
      <w:numPr>
        <w:numId w:val="0"/>
      </w:numPr>
      <w:tabs>
        <w:tab w:val="right" w:leader="dot" w:pos="4176"/>
      </w:tabs>
    </w:pPr>
  </w:style>
  <w:style w:type="paragraph" w:styleId="ListNumber2">
    <w:name w:val="List Number 2"/>
    <w:basedOn w:val="List2"/>
    <w:rsid w:val="001E2B92"/>
    <w:pPr>
      <w:numPr>
        <w:numId w:val="11"/>
      </w:numPr>
      <w:tabs>
        <w:tab w:val="clear" w:pos="1060"/>
      </w:tabs>
    </w:pPr>
  </w:style>
  <w:style w:type="paragraph" w:customStyle="1" w:styleId="MarginNote">
    <w:name w:val="Margin Note"/>
    <w:basedOn w:val="BodyText"/>
    <w:rsid w:val="001E2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B92"/>
    <w:rPr>
      <w:sz w:val="32"/>
    </w:rPr>
  </w:style>
  <w:style w:type="paragraph" w:customStyle="1" w:styleId="HeadingProcedure">
    <w:name w:val="Heading Procedure"/>
    <w:basedOn w:val="HeadingBase"/>
    <w:next w:val="Normal"/>
    <w:rsid w:val="001E2B92"/>
    <w:pPr>
      <w:tabs>
        <w:tab w:val="left" w:pos="0"/>
      </w:tabs>
      <w:spacing w:before="120" w:after="60"/>
    </w:pPr>
    <w:rPr>
      <w:i/>
      <w:color w:val="918585"/>
      <w:sz w:val="22"/>
    </w:rPr>
  </w:style>
  <w:style w:type="paragraph" w:customStyle="1" w:styleId="TableBodyText">
    <w:name w:val="Table Body Text"/>
    <w:basedOn w:val="BodyText"/>
    <w:rsid w:val="001E2B92"/>
    <w:pPr>
      <w:spacing w:before="60" w:after="60"/>
    </w:pPr>
  </w:style>
  <w:style w:type="paragraph" w:customStyle="1" w:styleId="ListNote">
    <w:name w:val="List Note"/>
    <w:basedOn w:val="List"/>
    <w:rsid w:val="001E2B92"/>
    <w:pPr>
      <w:pBdr>
        <w:top w:val="single" w:sz="6" w:space="2" w:color="918585"/>
        <w:bottom w:val="single" w:sz="6" w:space="2" w:color="918585"/>
      </w:pBdr>
      <w:tabs>
        <w:tab w:val="left" w:pos="1021"/>
      </w:tabs>
      <w:ind w:firstLine="0"/>
    </w:pPr>
  </w:style>
  <w:style w:type="paragraph" w:customStyle="1" w:styleId="Warning">
    <w:name w:val="Warning"/>
    <w:basedOn w:val="BodyText"/>
    <w:rsid w:val="001E2B92"/>
    <w:pPr>
      <w:shd w:val="clear" w:color="auto" w:fill="D9D9D9"/>
      <w:tabs>
        <w:tab w:val="left" w:pos="992"/>
      </w:tabs>
      <w:ind w:left="119" w:right="119"/>
    </w:pPr>
    <w:rPr>
      <w:sz w:val="20"/>
    </w:rPr>
  </w:style>
  <w:style w:type="paragraph" w:customStyle="1" w:styleId="MarginIcons">
    <w:name w:val="Margin Icons"/>
    <w:basedOn w:val="BodyText"/>
    <w:rsid w:val="001E2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B92"/>
    <w:rPr>
      <w:rFonts w:ascii="Courier New" w:hAnsi="Courier New"/>
    </w:rPr>
  </w:style>
  <w:style w:type="paragraph" w:customStyle="1" w:styleId="NoteBullet">
    <w:name w:val="Note Bullet"/>
    <w:basedOn w:val="Note"/>
    <w:rsid w:val="001E2B92"/>
    <w:pPr>
      <w:tabs>
        <w:tab w:val="clear" w:pos="680"/>
      </w:tabs>
      <w:spacing w:before="60" w:after="60"/>
    </w:pPr>
  </w:style>
  <w:style w:type="paragraph" w:customStyle="1" w:styleId="SubHeading2">
    <w:name w:val="SubHeading2"/>
    <w:basedOn w:val="HeadingBase"/>
    <w:rsid w:val="001E2B92"/>
    <w:pPr>
      <w:spacing w:before="240" w:after="60"/>
    </w:pPr>
    <w:rPr>
      <w:sz w:val="20"/>
    </w:rPr>
  </w:style>
  <w:style w:type="paragraph" w:customStyle="1" w:styleId="SubHeading1">
    <w:name w:val="SubHeading1"/>
    <w:basedOn w:val="HeadingBase"/>
    <w:rsid w:val="001E2B92"/>
    <w:pPr>
      <w:spacing w:before="240" w:after="60"/>
    </w:pPr>
    <w:rPr>
      <w:color w:val="918585"/>
      <w:sz w:val="22"/>
    </w:rPr>
  </w:style>
  <w:style w:type="paragraph" w:customStyle="1" w:styleId="SideHeading">
    <w:name w:val="Side Heading"/>
    <w:basedOn w:val="HeadingBase"/>
    <w:rsid w:val="001E2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B92"/>
    <w:pPr>
      <w:numPr>
        <w:numId w:val="13"/>
      </w:numPr>
    </w:pPr>
  </w:style>
  <w:style w:type="paragraph" w:styleId="PlainText">
    <w:name w:val="Plain Text"/>
    <w:basedOn w:val="Normal"/>
    <w:link w:val="PlainTextChar"/>
    <w:rsid w:val="001E2B92"/>
    <w:rPr>
      <w:sz w:val="20"/>
    </w:rPr>
  </w:style>
  <w:style w:type="character" w:customStyle="1" w:styleId="PlainTextChar">
    <w:name w:val="Plain Text Char"/>
    <w:basedOn w:val="DefaultParagraphFont"/>
    <w:link w:val="PlainText"/>
    <w:rsid w:val="001E2B92"/>
    <w:rPr>
      <w:rFonts w:ascii="Courier New" w:eastAsia="Times New Roman" w:hAnsi="Courier New" w:cs="Times New Roman"/>
      <w:sz w:val="20"/>
      <w:szCs w:val="20"/>
      <w:lang w:eastAsia="en-US"/>
    </w:rPr>
  </w:style>
  <w:style w:type="character" w:customStyle="1" w:styleId="MenuOption">
    <w:name w:val="Menu Option"/>
    <w:basedOn w:val="DefaultParagraphFont"/>
    <w:rsid w:val="001E2B92"/>
    <w:rPr>
      <w:b/>
      <w:smallCaps/>
    </w:rPr>
  </w:style>
  <w:style w:type="paragraph" w:customStyle="1" w:styleId="TableListNumber">
    <w:name w:val="Table List Number"/>
    <w:basedOn w:val="ListNumber"/>
    <w:rsid w:val="001E2B92"/>
    <w:pPr>
      <w:numPr>
        <w:numId w:val="0"/>
      </w:numPr>
    </w:pPr>
  </w:style>
  <w:style w:type="paragraph" w:styleId="TOC4">
    <w:name w:val="toc 4"/>
    <w:basedOn w:val="TOCBase"/>
    <w:next w:val="Normal"/>
    <w:semiHidden/>
    <w:rsid w:val="001E2B92"/>
    <w:pPr>
      <w:tabs>
        <w:tab w:val="right" w:leader="dot" w:pos="9071"/>
      </w:tabs>
      <w:ind w:left="1701"/>
    </w:pPr>
  </w:style>
  <w:style w:type="paragraph" w:customStyle="1" w:styleId="ListAlpha">
    <w:name w:val="List Alpha"/>
    <w:basedOn w:val="List"/>
    <w:rsid w:val="001E2B92"/>
    <w:pPr>
      <w:numPr>
        <w:numId w:val="10"/>
      </w:numPr>
    </w:pPr>
  </w:style>
  <w:style w:type="paragraph" w:customStyle="1" w:styleId="ListAlpha2">
    <w:name w:val="List Alpha 2"/>
    <w:basedOn w:val="List2"/>
    <w:rsid w:val="001E2B92"/>
    <w:pPr>
      <w:numPr>
        <w:numId w:val="9"/>
      </w:numPr>
    </w:pPr>
  </w:style>
  <w:style w:type="paragraph" w:styleId="List2">
    <w:name w:val="List 2"/>
    <w:basedOn w:val="BodyText"/>
    <w:rsid w:val="001E2B92"/>
    <w:pPr>
      <w:tabs>
        <w:tab w:val="left" w:pos="680"/>
      </w:tabs>
      <w:spacing w:before="60" w:after="60"/>
      <w:ind w:left="680" w:hanging="340"/>
    </w:pPr>
  </w:style>
  <w:style w:type="paragraph" w:styleId="List3">
    <w:name w:val="List 3"/>
    <w:basedOn w:val="BodyText"/>
    <w:rsid w:val="001E2B92"/>
    <w:pPr>
      <w:tabs>
        <w:tab w:val="left" w:pos="1021"/>
      </w:tabs>
      <w:spacing w:before="60" w:after="60"/>
      <w:ind w:left="1020" w:hanging="340"/>
    </w:pPr>
  </w:style>
  <w:style w:type="paragraph" w:styleId="List4">
    <w:name w:val="List 4"/>
    <w:basedOn w:val="BodyText"/>
    <w:rsid w:val="001E2B92"/>
    <w:pPr>
      <w:tabs>
        <w:tab w:val="left" w:pos="1361"/>
      </w:tabs>
      <w:spacing w:before="60" w:after="60"/>
      <w:ind w:left="1361" w:hanging="340"/>
    </w:pPr>
  </w:style>
  <w:style w:type="paragraph" w:styleId="List5">
    <w:name w:val="List 5"/>
    <w:basedOn w:val="BodyText"/>
    <w:rsid w:val="001E2B92"/>
    <w:pPr>
      <w:tabs>
        <w:tab w:val="left" w:pos="1701"/>
      </w:tabs>
      <w:spacing w:before="60" w:after="60"/>
      <w:ind w:left="1701" w:hanging="340"/>
    </w:pPr>
  </w:style>
  <w:style w:type="paragraph" w:styleId="ListBullet4">
    <w:name w:val="List Bullet 4"/>
    <w:basedOn w:val="List4"/>
    <w:rsid w:val="001E2B92"/>
    <w:pPr>
      <w:numPr>
        <w:numId w:val="4"/>
      </w:numPr>
      <w:tabs>
        <w:tab w:val="clear" w:pos="1361"/>
      </w:tabs>
    </w:pPr>
  </w:style>
  <w:style w:type="paragraph" w:styleId="ListBullet5">
    <w:name w:val="List Bullet 5"/>
    <w:basedOn w:val="List5"/>
    <w:rsid w:val="001E2B92"/>
    <w:pPr>
      <w:numPr>
        <w:numId w:val="5"/>
      </w:numPr>
    </w:pPr>
  </w:style>
  <w:style w:type="paragraph" w:styleId="ListContinue2">
    <w:name w:val="List Continue 2"/>
    <w:basedOn w:val="List2"/>
    <w:rsid w:val="001E2B92"/>
    <w:pPr>
      <w:ind w:firstLine="0"/>
    </w:pPr>
  </w:style>
  <w:style w:type="paragraph" w:styleId="ListContinue3">
    <w:name w:val="List Continue 3"/>
    <w:basedOn w:val="List3"/>
    <w:rsid w:val="001E2B92"/>
    <w:pPr>
      <w:ind w:left="1021" w:firstLine="0"/>
    </w:pPr>
  </w:style>
  <w:style w:type="paragraph" w:styleId="ListContinue4">
    <w:name w:val="List Continue 4"/>
    <w:basedOn w:val="List4"/>
    <w:rsid w:val="001E2B92"/>
    <w:pPr>
      <w:ind w:firstLine="0"/>
    </w:pPr>
  </w:style>
  <w:style w:type="paragraph" w:styleId="ListContinue5">
    <w:name w:val="List Continue 5"/>
    <w:basedOn w:val="List5"/>
    <w:rsid w:val="001E2B92"/>
    <w:pPr>
      <w:ind w:firstLine="0"/>
    </w:pPr>
  </w:style>
  <w:style w:type="paragraph" w:styleId="ListNumber3">
    <w:name w:val="List Number 3"/>
    <w:basedOn w:val="List3"/>
    <w:rsid w:val="001E2B92"/>
    <w:pPr>
      <w:numPr>
        <w:numId w:val="6"/>
      </w:numPr>
    </w:pPr>
  </w:style>
  <w:style w:type="paragraph" w:styleId="ListNumber4">
    <w:name w:val="List Number 4"/>
    <w:basedOn w:val="List4"/>
    <w:rsid w:val="001E2B92"/>
    <w:pPr>
      <w:numPr>
        <w:numId w:val="7"/>
      </w:numPr>
    </w:pPr>
  </w:style>
  <w:style w:type="paragraph" w:styleId="ListNumber5">
    <w:name w:val="List Number 5"/>
    <w:basedOn w:val="List5"/>
    <w:rsid w:val="001E2B92"/>
    <w:pPr>
      <w:numPr>
        <w:numId w:val="8"/>
      </w:numPr>
    </w:pPr>
  </w:style>
  <w:style w:type="paragraph" w:styleId="BlockText">
    <w:name w:val="Block Text"/>
    <w:basedOn w:val="Normal"/>
    <w:rsid w:val="001E2B92"/>
    <w:pPr>
      <w:spacing w:after="120"/>
      <w:ind w:left="1440" w:right="1440"/>
    </w:pPr>
  </w:style>
  <w:style w:type="character" w:customStyle="1" w:styleId="Subscript">
    <w:name w:val="Subscript"/>
    <w:basedOn w:val="DefaultParagraphFont"/>
    <w:rsid w:val="001E2B92"/>
    <w:rPr>
      <w:sz w:val="16"/>
      <w:vertAlign w:val="subscript"/>
    </w:rPr>
  </w:style>
  <w:style w:type="character" w:customStyle="1" w:styleId="Superscript">
    <w:name w:val="Superscript"/>
    <w:basedOn w:val="DefaultParagraphFont"/>
    <w:rsid w:val="001E2B92"/>
    <w:rPr>
      <w:sz w:val="16"/>
      <w:vertAlign w:val="superscript"/>
    </w:rPr>
  </w:style>
  <w:style w:type="character" w:customStyle="1" w:styleId="Symbols">
    <w:name w:val="Symbols"/>
    <w:basedOn w:val="DefaultParagraphFont"/>
    <w:rsid w:val="001E2B92"/>
    <w:rPr>
      <w:rFonts w:ascii="Symbol" w:hAnsi="Symbol"/>
    </w:rPr>
  </w:style>
  <w:style w:type="character" w:customStyle="1" w:styleId="MenuOptions">
    <w:name w:val="Menu Options"/>
    <w:basedOn w:val="DefaultParagraphFont"/>
    <w:rsid w:val="001E2B92"/>
    <w:rPr>
      <w:rFonts w:ascii="Arial Narrow" w:hAnsi="Arial Narrow"/>
      <w:smallCaps/>
    </w:rPr>
  </w:style>
  <w:style w:type="character" w:customStyle="1" w:styleId="Buttons">
    <w:name w:val="Buttons"/>
    <w:basedOn w:val="DefaultParagraphFont"/>
    <w:rsid w:val="001E2B92"/>
    <w:rPr>
      <w:b/>
    </w:rPr>
  </w:style>
  <w:style w:type="character" w:customStyle="1" w:styleId="Underlined">
    <w:name w:val="Underlined"/>
    <w:basedOn w:val="DefaultParagraphFont"/>
    <w:rsid w:val="001E2B92"/>
    <w:rPr>
      <w:u w:val="single"/>
    </w:rPr>
  </w:style>
  <w:style w:type="paragraph" w:customStyle="1" w:styleId="TableBodyTextRight">
    <w:name w:val="Table Body Text Right"/>
    <w:basedOn w:val="TableBodyText"/>
    <w:rsid w:val="001E2B92"/>
    <w:pPr>
      <w:widowControl w:val="0"/>
      <w:autoSpaceDE w:val="0"/>
      <w:autoSpaceDN w:val="0"/>
      <w:adjustRightInd w:val="0"/>
      <w:jc w:val="right"/>
    </w:pPr>
    <w:rPr>
      <w:rFonts w:cs="Arial"/>
      <w:szCs w:val="18"/>
    </w:rPr>
  </w:style>
  <w:style w:type="paragraph" w:customStyle="1" w:styleId="CopyrightText">
    <w:name w:val="Copyright Text"/>
    <w:basedOn w:val="BodyText"/>
    <w:rsid w:val="001E2B92"/>
    <w:rPr>
      <w:sz w:val="18"/>
    </w:rPr>
  </w:style>
  <w:style w:type="paragraph" w:customStyle="1" w:styleId="BodySmallRight">
    <w:name w:val="Body Small Right"/>
    <w:basedOn w:val="BodyTextRight"/>
    <w:rsid w:val="001E2B92"/>
    <w:rPr>
      <w:sz w:val="18"/>
      <w:szCs w:val="18"/>
    </w:rPr>
  </w:style>
  <w:style w:type="paragraph" w:customStyle="1" w:styleId="MarginEdition">
    <w:name w:val="Margin Edition"/>
    <w:basedOn w:val="MarginNote"/>
    <w:rsid w:val="001E2B92"/>
    <w:pPr>
      <w:spacing w:before="0" w:after="0"/>
    </w:pPr>
    <w:rPr>
      <w:rFonts w:ascii="Times New Roman" w:hAnsi="Times New Roman"/>
      <w:color w:val="999999"/>
    </w:rPr>
  </w:style>
  <w:style w:type="paragraph" w:customStyle="1" w:styleId="Spacer">
    <w:name w:val="Spacer"/>
    <w:basedOn w:val="Normal"/>
    <w:rsid w:val="001E2B92"/>
    <w:rPr>
      <w:sz w:val="2"/>
      <w:szCs w:val="2"/>
    </w:rPr>
  </w:style>
  <w:style w:type="character" w:customStyle="1" w:styleId="Small">
    <w:name w:val="Small"/>
    <w:basedOn w:val="DefaultParagraphFont"/>
    <w:rsid w:val="001E2B92"/>
    <w:rPr>
      <w:sz w:val="16"/>
    </w:rPr>
  </w:style>
  <w:style w:type="paragraph" w:customStyle="1" w:styleId="WideTable">
    <w:name w:val="Wide Table"/>
    <w:basedOn w:val="Normal"/>
    <w:rsid w:val="001E2B92"/>
    <w:pPr>
      <w:ind w:left="-1418"/>
    </w:pPr>
    <w:rPr>
      <w:sz w:val="2"/>
      <w:szCs w:val="2"/>
    </w:rPr>
  </w:style>
  <w:style w:type="character" w:styleId="PageNumber">
    <w:name w:val="page number"/>
    <w:basedOn w:val="DefaultParagraphFont"/>
    <w:rsid w:val="001E2B92"/>
  </w:style>
  <w:style w:type="paragraph" w:styleId="Quote">
    <w:name w:val="Quote"/>
    <w:basedOn w:val="Heading1"/>
    <w:link w:val="QuoteChar"/>
    <w:qFormat/>
    <w:rsid w:val="001E2B92"/>
    <w:rPr>
      <w:b w:val="0"/>
      <w:sz w:val="72"/>
      <w:szCs w:val="72"/>
      <w:lang w:val="en-NZ"/>
    </w:rPr>
  </w:style>
  <w:style w:type="character" w:customStyle="1" w:styleId="QuoteChar">
    <w:name w:val="Quote Char"/>
    <w:basedOn w:val="DefaultParagraphFont"/>
    <w:link w:val="Quote"/>
    <w:rsid w:val="001E2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B92"/>
    <w:pPr>
      <w:pageBreakBefore/>
    </w:pPr>
  </w:style>
  <w:style w:type="paragraph" w:customStyle="1" w:styleId="Border">
    <w:name w:val="Border"/>
    <w:basedOn w:val="Normal"/>
    <w:qFormat/>
    <w:rsid w:val="001E2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B92"/>
    <w:rPr>
      <w:b/>
      <w:bCs/>
      <w:i/>
      <w:iCs/>
      <w:color w:val="auto"/>
    </w:rPr>
  </w:style>
  <w:style w:type="paragraph" w:styleId="IntenseQuote">
    <w:name w:val="Intense Quote"/>
    <w:basedOn w:val="Normal"/>
    <w:next w:val="Normal"/>
    <w:link w:val="IntenseQuoteChar"/>
    <w:uiPriority w:val="30"/>
    <w:qFormat/>
    <w:rsid w:val="001E2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B92"/>
    <w:rPr>
      <w:smallCaps/>
      <w:color w:val="auto"/>
      <w:u w:val="single"/>
    </w:rPr>
  </w:style>
  <w:style w:type="character" w:styleId="IntenseReference">
    <w:name w:val="Intense Reference"/>
    <w:basedOn w:val="DefaultParagraphFont"/>
    <w:uiPriority w:val="32"/>
    <w:qFormat/>
    <w:rsid w:val="001E2B92"/>
    <w:rPr>
      <w:b/>
      <w:bCs/>
      <w:smallCaps/>
      <w:color w:val="auto"/>
      <w:spacing w:val="5"/>
      <w:u w:val="single"/>
    </w:rPr>
  </w:style>
  <w:style w:type="paragraph" w:customStyle="1" w:styleId="2ColumnHeading">
    <w:name w:val="2Column Heading"/>
    <w:basedOn w:val="BodyText"/>
    <w:qFormat/>
    <w:rsid w:val="001E2B92"/>
    <w:pPr>
      <w:spacing w:after="60"/>
      <w:ind w:left="-2268"/>
    </w:pPr>
    <w:rPr>
      <w:b/>
    </w:rPr>
  </w:style>
  <w:style w:type="paragraph" w:customStyle="1" w:styleId="Heading1TOC">
    <w:name w:val="Heading1 TOC"/>
    <w:basedOn w:val="Normal"/>
    <w:qFormat/>
    <w:rsid w:val="001E2B92"/>
    <w:pPr>
      <w:spacing w:before="240" w:after="120"/>
    </w:pPr>
    <w:rPr>
      <w:rFonts w:ascii="Times New Roman" w:hAnsi="Times New Roman"/>
      <w:b/>
      <w:sz w:val="32"/>
    </w:rPr>
  </w:style>
  <w:style w:type="paragraph" w:customStyle="1" w:styleId="Heading2TOC">
    <w:name w:val="Heading2 TOC"/>
    <w:basedOn w:val="Normal"/>
    <w:qFormat/>
    <w:rsid w:val="001E2B92"/>
    <w:pPr>
      <w:spacing w:before="240" w:after="60"/>
    </w:pPr>
    <w:rPr>
      <w:rFonts w:ascii="Times New Roman" w:hAnsi="Times New Roman"/>
      <w:b/>
      <w:sz w:val="28"/>
    </w:rPr>
  </w:style>
  <w:style w:type="character" w:customStyle="1" w:styleId="Underline">
    <w:name w:val="Underline"/>
    <w:basedOn w:val="DefaultParagraphFont"/>
    <w:qFormat/>
    <w:rsid w:val="001E2B92"/>
    <w:rPr>
      <w:u w:val="single"/>
    </w:rPr>
  </w:style>
  <w:style w:type="character" w:customStyle="1" w:styleId="BoldandItalics">
    <w:name w:val="Bold and Italics"/>
    <w:qFormat/>
    <w:rsid w:val="001E2B92"/>
    <w:rPr>
      <w:b/>
      <w:i/>
      <w:u w:val="none"/>
    </w:rPr>
  </w:style>
  <w:style w:type="paragraph" w:styleId="BalloonText">
    <w:name w:val="Balloon Text"/>
    <w:basedOn w:val="Normal"/>
    <w:link w:val="BalloonTextChar"/>
    <w:rsid w:val="001E2B92"/>
    <w:rPr>
      <w:rFonts w:ascii="Tahoma" w:hAnsi="Tahoma" w:cs="Tahoma"/>
      <w:sz w:val="16"/>
      <w:szCs w:val="16"/>
    </w:rPr>
  </w:style>
  <w:style w:type="character" w:customStyle="1" w:styleId="BalloonTextChar">
    <w:name w:val="Balloon Text Char"/>
    <w:basedOn w:val="DefaultParagraphFont"/>
    <w:link w:val="BalloonText"/>
    <w:rsid w:val="001E2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B92"/>
    <w:rPr>
      <w:b/>
      <w:color w:val="660033"/>
      <w:spacing w:val="0"/>
    </w:rPr>
  </w:style>
  <w:style w:type="paragraph" w:customStyle="1" w:styleId="Nameditemlist">
    <w:name w:val="Named item list"/>
    <w:basedOn w:val="BodyText"/>
    <w:qFormat/>
    <w:rsid w:val="001E2B92"/>
    <w:pPr>
      <w:tabs>
        <w:tab w:val="left" w:pos="2835"/>
      </w:tabs>
      <w:ind w:left="2835" w:hanging="2835"/>
    </w:pPr>
  </w:style>
  <w:style w:type="paragraph" w:customStyle="1" w:styleId="BodyTextnopadding">
    <w:name w:val="Body Text no padding"/>
    <w:basedOn w:val="BodyText"/>
    <w:qFormat/>
    <w:rsid w:val="001E2B92"/>
    <w:pPr>
      <w:spacing w:before="0" w:after="0"/>
    </w:pPr>
  </w:style>
  <w:style w:type="character" w:styleId="Hyperlink">
    <w:name w:val="Hyperlink"/>
    <w:basedOn w:val="DefaultParagraphFont"/>
    <w:uiPriority w:val="99"/>
    <w:unhideWhenUsed/>
    <w:rsid w:val="00032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5248</Characters>
  <Application>Microsoft Office Word</Application>
  <DocSecurity>0</DocSecurity>
  <Lines>128</Lines>
  <Paragraphs>100</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AVIY4018 Manage abnormal and emergency helicopter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