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6FE" w:rsidP="00D626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AVIY4014 Take off helicopter and approach to hover</w:t>
      </w:r>
      <w:r>
        <w:fldChar w:fldCharType="end"/>
      </w:r>
    </w:p>
    <w:p w:rsidR="00D626FE" w:rsidP="00D626FE">
      <w:pPr>
        <w:pStyle w:val="Version"/>
        <w:sectPr w:rsidSect="008F46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691" w:rsidP="008F4691">
      <w:pPr>
        <w:pStyle w:val="SuperHeading"/>
      </w:pPr>
      <w:r w:rsidRPr="008F4691">
        <w:t>AVIY4014 Take off helicopter and approach to hover</w:t>
      </w:r>
    </w:p>
    <w:p w:rsidR="00000000" w:rsidRPr="008F4691" w:rsidP="008F4691">
      <w:pPr>
        <w:pStyle w:val="Heading1"/>
      </w:pPr>
      <w:bookmarkStart w:id="1" w:name="O_666283"/>
      <w:bookmarkEnd w:id="1"/>
      <w:r w:rsidRPr="008F4691">
        <w:t>Modification History</w:t>
      </w:r>
    </w:p>
    <w:p w:rsidR="00D626FE" w:rsidP="00D626FE">
      <w:pPr>
        <w:pStyle w:val="BodyText"/>
      </w:pPr>
      <w:r w:rsidRPr="008F4691">
        <w:t>Release 1. This is the first release of this unit of competency in the AVI Aviation Training Package.</w:t>
      </w:r>
    </w:p>
    <w:p w:rsidR="00000000" w:rsidRPr="008F4691" w:rsidP="008F4691">
      <w:pPr>
        <w:pStyle w:val="Heading1"/>
      </w:pPr>
      <w:bookmarkStart w:id="2" w:name="O_666284"/>
      <w:bookmarkEnd w:id="2"/>
      <w:r w:rsidRPr="008F469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F469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1" w:rsidP="008F4691">
            <w:pPr>
              <w:pStyle w:val="BodyText"/>
            </w:pPr>
            <w:r w:rsidRPr="008F4691">
              <w:t>This unit involves the skills and knowledge required to take off a helicopter and approach to h</w:t>
            </w:r>
            <w:r w:rsidRPr="008F4691">
              <w:t>over, in compliance with relevant regulatory requirements of the Civil Aviation Safety Authority and national operating standards.</w:t>
            </w:r>
          </w:p>
          <w:p w:rsidR="00000000" w:rsidRPr="008F4691" w:rsidP="008F4691">
            <w:pPr>
              <w:pStyle w:val="BodyText"/>
            </w:pPr>
            <w:r w:rsidRPr="008F4691">
              <w:t xml:space="preserve">It includes carrying out pre-take-off checks, taking off a helicopter, approaching to hover prior to landing, and performing </w:t>
            </w:r>
            <w:r w:rsidRPr="008F4691">
              <w:t>the go-around procedure.</w:t>
            </w:r>
          </w:p>
          <w:p w:rsidR="00000000" w:rsidRPr="008F4691" w:rsidP="008F4691">
            <w:pPr>
              <w:pStyle w:val="BodyText"/>
            </w:pPr>
            <w:r w:rsidRPr="008F4691">
              <w:t>This unit addresses aviation technical skill requirements (physical, mental and task-management abilities) related to aircraft operational duties of flight crew, and contributes to safe and effective performance in complex aviation</w:t>
            </w:r>
            <w:r w:rsidRPr="008F4691">
              <w:t xml:space="preserve"> operational environments.</w:t>
            </w:r>
          </w:p>
          <w:p w:rsidR="00000000" w:rsidRPr="008F4691" w:rsidP="008F4691">
            <w:pPr>
              <w:pStyle w:val="BodyText"/>
            </w:pPr>
            <w:r w:rsidRPr="008F4691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8F4691" w:rsidP="008F4691">
            <w:pPr>
              <w:pStyle w:val="BodyText"/>
            </w:pPr>
            <w:r w:rsidRPr="008F4691">
              <w:t>Work is performed independently or under limited supe</w:t>
            </w:r>
            <w:r w:rsidRPr="008F4691">
              <w:t>rvision within a single-pilot or multi-crew environment.</w:t>
            </w:r>
          </w:p>
          <w:p w:rsidR="00000000" w:rsidRPr="008F4691" w:rsidP="008F4691">
            <w:pPr>
              <w:pStyle w:val="BodyText"/>
            </w:pPr>
            <w:r w:rsidRPr="008F4691">
              <w:t>Licensing, legislative, regulatory or certification requirements are applicable to this unit.</w:t>
            </w:r>
          </w:p>
          <w:p w:rsidR="00000000" w:rsidRPr="008F4691" w:rsidP="008F4691">
            <w:pPr>
              <w:pStyle w:val="BodyText"/>
            </w:pPr>
            <w:r w:rsidRPr="008F4691">
              <w:t xml:space="preserve">Use for Defence Aviation is to be in accordance with relevant Defence Orders, Instructions, Publications </w:t>
            </w:r>
            <w:r w:rsidRPr="008F4691">
              <w:t>and Regulations.</w:t>
            </w:r>
          </w:p>
        </w:tc>
      </w:tr>
    </w:tbl>
    <w:p w:rsidR="00D626FE" w:rsidP="008F4691">
      <w:pPr>
        <w:pStyle w:val="BodyText"/>
      </w:pPr>
    </w:p>
    <w:p w:rsidR="00D626FE" w:rsidP="008F4691">
      <w:pPr>
        <w:pStyle w:val="BodyText"/>
      </w:pPr>
    </w:p>
    <w:p w:rsidR="00000000" w:rsidRPr="008F4691" w:rsidP="008F4691">
      <w:pPr>
        <w:pStyle w:val="Heading1"/>
      </w:pPr>
      <w:bookmarkStart w:id="3" w:name="O_666285"/>
      <w:bookmarkEnd w:id="3"/>
      <w:r w:rsidRPr="008F4691">
        <w:t>Pre-requisite Unit</w:t>
      </w:r>
    </w:p>
    <w:p w:rsidR="00D626FE" w:rsidP="00D626FE">
      <w:pPr>
        <w:pStyle w:val="BodyText"/>
      </w:pPr>
      <w:r w:rsidRPr="008F4691">
        <w:t>Not applicable.</w:t>
      </w:r>
    </w:p>
    <w:p w:rsidR="00000000" w:rsidRPr="008F4691" w:rsidP="008F4691">
      <w:pPr>
        <w:pStyle w:val="Heading1"/>
      </w:pPr>
      <w:bookmarkStart w:id="4" w:name="O_666286"/>
      <w:bookmarkEnd w:id="4"/>
      <w:r w:rsidRPr="008F4691">
        <w:t>Competency Field</w:t>
      </w:r>
    </w:p>
    <w:p w:rsidR="00D626FE" w:rsidP="00D626FE">
      <w:pPr>
        <w:pStyle w:val="BodyText"/>
      </w:pPr>
      <w:r w:rsidRPr="008F4691">
        <w:t>Y – Aircraft Operation and Traffic Management</w:t>
      </w:r>
    </w:p>
    <w:p w:rsidR="00000000" w:rsidRPr="008F4691" w:rsidP="008F4691">
      <w:pPr>
        <w:pStyle w:val="Heading1"/>
      </w:pPr>
      <w:bookmarkStart w:id="5" w:name="O_666287"/>
      <w:bookmarkEnd w:id="5"/>
      <w:r w:rsidRPr="008F4691">
        <w:t>Unit Sector</w:t>
      </w:r>
    </w:p>
    <w:p w:rsidR="00D626FE" w:rsidP="00D626FE">
      <w:pPr>
        <w:pStyle w:val="BodyText"/>
      </w:pPr>
      <w:r w:rsidRPr="008F4691">
        <w:t>Not applicable.</w:t>
      </w:r>
    </w:p>
    <w:p w:rsidR="00000000" w:rsidRPr="008F4691" w:rsidP="008F4691">
      <w:pPr>
        <w:pStyle w:val="Heading1"/>
      </w:pPr>
      <w:bookmarkStart w:id="6" w:name="O_666288"/>
      <w:bookmarkEnd w:id="6"/>
      <w:r w:rsidRPr="008F469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"/>
        <w:gridCol w:w="2285"/>
        <w:gridCol w:w="719"/>
        <w:gridCol w:w="6045"/>
      </w:tblGrid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1" w:rsidP="008F4691">
            <w:pPr>
              <w:pStyle w:val="BodyText"/>
            </w:pPr>
            <w:r w:rsidRPr="008F469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rPr>
                <w:rStyle w:val="SpecialBold"/>
              </w:rPr>
              <w:t>PERFORMANCE CRITERIA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Performance criteria describe the performance needed to demonstrate achievement of the element.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1" w:rsidP="008F4691">
            <w:pPr>
              <w:pStyle w:val="BodyText"/>
            </w:pPr>
            <w:r w:rsidRPr="008F4691">
              <w:rPr>
                <w:rStyle w:val="SpecialBold"/>
              </w:rPr>
              <w:t>1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rPr>
                <w:rStyle w:val="SpecialBold"/>
              </w:rPr>
              <w:t>Carry out pre take-off checks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Pre take-off checks and safety briefings are completed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Safe take-off path is selected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Helicopter is lined up in take-off direction and is positioned at the optimum position within the helicopter landing site (HLS)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Line-up checks are performed in accordance with approved checklist as required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1" w:rsidP="008F4691">
            <w:pPr>
              <w:pStyle w:val="BodyText"/>
            </w:pPr>
            <w:r w:rsidRPr="008F4691">
              <w:rPr>
                <w:rStyle w:val="SpecialBold"/>
              </w:rPr>
              <w:t>2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rPr>
                <w:rStyle w:val="SpecialBold"/>
              </w:rPr>
              <w:t>Take off helicopter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Air traffic control (ATC) clearances are obtained and compliance is maintained with clearance conditions and requirements, when operating within contr</w:t>
            </w:r>
            <w:r w:rsidRPr="008F4691">
              <w:t>olled airspace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Helicopter is transitioned from a stationary position in a specified direction passing through translational lift, remaining clear of obstructions, and establishing and maintaining a recommended or nominated climb speed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Helicopter flight path is controlled using appropriate flight handling techniques including awareness of helicopter performance considerations, aircraft balance and flight control trim as required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Power and attitude are managed for flight path, depa</w:t>
            </w:r>
            <w:r w:rsidRPr="008F4691">
              <w:t>rture profile and indicated airspeed (IAS) being flown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Local and published noise abatement requirements and curfews are observed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Situational awareness of circuit traffic is maintained and conflict is avoided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1" w:rsidP="008F4691">
            <w:pPr>
              <w:pStyle w:val="BodyText"/>
            </w:pPr>
            <w:r w:rsidRPr="008F4691">
              <w:rPr>
                <w:rStyle w:val="SpecialBold"/>
              </w:rPr>
              <w:t>3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rPr>
                <w:rStyle w:val="SpecialBold"/>
              </w:rPr>
              <w:t>Approach to hover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 xml:space="preserve">Suitable </w:t>
            </w:r>
            <w:r w:rsidRPr="008F4691">
              <w:t>termination point is selected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Pre-landing checks are completed in accordance with approved checklist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 xml:space="preserve">Appropriate approach angle and track is intercepted and approach manoeuvres are conducted in accordance with air </w:t>
            </w:r>
            <w:r w:rsidRPr="008F4691">
              <w:t>traffic control instructions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Helicopter is descended to hover at selected termination point at a reducing closure rate and along a specified track on an approach angle appropriate to helicopter type and conditions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Landing gear is aligned to planned approach direction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Loss of translational lift is recognised and controlled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RPM is managed within normal operational limits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Approach is terminated at hover over termination point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1" w:rsidP="008F4691">
            <w:pPr>
              <w:pStyle w:val="BodyText"/>
            </w:pPr>
            <w:r w:rsidRPr="008F4691">
              <w:rPr>
                <w:rStyle w:val="SpecialBold"/>
              </w:rPr>
              <w:t>4</w:t>
            </w:r>
          </w:p>
        </w:tc>
        <w:tc>
          <w:tcPr>
            <w:tcW w:w="228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rPr>
                <w:rStyle w:val="SpecialBold"/>
              </w:rPr>
              <w:t>Perform go-around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Critical situations are recognised and timely decisions are made to go-around in circumstances that require discontinuing a circuit or approach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Go-around is initiated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Power and attitude is set to initiate safe climb at appropriate IAS from an</w:t>
            </w:r>
            <w:r w:rsidRPr="008F4691">
              <w:t>y position in the circuit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Obstructions and traffic are appropriately avoided during climb following a decision to go-around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 xml:space="preserve">Lookout is maintained using a systematic scan technique at a rate determined by traffic density, visibility or terrain 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Situational awareness of circuit traffic is maintained throughout go-round procedure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After take-off checks are completed i</w:t>
            </w:r>
            <w:r w:rsidRPr="008F4691">
              <w:t>n accordance with approved checklist</w:t>
            </w:r>
          </w:p>
        </w:tc>
      </w:tr>
      <w:tr w:rsidTr="00D626F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28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691">
            <w:pPr>
              <w:pStyle w:val="BodyText"/>
              <w:rPr>
                <w:lang w:val="en-NZ"/>
              </w:rPr>
            </w:pPr>
            <w:r w:rsidRPr="008F4691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691" w:rsidP="008F4691">
            <w:pPr>
              <w:pStyle w:val="BodyText"/>
            </w:pPr>
            <w:r w:rsidRPr="008F4691">
              <w:t>Local and published noise abatement requirements and curfews are observed</w:t>
            </w:r>
          </w:p>
        </w:tc>
      </w:tr>
    </w:tbl>
    <w:p w:rsidR="00D626FE" w:rsidP="008F4691">
      <w:pPr>
        <w:pStyle w:val="BodyText"/>
      </w:pPr>
    </w:p>
    <w:p w:rsidR="00D626FE" w:rsidP="008F4691">
      <w:pPr>
        <w:pStyle w:val="BodyText"/>
      </w:pPr>
    </w:p>
    <w:p w:rsidR="00000000" w:rsidRPr="008F4691" w:rsidP="008F4691">
      <w:pPr>
        <w:pStyle w:val="Heading1"/>
      </w:pPr>
      <w:bookmarkStart w:id="7" w:name="O_666289"/>
      <w:bookmarkEnd w:id="7"/>
      <w:r w:rsidRPr="008F4691">
        <w:t>Foundation Skills</w:t>
      </w:r>
    </w:p>
    <w:p w:rsidR="00D626FE" w:rsidP="00D626FE">
      <w:pPr>
        <w:pStyle w:val="BodyText"/>
      </w:pPr>
      <w:r w:rsidRPr="008F4691">
        <w:t>Foundation skills essential to performance are explicit in the performance criteria of this unit of competency.</w:t>
      </w:r>
    </w:p>
    <w:p w:rsidR="00000000" w:rsidRPr="008F4691" w:rsidP="008F4691">
      <w:pPr>
        <w:pStyle w:val="Heading1"/>
      </w:pPr>
      <w:bookmarkStart w:id="8" w:name="O_666290"/>
      <w:bookmarkEnd w:id="8"/>
      <w:r w:rsidRPr="008F4691">
        <w:t>Range of Conditions</w:t>
      </w:r>
    </w:p>
    <w:p w:rsidR="00D626FE" w:rsidP="00D626FE">
      <w:pPr>
        <w:pStyle w:val="BodyText"/>
      </w:pPr>
      <w:r w:rsidRPr="008F4691">
        <w:t>Range is restricted to essential operating conditions and any other variables essential to the work enviro</w:t>
      </w:r>
      <w:r w:rsidRPr="008F4691">
        <w:t>nment.</w:t>
      </w:r>
    </w:p>
    <w:p w:rsidR="00000000" w:rsidRPr="008F4691" w:rsidP="008F4691">
      <w:pPr>
        <w:pStyle w:val="Heading1"/>
      </w:pPr>
      <w:bookmarkStart w:id="9" w:name="O_666291"/>
      <w:bookmarkEnd w:id="9"/>
      <w:r w:rsidRPr="008F4691">
        <w:t>Unit Mapping Information</w:t>
      </w:r>
    </w:p>
    <w:p w:rsidR="00D626FE" w:rsidP="00D626FE">
      <w:pPr>
        <w:pStyle w:val="BodyText"/>
      </w:pPr>
      <w:r w:rsidRPr="008F4691">
        <w:t>This unit replaces and is equivalent to AVIY4014B Take off helicopter and approach to hover.</w:t>
      </w:r>
    </w:p>
    <w:p w:rsidR="00000000" w:rsidRPr="008F4691" w:rsidP="008F4691">
      <w:pPr>
        <w:pStyle w:val="Heading1"/>
      </w:pPr>
      <w:bookmarkStart w:id="10" w:name="O_666298"/>
      <w:bookmarkEnd w:id="10"/>
      <w:r w:rsidRPr="008F4691">
        <w:t>Links</w:t>
      </w:r>
    </w:p>
    <w:p w:rsidR="00000000" w:rsidRPr="008F4691" w:rsidP="00D626FE">
      <w:pPr>
        <w:pStyle w:val="BodyText"/>
      </w:pPr>
      <w:r w:rsidRPr="008F469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8D0772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8F4691" w:rsidP="008F4691"/>
    <w:sectPr w:rsidSect="008F46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1" w:rsidRPr="00D626FE" w:rsidP="00D626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FE" w:rsidP="008F46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6FE" w:rsidP="008F46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626FE" w:rsidP="008F46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691" w:rsidRPr="00D626FE" w:rsidP="00D626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6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6FE" w:rsidRPr="002D2AF8" w:rsidP="008F46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AVIY4014 Take off helicopter and approach to hover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D626FE" w:rsidP="008F46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6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6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6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6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6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6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6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6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6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6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6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691"/>
  </w:style>
  <w:style w:type="character" w:customStyle="1" w:styleId="Heading1Char">
    <w:name w:val="Heading 1 Char"/>
    <w:basedOn w:val="DefaultParagraphFont"/>
    <w:link w:val="Heading1"/>
    <w:rsid w:val="008F46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6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6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F4691"/>
    <w:rPr>
      <w:b/>
      <w:spacing w:val="0"/>
    </w:rPr>
  </w:style>
  <w:style w:type="paragraph" w:customStyle="1" w:styleId="SuperHeading">
    <w:name w:val="SuperHeading"/>
    <w:basedOn w:val="Normal"/>
    <w:rsid w:val="008F46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6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6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6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6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6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6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6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6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6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6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6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6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6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6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6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6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6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6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69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F46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6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6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6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6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6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6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6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6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6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6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6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6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6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691"/>
    <w:rPr>
      <w:i/>
    </w:rPr>
  </w:style>
  <w:style w:type="paragraph" w:styleId="Caption">
    <w:name w:val="caption"/>
    <w:basedOn w:val="BodyText"/>
    <w:next w:val="Normal"/>
    <w:qFormat/>
    <w:rsid w:val="008F46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6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6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691"/>
  </w:style>
  <w:style w:type="paragraph" w:styleId="TableofFigures">
    <w:name w:val="table of figures"/>
    <w:basedOn w:val="Normal"/>
    <w:next w:val="Normal"/>
    <w:semiHidden/>
    <w:rsid w:val="008F46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691"/>
    <w:pPr>
      <w:numPr>
        <w:numId w:val="9"/>
      </w:numPr>
    </w:pPr>
  </w:style>
  <w:style w:type="character" w:customStyle="1" w:styleId="WingdingSymbols">
    <w:name w:val="Wingding Symbols"/>
    <w:rsid w:val="008F4691"/>
    <w:rPr>
      <w:rFonts w:ascii="Wingdings" w:hAnsi="Wingdings"/>
    </w:rPr>
  </w:style>
  <w:style w:type="paragraph" w:customStyle="1" w:styleId="TableHeading">
    <w:name w:val="Table Heading"/>
    <w:basedOn w:val="HeadingBase"/>
    <w:rsid w:val="008F46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691"/>
    <w:rPr>
      <w:color w:val="0033CC"/>
      <w:u w:val="none"/>
    </w:rPr>
  </w:style>
  <w:style w:type="paragraph" w:customStyle="1" w:styleId="BodyTextRight">
    <w:name w:val="Body Text Right"/>
    <w:basedOn w:val="BodyText"/>
    <w:rsid w:val="008F46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6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6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6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6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6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691"/>
    <w:rPr>
      <w:sz w:val="32"/>
    </w:rPr>
  </w:style>
  <w:style w:type="paragraph" w:customStyle="1" w:styleId="HeadingProcedure">
    <w:name w:val="Heading Procedure"/>
    <w:basedOn w:val="HeadingBase"/>
    <w:next w:val="Normal"/>
    <w:rsid w:val="008F46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691"/>
    <w:pPr>
      <w:spacing w:before="60" w:after="60"/>
    </w:pPr>
  </w:style>
  <w:style w:type="paragraph" w:styleId="ListContinue">
    <w:name w:val="List Continue"/>
    <w:basedOn w:val="List"/>
    <w:rsid w:val="008F4691"/>
    <w:pPr>
      <w:ind w:firstLine="0"/>
    </w:pPr>
  </w:style>
  <w:style w:type="paragraph" w:customStyle="1" w:styleId="ListNote">
    <w:name w:val="List Note"/>
    <w:basedOn w:val="List"/>
    <w:rsid w:val="008F46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6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6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691"/>
    <w:rPr>
      <w:rFonts w:ascii="Courier New" w:hAnsi="Courier New"/>
    </w:rPr>
  </w:style>
  <w:style w:type="paragraph" w:customStyle="1" w:styleId="NoteBullet">
    <w:name w:val="Note Bullet"/>
    <w:basedOn w:val="Note"/>
    <w:rsid w:val="008F46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6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6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6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6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6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6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691"/>
    <w:rPr>
      <w:b/>
      <w:smallCaps/>
    </w:rPr>
  </w:style>
  <w:style w:type="paragraph" w:customStyle="1" w:styleId="TableListNumber">
    <w:name w:val="Table List Number"/>
    <w:basedOn w:val="ListNumber"/>
    <w:rsid w:val="008F46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6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691"/>
    <w:pPr>
      <w:numPr>
        <w:numId w:val="7"/>
      </w:numPr>
    </w:pPr>
  </w:style>
  <w:style w:type="paragraph" w:customStyle="1" w:styleId="ListAlpha2">
    <w:name w:val="List Alpha 2"/>
    <w:basedOn w:val="List2"/>
    <w:rsid w:val="008F4691"/>
    <w:pPr>
      <w:numPr>
        <w:numId w:val="6"/>
      </w:numPr>
    </w:pPr>
  </w:style>
  <w:style w:type="paragraph" w:styleId="List2">
    <w:name w:val="List 2"/>
    <w:basedOn w:val="BodyText"/>
    <w:rsid w:val="008F46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6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6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6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6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6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F4691"/>
    <w:pPr>
      <w:numPr>
        <w:numId w:val="2"/>
      </w:numPr>
    </w:pPr>
  </w:style>
  <w:style w:type="paragraph" w:styleId="ListContinue2">
    <w:name w:val="List Continue 2"/>
    <w:basedOn w:val="List2"/>
    <w:rsid w:val="008F4691"/>
    <w:pPr>
      <w:ind w:firstLine="0"/>
    </w:pPr>
  </w:style>
  <w:style w:type="paragraph" w:styleId="ListContinue3">
    <w:name w:val="List Continue 3"/>
    <w:basedOn w:val="List3"/>
    <w:rsid w:val="008F4691"/>
    <w:pPr>
      <w:ind w:left="1021" w:firstLine="0"/>
    </w:pPr>
  </w:style>
  <w:style w:type="paragraph" w:styleId="ListContinue4">
    <w:name w:val="List Continue 4"/>
    <w:basedOn w:val="List4"/>
    <w:rsid w:val="008F4691"/>
    <w:pPr>
      <w:ind w:firstLine="0"/>
    </w:pPr>
  </w:style>
  <w:style w:type="paragraph" w:styleId="ListContinue5">
    <w:name w:val="List Continue 5"/>
    <w:basedOn w:val="List5"/>
    <w:rsid w:val="008F4691"/>
    <w:pPr>
      <w:ind w:firstLine="0"/>
    </w:pPr>
  </w:style>
  <w:style w:type="paragraph" w:styleId="ListNumber3">
    <w:name w:val="List Number 3"/>
    <w:basedOn w:val="List3"/>
    <w:rsid w:val="008F4691"/>
    <w:pPr>
      <w:numPr>
        <w:numId w:val="3"/>
      </w:numPr>
    </w:pPr>
  </w:style>
  <w:style w:type="paragraph" w:styleId="ListNumber4">
    <w:name w:val="List Number 4"/>
    <w:basedOn w:val="List4"/>
    <w:rsid w:val="008F4691"/>
    <w:pPr>
      <w:numPr>
        <w:numId w:val="4"/>
      </w:numPr>
    </w:pPr>
  </w:style>
  <w:style w:type="paragraph" w:styleId="ListNumber5">
    <w:name w:val="List Number 5"/>
    <w:basedOn w:val="List5"/>
    <w:rsid w:val="008F4691"/>
    <w:pPr>
      <w:numPr>
        <w:numId w:val="5"/>
      </w:numPr>
    </w:pPr>
  </w:style>
  <w:style w:type="paragraph" w:styleId="BlockText">
    <w:name w:val="Block Text"/>
    <w:basedOn w:val="Normal"/>
    <w:rsid w:val="008F46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6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691"/>
    <w:rPr>
      <w:sz w:val="16"/>
      <w:vertAlign w:val="superscript"/>
    </w:rPr>
  </w:style>
  <w:style w:type="character" w:customStyle="1" w:styleId="Symbols">
    <w:name w:val="Symbols"/>
    <w:basedOn w:val="DefaultParagraphFont"/>
    <w:rsid w:val="008F4691"/>
    <w:rPr>
      <w:rFonts w:ascii="Symbol" w:hAnsi="Symbol"/>
    </w:rPr>
  </w:style>
  <w:style w:type="character" w:customStyle="1" w:styleId="MenuOptions">
    <w:name w:val="Menu Options"/>
    <w:basedOn w:val="DefaultParagraphFont"/>
    <w:rsid w:val="008F46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691"/>
    <w:rPr>
      <w:b/>
    </w:rPr>
  </w:style>
  <w:style w:type="character" w:customStyle="1" w:styleId="Underlined">
    <w:name w:val="Underlined"/>
    <w:basedOn w:val="DefaultParagraphFont"/>
    <w:rsid w:val="008F4691"/>
    <w:rPr>
      <w:u w:val="single"/>
    </w:rPr>
  </w:style>
  <w:style w:type="paragraph" w:customStyle="1" w:styleId="TableBodyTextRight">
    <w:name w:val="Table Body Text Right"/>
    <w:basedOn w:val="TableBodyText"/>
    <w:rsid w:val="008F46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691"/>
    <w:rPr>
      <w:sz w:val="18"/>
    </w:rPr>
  </w:style>
  <w:style w:type="paragraph" w:customStyle="1" w:styleId="BodySmallRight">
    <w:name w:val="Body Small Right"/>
    <w:basedOn w:val="BodyTextRight"/>
    <w:rsid w:val="008F4691"/>
    <w:rPr>
      <w:sz w:val="18"/>
      <w:szCs w:val="18"/>
    </w:rPr>
  </w:style>
  <w:style w:type="paragraph" w:customStyle="1" w:styleId="MarginEdition">
    <w:name w:val="Margin Edition"/>
    <w:basedOn w:val="MarginNote"/>
    <w:rsid w:val="008F46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691"/>
    <w:rPr>
      <w:sz w:val="2"/>
      <w:szCs w:val="2"/>
    </w:rPr>
  </w:style>
  <w:style w:type="character" w:customStyle="1" w:styleId="Small">
    <w:name w:val="Small"/>
    <w:basedOn w:val="DefaultParagraphFont"/>
    <w:rsid w:val="008F4691"/>
    <w:rPr>
      <w:sz w:val="16"/>
    </w:rPr>
  </w:style>
  <w:style w:type="paragraph" w:customStyle="1" w:styleId="WideTable">
    <w:name w:val="Wide Table"/>
    <w:basedOn w:val="Normal"/>
    <w:rsid w:val="008F46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691"/>
  </w:style>
  <w:style w:type="paragraph" w:styleId="Quote">
    <w:name w:val="Quote"/>
    <w:basedOn w:val="Heading1"/>
    <w:link w:val="QuoteChar"/>
    <w:qFormat/>
    <w:rsid w:val="008F46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6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691"/>
    <w:pPr>
      <w:pageBreakBefore/>
    </w:pPr>
  </w:style>
  <w:style w:type="paragraph" w:customStyle="1" w:styleId="Border">
    <w:name w:val="Border"/>
    <w:basedOn w:val="Normal"/>
    <w:qFormat/>
    <w:rsid w:val="008F46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6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6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6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6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6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6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6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6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691"/>
    <w:rPr>
      <w:u w:val="single"/>
    </w:rPr>
  </w:style>
  <w:style w:type="character" w:customStyle="1" w:styleId="BoldandItalics">
    <w:name w:val="Bold and Italics"/>
    <w:qFormat/>
    <w:rsid w:val="008F4691"/>
    <w:rPr>
      <w:b/>
      <w:i/>
      <w:u w:val="none"/>
    </w:rPr>
  </w:style>
  <w:style w:type="paragraph" w:styleId="BalloonText">
    <w:name w:val="Balloon Text"/>
    <w:basedOn w:val="Normal"/>
    <w:link w:val="BalloonTextChar"/>
    <w:rsid w:val="008F46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6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6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6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6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6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6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26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4499</Characters>
  <Application>Microsoft Office Word</Application>
  <DocSecurity>0</DocSecurity>
  <Lines>214</Lines>
  <Paragraphs>111</Paragraphs>
  <ScaleCrop>false</ScaleCrop>
  <Company>Author-it Software Corporation Ltd.</Company>
  <LinksUpToDate>false</LinksUpToDate>
  <CharactersWithSpaces>5114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AVIY4014 Take off helicopter and approach to hover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2019-01-31T05:01:00Z</dcterms:created>
  <dcterms:modified xsi:type="dcterms:W3CDTF">2019-01-31T05:01:00Z</dcterms:modified>
</cp:coreProperties>
</file>