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398" w:rsidP="00E75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AVIY4011 Control helicopter on the ground</w:t>
      </w:r>
      <w:r>
        <w:fldChar w:fldCharType="end"/>
      </w:r>
    </w:p>
    <w:p w:rsidR="00E75398" w:rsidP="00E75398">
      <w:pPr>
        <w:pStyle w:val="Version"/>
        <w:sectPr w:rsidSect="00730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5C7" w:rsidP="007305C7">
      <w:pPr>
        <w:pStyle w:val="SuperHeading"/>
      </w:pPr>
      <w:r w:rsidRPr="007305C7">
        <w:t>Assessment Requirements for AVIY4011 Control helicopter on the ground</w:t>
      </w:r>
    </w:p>
    <w:p w:rsidR="00000000" w:rsidRPr="007305C7" w:rsidP="007305C7">
      <w:pPr>
        <w:pStyle w:val="Heading1"/>
      </w:pPr>
      <w:bookmarkStart w:id="1" w:name="O_666236"/>
      <w:bookmarkEnd w:id="1"/>
      <w:r w:rsidRPr="007305C7">
        <w:t>Modification History</w:t>
      </w:r>
    </w:p>
    <w:p w:rsidR="00E75398" w:rsidP="00E75398">
      <w:pPr>
        <w:pStyle w:val="BodyText"/>
      </w:pPr>
      <w:r w:rsidRPr="007305C7">
        <w:t>Release 1. This is the first release of this unit of competency in the AVI Aviation Training Package.</w:t>
      </w:r>
    </w:p>
    <w:p w:rsidR="00000000" w:rsidRPr="007305C7" w:rsidP="007305C7">
      <w:pPr>
        <w:pStyle w:val="Heading1"/>
      </w:pPr>
      <w:bookmarkStart w:id="2" w:name="O_666237"/>
      <w:bookmarkEnd w:id="2"/>
      <w:r w:rsidRPr="007305C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305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5C7">
            <w:pPr>
              <w:pStyle w:val="BodyText"/>
              <w:rPr>
                <w:lang w:val="en-NZ"/>
              </w:rPr>
            </w:pPr>
            <w:r w:rsidRPr="007305C7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7305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5C7" w:rsidP="007305C7">
            <w:pPr>
              <w:pStyle w:val="ListBullet"/>
            </w:pPr>
            <w:r w:rsidRPr="007305C7">
              <w:t>adapting to differences in equipment and operating environment in</w:t>
            </w:r>
            <w:r w:rsidRPr="007305C7">
              <w:t xml:space="preserve"> accordance with standard operating procedures</w:t>
            </w:r>
          </w:p>
          <w:p w:rsidR="00000000" w:rsidRPr="007305C7" w:rsidP="007305C7">
            <w:pPr>
              <w:pStyle w:val="ListBullet"/>
            </w:pPr>
            <w:r w:rsidRPr="007305C7">
              <w:t>applying precautions and required action to minimise, control or eliminate identified hazards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applying relevant helicopter aeronautical knowledge  </w:t>
            </w:r>
          </w:p>
          <w:p w:rsidR="00000000" w:rsidRPr="007305C7" w:rsidP="007305C7">
            <w:pPr>
              <w:pStyle w:val="ListBullet"/>
            </w:pPr>
            <w:r w:rsidRPr="007305C7">
              <w:t>applying relevant legislation and workplace procedures</w:t>
            </w:r>
          </w:p>
          <w:p w:rsidR="00000000" w:rsidRPr="007305C7" w:rsidP="007305C7">
            <w:pPr>
              <w:pStyle w:val="ListBullet"/>
            </w:pPr>
            <w:r w:rsidRPr="007305C7">
              <w:t>commun</w:t>
            </w:r>
            <w:r w:rsidRPr="007305C7">
              <w:t>icating effectively with others when controlling helicopter on the ground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completing relevant documentation 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identifying and correctly using relevant equipment 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implementing contingency plans </w:t>
            </w:r>
          </w:p>
          <w:p w:rsidR="00000000" w:rsidRPr="007305C7" w:rsidP="007305C7">
            <w:pPr>
              <w:pStyle w:val="ListBullet"/>
            </w:pPr>
            <w:r w:rsidRPr="007305C7">
              <w:t>implementing work health and safety (WHS)/occupational health and safety (OHS) procedures and relevant regulations</w:t>
            </w:r>
          </w:p>
          <w:p w:rsidR="00000000" w:rsidRPr="007305C7" w:rsidP="007305C7">
            <w:pPr>
              <w:pStyle w:val="ListBullet"/>
            </w:pPr>
            <w:r w:rsidRPr="007305C7">
              <w:t>interpreting and following operational instructions and prioritising work</w:t>
            </w:r>
          </w:p>
          <w:p w:rsidR="00000000" w:rsidRPr="007305C7" w:rsidP="007305C7">
            <w:pPr>
              <w:pStyle w:val="ListBullet"/>
            </w:pPr>
            <w:r w:rsidRPr="007305C7">
              <w:t>modifying activities depending on workplace contingencies, situatio</w:t>
            </w:r>
            <w:r w:rsidRPr="007305C7">
              <w:t>ns and environments</w:t>
            </w:r>
          </w:p>
          <w:p w:rsidR="00000000" w:rsidRPr="007305C7" w:rsidP="007305C7">
            <w:pPr>
              <w:pStyle w:val="ListBullet"/>
            </w:pPr>
            <w:r w:rsidRPr="007305C7">
              <w:t>monitoring and anticipating operational problems and hazards and taking appropriate action</w:t>
            </w:r>
          </w:p>
          <w:p w:rsidR="00000000" w:rsidRPr="007305C7" w:rsidP="007305C7">
            <w:pPr>
              <w:pStyle w:val="ListBullet"/>
            </w:pPr>
            <w:r w:rsidRPr="007305C7">
              <w:t>monitoring work activities in terms of planned schedule</w:t>
            </w:r>
          </w:p>
          <w:p w:rsidR="00000000" w:rsidRPr="007305C7" w:rsidP="007305C7">
            <w:pPr>
              <w:pStyle w:val="ListBullet"/>
            </w:pPr>
            <w:r w:rsidRPr="007305C7">
              <w:t>operating electronic communications equipment to required protocol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reading, interpreting </w:t>
            </w:r>
            <w:r w:rsidRPr="007305C7">
              <w:t>and following relevant regulations, instructions, procedures, information and signs</w:t>
            </w:r>
          </w:p>
          <w:p w:rsidR="00000000" w:rsidRPr="007305C7" w:rsidP="007305C7">
            <w:pPr>
              <w:pStyle w:val="ListBullet"/>
            </w:pPr>
            <w:r w:rsidRPr="007305C7">
              <w:t>reporting and/or rectifying identified problems promptly, in accordance with regulatory requirements and workplace procedures</w:t>
            </w:r>
          </w:p>
          <w:p w:rsidR="00000000" w:rsidRPr="007305C7" w:rsidP="007305C7">
            <w:pPr>
              <w:pStyle w:val="ListBullet"/>
            </w:pPr>
            <w:r w:rsidRPr="007305C7">
              <w:t>selecting and using relevant controls/equipmen</w:t>
            </w:r>
            <w:r w:rsidRPr="007305C7">
              <w:t>t including throttle, rotor controls, anti-torque pedals and collective and cyclic pitch controls</w:t>
            </w:r>
          </w:p>
          <w:p w:rsidR="00000000" w:rsidRPr="007305C7" w:rsidP="007305C7">
            <w:pPr>
              <w:pStyle w:val="ListBullet"/>
            </w:pPr>
            <w:r w:rsidRPr="007305C7">
              <w:t>selecting and using required personal protective equipment conforming to industry and WHS/OHS standards</w:t>
            </w:r>
          </w:p>
          <w:p w:rsidR="00000000" w:rsidRPr="007305C7" w:rsidP="007305C7">
            <w:pPr>
              <w:pStyle w:val="ListBullet"/>
            </w:pPr>
            <w:r w:rsidRPr="007305C7">
              <w:t>solving problems associated with controlling a helicop</w:t>
            </w:r>
            <w:r w:rsidRPr="007305C7">
              <w:t>ter on the ground</w:t>
            </w:r>
          </w:p>
          <w:p w:rsidR="00000000" w:rsidRPr="007305C7" w:rsidP="007305C7">
            <w:pPr>
              <w:pStyle w:val="ListBullet"/>
            </w:pPr>
            <w:r w:rsidRPr="007305C7">
              <w:t>using instruments to monitor helicopter performance</w:t>
            </w:r>
          </w:p>
          <w:p w:rsidR="00000000" w:rsidRPr="007305C7" w:rsidP="007305C7">
            <w:pPr>
              <w:pStyle w:val="ListBullet"/>
            </w:pPr>
            <w:r w:rsidRPr="007305C7">
              <w:t>working collaboratively with others when controlling helicopter on the ground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working systematically with required attention to detail without injury to self or others, or </w:t>
            </w:r>
            <w:r w:rsidRPr="007305C7">
              <w:t>damage to good</w:t>
            </w:r>
            <w:r w:rsidRPr="007305C7">
              <w:t>s or equipment.</w:t>
            </w:r>
          </w:p>
        </w:tc>
      </w:tr>
    </w:tbl>
    <w:p w:rsidR="00E75398" w:rsidP="007305C7">
      <w:pPr>
        <w:pStyle w:val="BodyText"/>
      </w:pPr>
    </w:p>
    <w:p w:rsidR="00E75398" w:rsidP="007305C7">
      <w:pPr>
        <w:pStyle w:val="BodyText"/>
      </w:pPr>
    </w:p>
    <w:p w:rsidR="00000000" w:rsidRPr="007305C7" w:rsidP="007305C7">
      <w:pPr>
        <w:pStyle w:val="Heading1"/>
      </w:pPr>
      <w:bookmarkStart w:id="3" w:name="O_666238"/>
      <w:bookmarkEnd w:id="3"/>
      <w:r w:rsidRPr="007305C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305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5C7">
            <w:pPr>
              <w:pStyle w:val="BodyText"/>
              <w:rPr>
                <w:lang w:val="en-NZ"/>
              </w:rPr>
            </w:pPr>
            <w:r w:rsidRPr="007305C7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7305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5C7" w:rsidP="007305C7">
            <w:pPr>
              <w:pStyle w:val="ListBullet"/>
            </w:pPr>
            <w:r w:rsidRPr="007305C7">
              <w:t>aerodrome landing area markings, and light and marshalling signals</w:t>
            </w:r>
          </w:p>
          <w:p w:rsidR="00000000" w:rsidRPr="007305C7" w:rsidP="007305C7">
            <w:pPr>
              <w:pStyle w:val="ListBullet"/>
            </w:pPr>
            <w:r w:rsidRPr="007305C7">
              <w:t>aircraft operational start limitations</w:t>
            </w:r>
          </w:p>
          <w:p w:rsidR="00000000" w:rsidRPr="007305C7" w:rsidP="007305C7">
            <w:pPr>
              <w:pStyle w:val="ListBullet"/>
            </w:pPr>
            <w:r w:rsidRPr="007305C7">
              <w:t>applicable helicopter systems</w:t>
            </w:r>
          </w:p>
          <w:p w:rsidR="00000000" w:rsidRPr="007305C7" w:rsidP="007305C7">
            <w:pPr>
              <w:pStyle w:val="ListBullet"/>
            </w:pPr>
            <w:r w:rsidRPr="007305C7">
              <w:t>CASR Part 61 Manual of Standards Schedule 3 Aeronautical Knowledge relevant to helicopter operations</w:t>
            </w:r>
          </w:p>
          <w:p w:rsidR="00000000" w:rsidRPr="007305C7" w:rsidP="007305C7">
            <w:pPr>
              <w:pStyle w:val="ListBullet"/>
            </w:pPr>
            <w:r w:rsidRPr="007305C7">
              <w:t>clearing of rotor b</w:t>
            </w:r>
            <w:r w:rsidRPr="007305C7">
              <w:t>lades</w:t>
            </w:r>
          </w:p>
          <w:p w:rsidR="00000000" w:rsidRPr="007305C7" w:rsidP="007305C7">
            <w:pPr>
              <w:pStyle w:val="ListBullet"/>
            </w:pPr>
            <w:r w:rsidRPr="007305C7">
              <w:t>dynamic roll over</w:t>
            </w:r>
          </w:p>
          <w:p w:rsidR="00000000" w:rsidRPr="007305C7" w:rsidP="007305C7">
            <w:pPr>
              <w:pStyle w:val="ListBullet"/>
            </w:pPr>
            <w:r w:rsidRPr="007305C7">
              <w:t>effect of wind on engines and rotor blades (blade sailing)</w:t>
            </w:r>
          </w:p>
          <w:p w:rsidR="00000000" w:rsidRPr="007305C7" w:rsidP="007305C7">
            <w:pPr>
              <w:pStyle w:val="ListBullet"/>
            </w:pPr>
            <w:r w:rsidRPr="007305C7">
              <w:t>fire management applicable to engine starting and stopping</w:t>
            </w:r>
          </w:p>
          <w:p w:rsidR="00000000" w:rsidRPr="007305C7" w:rsidP="007305C7">
            <w:pPr>
              <w:pStyle w:val="ListBullet"/>
            </w:pPr>
            <w:r w:rsidRPr="007305C7">
              <w:t>fitted firefighting extinguishing system and its applications</w:t>
            </w:r>
          </w:p>
          <w:p w:rsidR="00000000" w:rsidRPr="007305C7" w:rsidP="007305C7">
            <w:pPr>
              <w:pStyle w:val="ListBullet"/>
            </w:pPr>
            <w:r w:rsidRPr="007305C7">
              <w:t>fuel system including cause and effect of fuel vapor</w:t>
            </w:r>
            <w:r w:rsidRPr="007305C7">
              <w:t>isation</w:t>
            </w:r>
          </w:p>
          <w:p w:rsidR="00000000" w:rsidRPr="007305C7" w:rsidP="007305C7">
            <w:pPr>
              <w:pStyle w:val="ListBullet"/>
            </w:pPr>
            <w:r w:rsidRPr="007305C7">
              <w:t>ground resonance</w:t>
            </w:r>
          </w:p>
          <w:p w:rsidR="00000000" w:rsidRPr="007305C7" w:rsidP="007305C7">
            <w:pPr>
              <w:pStyle w:val="ListBullet"/>
            </w:pPr>
            <w:r w:rsidRPr="007305C7">
              <w:t>helicopter braking and steering systems</w:t>
            </w:r>
          </w:p>
          <w:p w:rsidR="00000000" w:rsidRPr="007305C7" w:rsidP="007305C7">
            <w:pPr>
              <w:pStyle w:val="ListBullet"/>
            </w:pPr>
            <w:r w:rsidRPr="007305C7">
              <w:t>helicopter starter motor limitations</w:t>
            </w:r>
          </w:p>
          <w:p w:rsidR="00000000" w:rsidRPr="007305C7" w:rsidP="007305C7">
            <w:pPr>
              <w:pStyle w:val="ListBullet"/>
            </w:pPr>
            <w:r w:rsidRPr="007305C7">
              <w:t>hot and cold engine start procedures</w:t>
            </w:r>
          </w:p>
          <w:p w:rsidR="00000000" w:rsidRPr="007305C7" w:rsidP="007305C7">
            <w:pPr>
              <w:pStyle w:val="ListBullet"/>
            </w:pPr>
            <w:r w:rsidRPr="007305C7">
              <w:t>local air traffic control procedures</w:t>
            </w:r>
          </w:p>
          <w:p w:rsidR="00000000" w:rsidRPr="007305C7" w:rsidP="007305C7">
            <w:pPr>
              <w:pStyle w:val="ListBullet"/>
            </w:pPr>
            <w:r w:rsidRPr="007305C7">
              <w:t>local noise abatement procedures and curfews</w:t>
            </w:r>
          </w:p>
          <w:p w:rsidR="00000000" w:rsidRPr="007305C7" w:rsidP="007305C7">
            <w:pPr>
              <w:pStyle w:val="ListBullet"/>
            </w:pPr>
            <w:r w:rsidRPr="007305C7">
              <w:t>on-ground helicopter control procedures including:</w:t>
            </w:r>
          </w:p>
          <w:p w:rsidR="00000000" w:rsidRPr="007305C7" w:rsidP="007305C7">
            <w:pPr>
              <w:pStyle w:val="ListBullet2"/>
            </w:pPr>
            <w:r w:rsidRPr="007305C7">
              <w:t>operating on different surfaces, including sealed and unsealed surfaces</w:t>
            </w:r>
          </w:p>
          <w:p w:rsidR="00000000" w:rsidRPr="007305C7" w:rsidP="007305C7">
            <w:pPr>
              <w:pStyle w:val="ListBullet2"/>
            </w:pPr>
            <w:r w:rsidRPr="007305C7">
              <w:t>pre-start checks</w:t>
            </w:r>
          </w:p>
          <w:p w:rsidR="00000000" w:rsidRPr="007305C7" w:rsidP="007305C7">
            <w:pPr>
              <w:pStyle w:val="ListBullet2"/>
            </w:pPr>
            <w:r w:rsidRPr="007305C7">
              <w:t>after-start checks</w:t>
            </w:r>
          </w:p>
          <w:p w:rsidR="00000000" w:rsidRPr="007305C7" w:rsidP="007305C7">
            <w:pPr>
              <w:pStyle w:val="ListBullet2"/>
            </w:pPr>
            <w:r w:rsidRPr="007305C7">
              <w:t>regulations and procedures relating to ground operation of rotorcraft</w:t>
            </w:r>
          </w:p>
          <w:p w:rsidR="00000000" w:rsidRPr="007305C7" w:rsidP="007305C7">
            <w:pPr>
              <w:pStyle w:val="ListBullet"/>
            </w:pPr>
            <w:r w:rsidRPr="007305C7">
              <w:t>relevant helicopter/equip</w:t>
            </w:r>
            <w:r w:rsidRPr="007305C7">
              <w:t>ment characteristics</w:t>
            </w:r>
          </w:p>
          <w:p w:rsidR="00000000" w:rsidRPr="007305C7" w:rsidP="007305C7">
            <w:pPr>
              <w:pStyle w:val="ListBullet"/>
            </w:pPr>
            <w:r w:rsidRPr="007305C7">
              <w:t>relevant sections of Civil Aviation Safety Regulations and Civil Aviation Orders</w:t>
            </w:r>
          </w:p>
          <w:p w:rsidR="00000000" w:rsidRPr="007305C7" w:rsidP="007305C7">
            <w:pPr>
              <w:pStyle w:val="ListBullet"/>
            </w:pPr>
            <w:r w:rsidRPr="007305C7">
              <w:t>relevant sections of the aircraft flight manual (AFM)/pilot’s operating handbook (POH)</w:t>
            </w:r>
          </w:p>
          <w:p w:rsidR="00000000" w:rsidRPr="007305C7" w:rsidP="007305C7">
            <w:pPr>
              <w:pStyle w:val="ListBullet"/>
            </w:pPr>
            <w:r w:rsidRPr="007305C7">
              <w:t>relevant WHS/OHS and environmental procedures and regulations</w:t>
            </w:r>
          </w:p>
          <w:p w:rsidR="00000000" w:rsidRPr="007305C7" w:rsidP="007305C7">
            <w:pPr>
              <w:pStyle w:val="ListBullet"/>
            </w:pPr>
            <w:r w:rsidRPr="007305C7">
              <w:t>rotor engagement system</w:t>
            </w:r>
          </w:p>
          <w:p w:rsidR="00000000" w:rsidRPr="007305C7" w:rsidP="007305C7">
            <w:pPr>
              <w:pStyle w:val="ListBullet"/>
            </w:pPr>
            <w:r w:rsidRPr="007305C7">
              <w:t>shutdown checks</w:t>
            </w:r>
          </w:p>
          <w:p w:rsidR="00000000" w:rsidRPr="007305C7" w:rsidP="007305C7">
            <w:pPr>
              <w:pStyle w:val="ListBullet"/>
            </w:pPr>
            <w:r w:rsidRPr="007305C7">
              <w:t>use of filtered air.</w:t>
            </w:r>
          </w:p>
        </w:tc>
      </w:tr>
    </w:tbl>
    <w:p w:rsidR="00E75398" w:rsidP="007305C7">
      <w:pPr>
        <w:pStyle w:val="BodyText"/>
      </w:pPr>
    </w:p>
    <w:p w:rsidR="00E75398" w:rsidP="007305C7">
      <w:pPr>
        <w:pStyle w:val="BodyText"/>
      </w:pPr>
    </w:p>
    <w:p w:rsidR="00000000" w:rsidRPr="007305C7" w:rsidP="007305C7">
      <w:pPr>
        <w:pStyle w:val="Heading1"/>
      </w:pPr>
      <w:bookmarkStart w:id="4" w:name="O_666239"/>
      <w:bookmarkEnd w:id="4"/>
      <w:r w:rsidRPr="007305C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305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5C7" w:rsidP="007305C7">
            <w:pPr>
              <w:pStyle w:val="BodyText"/>
            </w:pPr>
            <w:r w:rsidRPr="007305C7">
              <w:t xml:space="preserve">As a minimum, assessors must satisfy applicable regulatory requirements, which include requirements in the </w:t>
            </w:r>
            <w:r w:rsidRPr="007305C7">
              <w:rPr>
                <w:rStyle w:val="Emphasis"/>
              </w:rPr>
              <w:t>Standards for Registered Training Organisation</w:t>
            </w:r>
            <w:r w:rsidRPr="007305C7">
              <w:rPr>
                <w:rStyle w:val="Emphasis"/>
              </w:rPr>
              <w:t>s</w:t>
            </w:r>
            <w:r w:rsidRPr="007305C7">
              <w:t xml:space="preserve"> current at the time of assessment. </w:t>
            </w:r>
          </w:p>
          <w:p w:rsidR="00000000" w:rsidRPr="007305C7" w:rsidP="007305C7">
            <w:pPr>
              <w:pStyle w:val="BodyText"/>
            </w:pPr>
            <w:r w:rsidRPr="007305C7">
              <w:t xml:space="preserve">As a minimum, assessment must satisfy applicable regulatory requirements, which include requirements in the </w:t>
            </w:r>
            <w:r w:rsidRPr="007305C7">
              <w:rPr>
                <w:rStyle w:val="Emphasis"/>
              </w:rPr>
              <w:t>Standards for Registered Training Organisations</w:t>
            </w:r>
            <w:r w:rsidRPr="007305C7">
              <w:t xml:space="preserve"> current at the time of assessment.</w:t>
            </w:r>
          </w:p>
          <w:p w:rsidR="00000000" w:rsidRPr="007305C7" w:rsidP="007305C7">
            <w:pPr>
              <w:pStyle w:val="BodyText"/>
            </w:pPr>
            <w:r w:rsidRPr="007305C7">
              <w:t>Assessment processes and te</w:t>
            </w:r>
            <w:r w:rsidRPr="007305C7">
              <w:t>chniques must be appropriate to the language, literacy and numeracy requirements of the work being performed and the needs of the candidate.</w:t>
            </w:r>
          </w:p>
          <w:p w:rsidR="00000000" w:rsidRPr="007305C7" w:rsidP="007305C7">
            <w:pPr>
              <w:pStyle w:val="BodyText"/>
            </w:pPr>
            <w:r w:rsidRPr="007305C7">
              <w:t xml:space="preserve">Assessment must occur in workplace operational situations. Where this is not appropriate, assessment must occur in </w:t>
            </w:r>
            <w:r w:rsidRPr="007305C7">
              <w:t>simulated workplace operational situations that reflect workplace conditions.</w:t>
            </w:r>
          </w:p>
          <w:p w:rsidR="00000000" w:rsidRPr="007305C7" w:rsidP="007305C7">
            <w:pPr>
              <w:pStyle w:val="BodyText"/>
            </w:pPr>
            <w:r w:rsidRPr="007305C7">
              <w:t>Resources for assessment must include access to:</w:t>
            </w:r>
          </w:p>
          <w:p w:rsidR="00000000" w:rsidRPr="007305C7" w:rsidP="007305C7">
            <w:pPr>
              <w:pStyle w:val="ListBullet"/>
            </w:pPr>
            <w:r w:rsidRPr="007305C7">
              <w:t>a range of relevant exercises, case studies and/or simulations</w:t>
            </w:r>
          </w:p>
          <w:p w:rsidR="00000000" w:rsidRPr="007305C7" w:rsidP="007305C7">
            <w:pPr>
              <w:pStyle w:val="ListBullet"/>
            </w:pPr>
            <w:r w:rsidRPr="007305C7">
              <w:t>acceptable means of simulation assessment</w:t>
            </w:r>
          </w:p>
          <w:p w:rsidR="00000000" w:rsidRPr="007305C7" w:rsidP="007305C7">
            <w:pPr>
              <w:pStyle w:val="ListBullet"/>
            </w:pPr>
            <w:r w:rsidRPr="007305C7">
              <w:t>applicable documentation including workplace procedures, regulations, codes of practice and operation manuals</w:t>
            </w:r>
          </w:p>
          <w:p w:rsidR="00000000" w:rsidRPr="007305C7" w:rsidP="007305C7">
            <w:pPr>
              <w:pStyle w:val="ListBullet"/>
            </w:pPr>
            <w:r w:rsidRPr="007305C7">
              <w:t xml:space="preserve">relevant materials, tools, equipment and personal protective equipment currently used in industry. </w:t>
            </w:r>
          </w:p>
        </w:tc>
      </w:tr>
    </w:tbl>
    <w:p w:rsidR="00E75398" w:rsidP="007305C7">
      <w:pPr>
        <w:pStyle w:val="BodyText"/>
      </w:pPr>
    </w:p>
    <w:p w:rsidR="00E75398" w:rsidP="007305C7">
      <w:pPr>
        <w:pStyle w:val="BodyText"/>
      </w:pPr>
    </w:p>
    <w:p w:rsidR="00000000" w:rsidRPr="007305C7" w:rsidP="007305C7">
      <w:pPr>
        <w:pStyle w:val="Heading1"/>
      </w:pPr>
      <w:bookmarkStart w:id="5" w:name="O_666242"/>
      <w:bookmarkEnd w:id="5"/>
      <w:r w:rsidRPr="007305C7">
        <w:t>Links</w:t>
      </w:r>
    </w:p>
    <w:p w:rsidR="00000000" w:rsidRPr="007305C7" w:rsidP="00E75398">
      <w:pPr>
        <w:pStyle w:val="BodyText"/>
      </w:pPr>
      <w:r w:rsidRPr="007305C7">
        <w:t>Companion Volume imp</w:t>
      </w:r>
      <w:r w:rsidRPr="007305C7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7509A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305C7" w:rsidP="007305C7"/>
    <w:sectPr w:rsidSect="007305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5C7" w:rsidRPr="00E75398" w:rsidP="00E75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98" w:rsidP="00730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398" w:rsidP="00730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5398" w:rsidP="00730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5C7" w:rsidRPr="00E75398" w:rsidP="00E75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98" w:rsidRPr="002D2AF8" w:rsidP="00730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AVIY4011 Control helicopter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75398" w:rsidP="00730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E9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01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EF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5C7"/>
  </w:style>
  <w:style w:type="character" w:customStyle="1" w:styleId="Heading1Char">
    <w:name w:val="Heading 1 Char"/>
    <w:basedOn w:val="DefaultParagraphFont"/>
    <w:link w:val="Heading1"/>
    <w:rsid w:val="00730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5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5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05C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05C7"/>
    <w:rPr>
      <w:i/>
    </w:rPr>
  </w:style>
  <w:style w:type="paragraph" w:customStyle="1" w:styleId="SuperHeading">
    <w:name w:val="SuperHeading"/>
    <w:basedOn w:val="Normal"/>
    <w:rsid w:val="00730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5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5C7"/>
    <w:rPr>
      <w:b/>
      <w:spacing w:val="0"/>
    </w:rPr>
  </w:style>
  <w:style w:type="paragraph" w:customStyle="1" w:styleId="SuperTitle">
    <w:name w:val="SuperTitle"/>
    <w:basedOn w:val="Title"/>
    <w:rsid w:val="00730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5C7"/>
  </w:style>
  <w:style w:type="paragraph" w:styleId="TableofFigures">
    <w:name w:val="table of figures"/>
    <w:basedOn w:val="Normal"/>
    <w:next w:val="Normal"/>
    <w:semiHidden/>
    <w:rsid w:val="00730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5C7"/>
    <w:pPr>
      <w:numPr>
        <w:numId w:val="11"/>
      </w:numPr>
    </w:pPr>
  </w:style>
  <w:style w:type="character" w:customStyle="1" w:styleId="WingdingSymbols">
    <w:name w:val="Wingding Symbols"/>
    <w:rsid w:val="007305C7"/>
    <w:rPr>
      <w:rFonts w:ascii="Wingdings" w:hAnsi="Wingdings"/>
    </w:rPr>
  </w:style>
  <w:style w:type="paragraph" w:customStyle="1" w:styleId="TableHeading">
    <w:name w:val="Table Heading"/>
    <w:basedOn w:val="HeadingBase"/>
    <w:rsid w:val="00730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5C7"/>
    <w:rPr>
      <w:color w:val="0033CC"/>
      <w:u w:val="none"/>
    </w:rPr>
  </w:style>
  <w:style w:type="paragraph" w:customStyle="1" w:styleId="BodyTextRight">
    <w:name w:val="Body Text Right"/>
    <w:basedOn w:val="BodyText"/>
    <w:rsid w:val="00730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5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5C7"/>
    <w:rPr>
      <w:sz w:val="32"/>
    </w:rPr>
  </w:style>
  <w:style w:type="paragraph" w:customStyle="1" w:styleId="HeadingProcedure">
    <w:name w:val="Heading Procedure"/>
    <w:basedOn w:val="HeadingBase"/>
    <w:next w:val="Normal"/>
    <w:rsid w:val="00730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5C7"/>
    <w:pPr>
      <w:spacing w:before="60" w:after="60"/>
    </w:pPr>
  </w:style>
  <w:style w:type="paragraph" w:styleId="ListContinue">
    <w:name w:val="List Continue"/>
    <w:basedOn w:val="List"/>
    <w:rsid w:val="007305C7"/>
    <w:pPr>
      <w:ind w:firstLine="0"/>
    </w:pPr>
  </w:style>
  <w:style w:type="paragraph" w:customStyle="1" w:styleId="ListNote">
    <w:name w:val="List Note"/>
    <w:basedOn w:val="List"/>
    <w:rsid w:val="00730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5C7"/>
    <w:rPr>
      <w:rFonts w:ascii="Courier New" w:hAnsi="Courier New"/>
    </w:rPr>
  </w:style>
  <w:style w:type="paragraph" w:customStyle="1" w:styleId="NoteBullet">
    <w:name w:val="Note Bullet"/>
    <w:basedOn w:val="Note"/>
    <w:rsid w:val="00730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5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0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5C7"/>
    <w:rPr>
      <w:b/>
      <w:smallCaps/>
    </w:rPr>
  </w:style>
  <w:style w:type="paragraph" w:customStyle="1" w:styleId="TableListNumber">
    <w:name w:val="Table List Number"/>
    <w:basedOn w:val="ListNumber"/>
    <w:rsid w:val="00730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5C7"/>
    <w:pPr>
      <w:numPr>
        <w:numId w:val="9"/>
      </w:numPr>
    </w:pPr>
  </w:style>
  <w:style w:type="paragraph" w:customStyle="1" w:styleId="ListAlpha2">
    <w:name w:val="List Alpha 2"/>
    <w:basedOn w:val="List2"/>
    <w:rsid w:val="007305C7"/>
    <w:pPr>
      <w:numPr>
        <w:numId w:val="8"/>
      </w:numPr>
    </w:pPr>
  </w:style>
  <w:style w:type="paragraph" w:styleId="List2">
    <w:name w:val="List 2"/>
    <w:basedOn w:val="BodyText"/>
    <w:rsid w:val="00730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5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5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5C7"/>
    <w:pPr>
      <w:numPr>
        <w:numId w:val="4"/>
      </w:numPr>
    </w:pPr>
  </w:style>
  <w:style w:type="paragraph" w:styleId="ListContinue2">
    <w:name w:val="List Continue 2"/>
    <w:basedOn w:val="List2"/>
    <w:rsid w:val="007305C7"/>
    <w:pPr>
      <w:ind w:firstLine="0"/>
    </w:pPr>
  </w:style>
  <w:style w:type="paragraph" w:styleId="ListContinue3">
    <w:name w:val="List Continue 3"/>
    <w:basedOn w:val="List3"/>
    <w:rsid w:val="007305C7"/>
    <w:pPr>
      <w:ind w:left="1021" w:firstLine="0"/>
    </w:pPr>
  </w:style>
  <w:style w:type="paragraph" w:styleId="ListContinue4">
    <w:name w:val="List Continue 4"/>
    <w:basedOn w:val="List4"/>
    <w:rsid w:val="007305C7"/>
    <w:pPr>
      <w:ind w:firstLine="0"/>
    </w:pPr>
  </w:style>
  <w:style w:type="paragraph" w:styleId="ListContinue5">
    <w:name w:val="List Continue 5"/>
    <w:basedOn w:val="List5"/>
    <w:rsid w:val="007305C7"/>
    <w:pPr>
      <w:ind w:firstLine="0"/>
    </w:pPr>
  </w:style>
  <w:style w:type="paragraph" w:styleId="ListNumber3">
    <w:name w:val="List Number 3"/>
    <w:basedOn w:val="List3"/>
    <w:rsid w:val="007305C7"/>
    <w:pPr>
      <w:numPr>
        <w:numId w:val="5"/>
      </w:numPr>
    </w:pPr>
  </w:style>
  <w:style w:type="paragraph" w:styleId="ListNumber4">
    <w:name w:val="List Number 4"/>
    <w:basedOn w:val="List4"/>
    <w:rsid w:val="007305C7"/>
    <w:pPr>
      <w:numPr>
        <w:numId w:val="6"/>
      </w:numPr>
    </w:pPr>
  </w:style>
  <w:style w:type="paragraph" w:styleId="ListNumber5">
    <w:name w:val="List Number 5"/>
    <w:basedOn w:val="List5"/>
    <w:rsid w:val="007305C7"/>
    <w:pPr>
      <w:numPr>
        <w:numId w:val="7"/>
      </w:numPr>
    </w:pPr>
  </w:style>
  <w:style w:type="paragraph" w:styleId="BlockText">
    <w:name w:val="Block Text"/>
    <w:basedOn w:val="Normal"/>
    <w:rsid w:val="00730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5C7"/>
    <w:rPr>
      <w:sz w:val="16"/>
      <w:vertAlign w:val="superscript"/>
    </w:rPr>
  </w:style>
  <w:style w:type="character" w:customStyle="1" w:styleId="Symbols">
    <w:name w:val="Symbols"/>
    <w:basedOn w:val="DefaultParagraphFont"/>
    <w:rsid w:val="007305C7"/>
    <w:rPr>
      <w:rFonts w:ascii="Symbol" w:hAnsi="Symbol"/>
    </w:rPr>
  </w:style>
  <w:style w:type="character" w:customStyle="1" w:styleId="MenuOptions">
    <w:name w:val="Menu Options"/>
    <w:basedOn w:val="DefaultParagraphFont"/>
    <w:rsid w:val="00730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5C7"/>
    <w:rPr>
      <w:b/>
    </w:rPr>
  </w:style>
  <w:style w:type="character" w:customStyle="1" w:styleId="Underlined">
    <w:name w:val="Underlined"/>
    <w:basedOn w:val="DefaultParagraphFont"/>
    <w:rsid w:val="007305C7"/>
    <w:rPr>
      <w:u w:val="single"/>
    </w:rPr>
  </w:style>
  <w:style w:type="paragraph" w:customStyle="1" w:styleId="TableBodyTextRight">
    <w:name w:val="Table Body Text Right"/>
    <w:basedOn w:val="TableBodyText"/>
    <w:rsid w:val="00730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5C7"/>
    <w:rPr>
      <w:sz w:val="18"/>
    </w:rPr>
  </w:style>
  <w:style w:type="paragraph" w:customStyle="1" w:styleId="BodySmallRight">
    <w:name w:val="Body Small Right"/>
    <w:basedOn w:val="BodyTextRight"/>
    <w:rsid w:val="007305C7"/>
    <w:rPr>
      <w:sz w:val="18"/>
      <w:szCs w:val="18"/>
    </w:rPr>
  </w:style>
  <w:style w:type="paragraph" w:customStyle="1" w:styleId="MarginEdition">
    <w:name w:val="Margin Edition"/>
    <w:basedOn w:val="MarginNote"/>
    <w:rsid w:val="00730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5C7"/>
    <w:rPr>
      <w:sz w:val="2"/>
      <w:szCs w:val="2"/>
    </w:rPr>
  </w:style>
  <w:style w:type="character" w:customStyle="1" w:styleId="Small">
    <w:name w:val="Small"/>
    <w:basedOn w:val="DefaultParagraphFont"/>
    <w:rsid w:val="007305C7"/>
    <w:rPr>
      <w:sz w:val="16"/>
    </w:rPr>
  </w:style>
  <w:style w:type="paragraph" w:customStyle="1" w:styleId="WideTable">
    <w:name w:val="Wide Table"/>
    <w:basedOn w:val="Normal"/>
    <w:rsid w:val="00730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5C7"/>
  </w:style>
  <w:style w:type="paragraph" w:styleId="Quote">
    <w:name w:val="Quote"/>
    <w:basedOn w:val="Heading1"/>
    <w:link w:val="QuoteChar"/>
    <w:qFormat/>
    <w:rsid w:val="00730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5C7"/>
    <w:pPr>
      <w:pageBreakBefore/>
    </w:pPr>
  </w:style>
  <w:style w:type="paragraph" w:customStyle="1" w:styleId="Border">
    <w:name w:val="Border"/>
    <w:basedOn w:val="Normal"/>
    <w:qFormat/>
    <w:rsid w:val="00730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5C7"/>
    <w:rPr>
      <w:u w:val="single"/>
    </w:rPr>
  </w:style>
  <w:style w:type="character" w:customStyle="1" w:styleId="BoldandItalics">
    <w:name w:val="Bold and Italics"/>
    <w:qFormat/>
    <w:rsid w:val="007305C7"/>
    <w:rPr>
      <w:b/>
      <w:i/>
      <w:u w:val="none"/>
    </w:rPr>
  </w:style>
  <w:style w:type="paragraph" w:styleId="BalloonText">
    <w:name w:val="Balloon Text"/>
    <w:basedOn w:val="Normal"/>
    <w:link w:val="BalloonTextChar"/>
    <w:rsid w:val="00730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5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5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4613</Characters>
  <Application>Microsoft Office Word</Application>
  <DocSecurity>0</DocSecurity>
  <Lines>107</Lines>
  <Paragraphs>82</Paragraphs>
  <ScaleCrop>false</ScaleCrop>
  <Company>Author-it Software Corporation Ltd.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AVIY4011 Control helicopter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2019-01-31T04:54:00Z</dcterms:created>
  <dcterms:modified xsi:type="dcterms:W3CDTF">2019-01-31T04:54:00Z</dcterms:modified>
</cp:coreProperties>
</file>