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526" w:rsidP="004F45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AVIY4002 Take off aeroplane</w:t>
      </w:r>
      <w:r>
        <w:fldChar w:fldCharType="end"/>
      </w:r>
    </w:p>
    <w:p w:rsidR="004F4526" w:rsidP="004F4526">
      <w:pPr>
        <w:pStyle w:val="Version"/>
        <w:sectPr w:rsidSect="00E87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4B3" w:rsidP="00E874B3">
      <w:pPr>
        <w:pStyle w:val="SuperHeading"/>
      </w:pPr>
      <w:r w:rsidRPr="00E874B3">
        <w:t>AVIY4002 Take off aeroplane</w:t>
      </w:r>
    </w:p>
    <w:p w:rsidR="00000000" w:rsidRPr="00E874B3" w:rsidP="00E874B3">
      <w:pPr>
        <w:pStyle w:val="Heading1"/>
      </w:pPr>
      <w:bookmarkStart w:id="1" w:name="O_666074"/>
      <w:bookmarkEnd w:id="1"/>
      <w:r w:rsidRPr="00E874B3">
        <w:t>Modification History</w:t>
      </w:r>
    </w:p>
    <w:p w:rsidR="004F4526" w:rsidP="004F4526">
      <w:pPr>
        <w:pStyle w:val="BodyText"/>
      </w:pPr>
      <w:r w:rsidRPr="00E874B3">
        <w:t>Release 1. This is the first release of this unit of competency in the AVI Aviation Training Package.</w:t>
      </w:r>
    </w:p>
    <w:p w:rsidR="00000000" w:rsidRPr="00E874B3" w:rsidP="00E874B3">
      <w:pPr>
        <w:pStyle w:val="Heading1"/>
      </w:pPr>
      <w:bookmarkStart w:id="2" w:name="O_666075"/>
      <w:bookmarkEnd w:id="2"/>
      <w:r w:rsidRPr="00E874B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87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4B3" w:rsidP="00E874B3">
            <w:pPr>
              <w:pStyle w:val="BodyText"/>
            </w:pPr>
            <w:r w:rsidRPr="00E874B3">
              <w:t>This unit involves the skills and knowledge required to take off in an aeroplane, in compliance with re</w:t>
            </w:r>
            <w:r w:rsidRPr="00E874B3">
              <w:t xml:space="preserve">levant regulatory requirements of the Civil Aviation Safety Authority and national operating standards. </w:t>
            </w:r>
          </w:p>
          <w:p w:rsidR="00000000" w:rsidRPr="00E874B3" w:rsidP="00E874B3">
            <w:pPr>
              <w:pStyle w:val="BodyText"/>
            </w:pPr>
            <w:r w:rsidRPr="00E874B3">
              <w:t>It includes carrying out pre-take-off procedures, conducting an aeroplane take-off, and performing a rejected take-off procedure.</w:t>
            </w:r>
          </w:p>
          <w:p w:rsidR="00000000" w:rsidRPr="00E874B3" w:rsidP="00E874B3">
            <w:pPr>
              <w:pStyle w:val="BodyText"/>
            </w:pPr>
            <w:r w:rsidRPr="00E874B3">
              <w:t>This unit addresses a</w:t>
            </w:r>
            <w:r w:rsidRPr="00E874B3">
              <w:t>viation technical skill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E874B3" w:rsidP="00E874B3">
            <w:pPr>
              <w:pStyle w:val="BodyText"/>
            </w:pPr>
            <w:r w:rsidRPr="00E874B3">
              <w:t>Operations are cond</w:t>
            </w:r>
            <w:r w:rsidRPr="00E874B3">
              <w:t>ucted as part of recreational, commercial and military aircraft activities across a variety of operational contexts within the Australian aviation industry.</w:t>
            </w:r>
          </w:p>
          <w:p w:rsidR="00000000" w:rsidRPr="00E874B3" w:rsidP="00E874B3">
            <w:pPr>
              <w:pStyle w:val="BodyText"/>
            </w:pPr>
            <w:r w:rsidRPr="00E874B3">
              <w:t>Work is performed independently or under limited supervision within a single-pilot or multi-crew en</w:t>
            </w:r>
            <w:r w:rsidRPr="00E874B3">
              <w:t>vironment.</w:t>
            </w:r>
          </w:p>
          <w:p w:rsidR="00000000" w:rsidRPr="00E874B3" w:rsidP="00E874B3">
            <w:pPr>
              <w:pStyle w:val="BodyText"/>
            </w:pPr>
            <w:r w:rsidRPr="00E874B3">
              <w:t>Licensing, legislative, regulatory or certification requirements are applicable to this unit.</w:t>
            </w:r>
          </w:p>
          <w:p w:rsidR="00000000" w:rsidRPr="00E874B3" w:rsidP="00E874B3">
            <w:pPr>
              <w:pStyle w:val="BodyText"/>
            </w:pPr>
            <w:r w:rsidRPr="00E874B3">
              <w:t>Use for Defence Aviation is to be in accordance with relevant Defence Orders, Instructions, Publications and Regulations.</w:t>
            </w:r>
          </w:p>
        </w:tc>
      </w:tr>
    </w:tbl>
    <w:p w:rsidR="004F4526" w:rsidP="00E874B3">
      <w:pPr>
        <w:pStyle w:val="BodyText"/>
      </w:pPr>
    </w:p>
    <w:p w:rsidR="004F4526" w:rsidP="00E874B3">
      <w:pPr>
        <w:pStyle w:val="BodyText"/>
      </w:pPr>
    </w:p>
    <w:p w:rsidR="00000000" w:rsidRPr="00E874B3" w:rsidP="00E874B3">
      <w:pPr>
        <w:pStyle w:val="Heading1"/>
      </w:pPr>
      <w:bookmarkStart w:id="3" w:name="O_666076"/>
      <w:bookmarkEnd w:id="3"/>
      <w:r w:rsidRPr="00E874B3">
        <w:t>Pre-requi</w:t>
      </w:r>
      <w:r w:rsidRPr="00E874B3">
        <w:t>site Unit</w:t>
      </w:r>
    </w:p>
    <w:p w:rsidR="004F4526" w:rsidP="004F4526">
      <w:pPr>
        <w:pStyle w:val="BodyText"/>
      </w:pPr>
      <w:r w:rsidRPr="00E874B3">
        <w:t>Not applicable.</w:t>
      </w:r>
    </w:p>
    <w:p w:rsidR="00000000" w:rsidRPr="00E874B3" w:rsidP="00E874B3">
      <w:pPr>
        <w:pStyle w:val="Heading1"/>
      </w:pPr>
      <w:bookmarkStart w:id="4" w:name="O_666077"/>
      <w:bookmarkEnd w:id="4"/>
      <w:r w:rsidRPr="00E874B3">
        <w:t>Competency Field</w:t>
      </w:r>
    </w:p>
    <w:p w:rsidR="004F4526" w:rsidP="004F4526">
      <w:pPr>
        <w:pStyle w:val="BodyText"/>
      </w:pPr>
      <w:r w:rsidRPr="00E874B3">
        <w:t>Y – Aircraft Operation and Traffic Management</w:t>
      </w:r>
    </w:p>
    <w:p w:rsidR="00000000" w:rsidRPr="00E874B3" w:rsidP="00E874B3">
      <w:pPr>
        <w:pStyle w:val="Heading1"/>
      </w:pPr>
      <w:bookmarkStart w:id="5" w:name="O_666078"/>
      <w:bookmarkEnd w:id="5"/>
      <w:r w:rsidRPr="00E874B3">
        <w:t>Unit Sector</w:t>
      </w:r>
    </w:p>
    <w:p w:rsidR="004F4526" w:rsidP="004F4526">
      <w:pPr>
        <w:pStyle w:val="BodyText"/>
      </w:pPr>
      <w:r w:rsidRPr="00E874B3">
        <w:t>Not applicable.</w:t>
      </w:r>
    </w:p>
    <w:p w:rsidR="00000000" w:rsidRPr="00E874B3" w:rsidP="00E874B3">
      <w:pPr>
        <w:pStyle w:val="Heading1"/>
      </w:pPr>
      <w:bookmarkStart w:id="6" w:name="O_666079"/>
      <w:bookmarkEnd w:id="6"/>
      <w:r w:rsidRPr="00E874B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4B3" w:rsidP="00E874B3">
            <w:pPr>
              <w:pStyle w:val="BodyText"/>
            </w:pPr>
            <w:r w:rsidRPr="00E874B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rPr>
                <w:rStyle w:val="SpecialBold"/>
              </w:rPr>
              <w:t>PERFORMANCE CRITERIA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Performance criteria describe the performance needed to demonstrate achievement of the element.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4B3" w:rsidP="00E874B3">
            <w:pPr>
              <w:pStyle w:val="BodyText"/>
            </w:pPr>
            <w:r w:rsidRPr="00E874B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rPr>
                <w:rStyle w:val="SpecialBold"/>
              </w:rPr>
              <w:t>Carry out pre-take-off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Critical take-off airspeeds, aircraft configuration, and emergency and abnormal procedures for normal and cross-wind take-offs are correctly identified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Pre-take-off briefing is completed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Approved pre-take off and line up checklists are comple</w:t>
            </w:r>
            <w:r w:rsidRPr="00E874B3">
              <w:t>ted in accordance with flight manual/pilot’s operating handbook (POH) or company operations manual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Correction for existing wind component to the take-off performance is verified and correctly applied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Runway approach path is visually cleared of conflicting traffic and other hazards prior to lining up for take-off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Aeroplane is aligned with runway centre line in take-off direction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Air traffic control (ATC) clearances are obtained as required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4B3" w:rsidP="00E874B3">
            <w:pPr>
              <w:pStyle w:val="BodyText"/>
            </w:pPr>
            <w:r w:rsidRPr="00E874B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rPr>
                <w:rStyle w:val="SpecialBold"/>
              </w:rPr>
              <w:t>Conduct aeroplane take off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Take-off power is applied, aeroplane is maintained aligned with centre of runway with wings maintained level and rotated at manufacturer recommended speed to achieve planned climb performance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Aeroplane is configured for nominated climb profile, and tracking on centreline of runway is maintained during take off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Power controls, settings, and instruments during take-off are monitored to ensure all predetermined parameters are achieved and m</w:t>
            </w:r>
            <w:r w:rsidRPr="00E874B3">
              <w:t>aintained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Lookout is maintained using a systematic scan technique at a rate determined by traffic density, visibility and terrain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Separation with all circuit traffic is maintained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Radiotelephone listening watch is maintained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Local and published noise abatement requirements and curfews are observed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After take-off checks are performed in accordance with approved checklist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4B3" w:rsidP="00E874B3">
            <w:pPr>
              <w:pStyle w:val="BodyText"/>
            </w:pPr>
            <w:r w:rsidRPr="00E874B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rPr>
                <w:rStyle w:val="SpecialBold"/>
              </w:rPr>
              <w:t>Perform rejected take-off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Requirement to abort/reject take-off is identified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Power is reduced smoothly and promptly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Braking devices are activated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Control is maintained to bring aeroplane to a safe stop</w:t>
            </w:r>
          </w:p>
        </w:tc>
      </w:tr>
      <w:tr w:rsidTr="004F4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B3">
            <w:pPr>
              <w:pStyle w:val="BodyText"/>
              <w:rPr>
                <w:lang w:val="en-NZ"/>
              </w:rPr>
            </w:pPr>
            <w:r w:rsidRPr="00E874B3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4B3" w:rsidP="00E874B3">
            <w:pPr>
              <w:pStyle w:val="BodyText"/>
            </w:pPr>
            <w:r w:rsidRPr="00E874B3">
              <w:t>Associated procedures and/or checklists are initiated and completed</w:t>
            </w:r>
          </w:p>
        </w:tc>
      </w:tr>
    </w:tbl>
    <w:p w:rsidR="004F4526" w:rsidP="00E874B3">
      <w:pPr>
        <w:pStyle w:val="BodyText"/>
      </w:pPr>
    </w:p>
    <w:p w:rsidR="004F4526" w:rsidP="00E874B3">
      <w:pPr>
        <w:pStyle w:val="BodyText"/>
      </w:pPr>
    </w:p>
    <w:p w:rsidR="00000000" w:rsidRPr="00E874B3" w:rsidP="00E874B3">
      <w:pPr>
        <w:pStyle w:val="Heading1"/>
      </w:pPr>
      <w:bookmarkStart w:id="7" w:name="O_666080"/>
      <w:bookmarkEnd w:id="7"/>
      <w:r w:rsidRPr="00E874B3">
        <w:t>Foundation Skills</w:t>
      </w:r>
    </w:p>
    <w:p w:rsidR="004F4526" w:rsidP="004F4526">
      <w:pPr>
        <w:pStyle w:val="BodyText"/>
      </w:pPr>
      <w:r w:rsidRPr="00E874B3">
        <w:t>Foundation skills essential to performance are explicit in the performance criteria of this unit of competency.</w:t>
      </w:r>
    </w:p>
    <w:p w:rsidR="00000000" w:rsidRPr="00E874B3" w:rsidP="00E874B3">
      <w:pPr>
        <w:pStyle w:val="Heading1"/>
      </w:pPr>
      <w:bookmarkStart w:id="8" w:name="O_666081"/>
      <w:bookmarkEnd w:id="8"/>
      <w:r w:rsidRPr="00E874B3">
        <w:t>Range of Conditions</w:t>
      </w:r>
    </w:p>
    <w:p w:rsidR="004F4526" w:rsidP="004F4526">
      <w:pPr>
        <w:pStyle w:val="BodyText"/>
      </w:pPr>
      <w:r w:rsidRPr="00E874B3">
        <w:t>Range is restricted to essential operating conditions and any other variables essential to the work enviro</w:t>
      </w:r>
      <w:r w:rsidRPr="00E874B3">
        <w:t>nment.</w:t>
      </w:r>
    </w:p>
    <w:p w:rsidR="00000000" w:rsidRPr="00E874B3" w:rsidP="00E874B3">
      <w:pPr>
        <w:pStyle w:val="Heading1"/>
      </w:pPr>
      <w:bookmarkStart w:id="9" w:name="O_666082"/>
      <w:bookmarkEnd w:id="9"/>
      <w:r w:rsidRPr="00E874B3">
        <w:t>Unit Mapping Information</w:t>
      </w:r>
    </w:p>
    <w:p w:rsidR="004F4526" w:rsidP="004F4526">
      <w:pPr>
        <w:pStyle w:val="BodyText"/>
      </w:pPr>
      <w:r w:rsidRPr="00E874B3">
        <w:t>This unit replaces and is equivalent to AVIY4002B Take off aeroplane.</w:t>
      </w:r>
    </w:p>
    <w:p w:rsidR="00000000" w:rsidRPr="00E874B3" w:rsidP="00E874B3">
      <w:pPr>
        <w:pStyle w:val="Heading1"/>
      </w:pPr>
      <w:bookmarkStart w:id="10" w:name="O_666089"/>
      <w:bookmarkEnd w:id="10"/>
      <w:r w:rsidRPr="00E874B3">
        <w:t>Links</w:t>
      </w:r>
    </w:p>
    <w:p w:rsidR="00000000" w:rsidRPr="00E874B3" w:rsidP="004F4526">
      <w:pPr>
        <w:pStyle w:val="BodyText"/>
      </w:pPr>
      <w:r w:rsidRPr="00E874B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1F7837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E874B3" w:rsidP="00E874B3"/>
    <w:sectPr w:rsidSect="00E874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B3" w:rsidRPr="004F4526" w:rsidP="004F45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526" w:rsidP="00E87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4526" w:rsidP="00E87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F4526" w:rsidP="00E87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5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4B3" w:rsidRPr="004F4526" w:rsidP="004F45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526" w:rsidRPr="002D2AF8" w:rsidP="00E87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AVIY4002 Take off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F4526" w:rsidP="00E87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4B3"/>
  </w:style>
  <w:style w:type="character" w:customStyle="1" w:styleId="Heading1Char">
    <w:name w:val="Heading 1 Char"/>
    <w:basedOn w:val="DefaultParagraphFont"/>
    <w:link w:val="Heading1"/>
    <w:rsid w:val="00E87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4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74B3"/>
    <w:rPr>
      <w:b/>
      <w:spacing w:val="0"/>
    </w:rPr>
  </w:style>
  <w:style w:type="paragraph" w:customStyle="1" w:styleId="SuperHeading">
    <w:name w:val="SuperHeading"/>
    <w:basedOn w:val="Normal"/>
    <w:rsid w:val="00E87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4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74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7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4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4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4B3"/>
    <w:rPr>
      <w:i/>
    </w:rPr>
  </w:style>
  <w:style w:type="paragraph" w:styleId="Caption">
    <w:name w:val="caption"/>
    <w:basedOn w:val="BodyText"/>
    <w:next w:val="Normal"/>
    <w:qFormat/>
    <w:rsid w:val="00E87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4B3"/>
  </w:style>
  <w:style w:type="paragraph" w:styleId="TableofFigures">
    <w:name w:val="table of figures"/>
    <w:basedOn w:val="Normal"/>
    <w:next w:val="Normal"/>
    <w:semiHidden/>
    <w:rsid w:val="00E87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4B3"/>
    <w:pPr>
      <w:numPr>
        <w:numId w:val="9"/>
      </w:numPr>
    </w:pPr>
  </w:style>
  <w:style w:type="character" w:customStyle="1" w:styleId="WingdingSymbols">
    <w:name w:val="Wingding Symbols"/>
    <w:rsid w:val="00E874B3"/>
    <w:rPr>
      <w:rFonts w:ascii="Wingdings" w:hAnsi="Wingdings"/>
    </w:rPr>
  </w:style>
  <w:style w:type="paragraph" w:customStyle="1" w:styleId="TableHeading">
    <w:name w:val="Table Heading"/>
    <w:basedOn w:val="HeadingBase"/>
    <w:rsid w:val="00E87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4B3"/>
    <w:rPr>
      <w:color w:val="0033CC"/>
      <w:u w:val="none"/>
    </w:rPr>
  </w:style>
  <w:style w:type="paragraph" w:customStyle="1" w:styleId="BodyTextRight">
    <w:name w:val="Body Text Right"/>
    <w:basedOn w:val="BodyText"/>
    <w:rsid w:val="00E87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4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4B3"/>
    <w:rPr>
      <w:sz w:val="32"/>
    </w:rPr>
  </w:style>
  <w:style w:type="paragraph" w:customStyle="1" w:styleId="HeadingProcedure">
    <w:name w:val="Heading Procedure"/>
    <w:basedOn w:val="HeadingBase"/>
    <w:next w:val="Normal"/>
    <w:rsid w:val="00E87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4B3"/>
    <w:pPr>
      <w:spacing w:before="60" w:after="60"/>
    </w:pPr>
  </w:style>
  <w:style w:type="paragraph" w:styleId="ListContinue">
    <w:name w:val="List Continue"/>
    <w:basedOn w:val="List"/>
    <w:rsid w:val="00E874B3"/>
    <w:pPr>
      <w:ind w:firstLine="0"/>
    </w:pPr>
  </w:style>
  <w:style w:type="paragraph" w:customStyle="1" w:styleId="ListNote">
    <w:name w:val="List Note"/>
    <w:basedOn w:val="List"/>
    <w:rsid w:val="00E87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4B3"/>
    <w:rPr>
      <w:rFonts w:ascii="Courier New" w:hAnsi="Courier New"/>
    </w:rPr>
  </w:style>
  <w:style w:type="paragraph" w:customStyle="1" w:styleId="NoteBullet">
    <w:name w:val="Note Bullet"/>
    <w:basedOn w:val="Note"/>
    <w:rsid w:val="00E87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4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7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4B3"/>
    <w:rPr>
      <w:b/>
      <w:smallCaps/>
    </w:rPr>
  </w:style>
  <w:style w:type="paragraph" w:customStyle="1" w:styleId="TableListNumber">
    <w:name w:val="Table List Number"/>
    <w:basedOn w:val="ListNumber"/>
    <w:rsid w:val="00E87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4B3"/>
    <w:pPr>
      <w:numPr>
        <w:numId w:val="7"/>
      </w:numPr>
    </w:pPr>
  </w:style>
  <w:style w:type="paragraph" w:customStyle="1" w:styleId="ListAlpha2">
    <w:name w:val="List Alpha 2"/>
    <w:basedOn w:val="List2"/>
    <w:rsid w:val="00E874B3"/>
    <w:pPr>
      <w:numPr>
        <w:numId w:val="6"/>
      </w:numPr>
    </w:pPr>
  </w:style>
  <w:style w:type="paragraph" w:styleId="List2">
    <w:name w:val="List 2"/>
    <w:basedOn w:val="BodyText"/>
    <w:rsid w:val="00E87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4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4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74B3"/>
    <w:pPr>
      <w:numPr>
        <w:numId w:val="2"/>
      </w:numPr>
    </w:pPr>
  </w:style>
  <w:style w:type="paragraph" w:styleId="ListContinue2">
    <w:name w:val="List Continue 2"/>
    <w:basedOn w:val="List2"/>
    <w:rsid w:val="00E874B3"/>
    <w:pPr>
      <w:ind w:firstLine="0"/>
    </w:pPr>
  </w:style>
  <w:style w:type="paragraph" w:styleId="ListContinue3">
    <w:name w:val="List Continue 3"/>
    <w:basedOn w:val="List3"/>
    <w:rsid w:val="00E874B3"/>
    <w:pPr>
      <w:ind w:left="1021" w:firstLine="0"/>
    </w:pPr>
  </w:style>
  <w:style w:type="paragraph" w:styleId="ListContinue4">
    <w:name w:val="List Continue 4"/>
    <w:basedOn w:val="List4"/>
    <w:rsid w:val="00E874B3"/>
    <w:pPr>
      <w:ind w:firstLine="0"/>
    </w:pPr>
  </w:style>
  <w:style w:type="paragraph" w:styleId="ListContinue5">
    <w:name w:val="List Continue 5"/>
    <w:basedOn w:val="List5"/>
    <w:rsid w:val="00E874B3"/>
    <w:pPr>
      <w:ind w:firstLine="0"/>
    </w:pPr>
  </w:style>
  <w:style w:type="paragraph" w:styleId="ListNumber3">
    <w:name w:val="List Number 3"/>
    <w:basedOn w:val="List3"/>
    <w:rsid w:val="00E874B3"/>
    <w:pPr>
      <w:numPr>
        <w:numId w:val="3"/>
      </w:numPr>
    </w:pPr>
  </w:style>
  <w:style w:type="paragraph" w:styleId="ListNumber4">
    <w:name w:val="List Number 4"/>
    <w:basedOn w:val="List4"/>
    <w:rsid w:val="00E874B3"/>
    <w:pPr>
      <w:numPr>
        <w:numId w:val="4"/>
      </w:numPr>
    </w:pPr>
  </w:style>
  <w:style w:type="paragraph" w:styleId="ListNumber5">
    <w:name w:val="List Number 5"/>
    <w:basedOn w:val="List5"/>
    <w:rsid w:val="00E874B3"/>
    <w:pPr>
      <w:numPr>
        <w:numId w:val="5"/>
      </w:numPr>
    </w:pPr>
  </w:style>
  <w:style w:type="paragraph" w:styleId="BlockText">
    <w:name w:val="Block Text"/>
    <w:basedOn w:val="Normal"/>
    <w:rsid w:val="00E87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4B3"/>
    <w:rPr>
      <w:sz w:val="16"/>
      <w:vertAlign w:val="superscript"/>
    </w:rPr>
  </w:style>
  <w:style w:type="character" w:customStyle="1" w:styleId="Symbols">
    <w:name w:val="Symbols"/>
    <w:basedOn w:val="DefaultParagraphFont"/>
    <w:rsid w:val="00E874B3"/>
    <w:rPr>
      <w:rFonts w:ascii="Symbol" w:hAnsi="Symbol"/>
    </w:rPr>
  </w:style>
  <w:style w:type="character" w:customStyle="1" w:styleId="MenuOptions">
    <w:name w:val="Menu Options"/>
    <w:basedOn w:val="DefaultParagraphFont"/>
    <w:rsid w:val="00E87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4B3"/>
    <w:rPr>
      <w:b/>
    </w:rPr>
  </w:style>
  <w:style w:type="character" w:customStyle="1" w:styleId="Underlined">
    <w:name w:val="Underlined"/>
    <w:basedOn w:val="DefaultParagraphFont"/>
    <w:rsid w:val="00E874B3"/>
    <w:rPr>
      <w:u w:val="single"/>
    </w:rPr>
  </w:style>
  <w:style w:type="paragraph" w:customStyle="1" w:styleId="TableBodyTextRight">
    <w:name w:val="Table Body Text Right"/>
    <w:basedOn w:val="TableBodyText"/>
    <w:rsid w:val="00E87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4B3"/>
    <w:rPr>
      <w:sz w:val="18"/>
    </w:rPr>
  </w:style>
  <w:style w:type="paragraph" w:customStyle="1" w:styleId="BodySmallRight">
    <w:name w:val="Body Small Right"/>
    <w:basedOn w:val="BodyTextRight"/>
    <w:rsid w:val="00E874B3"/>
    <w:rPr>
      <w:sz w:val="18"/>
      <w:szCs w:val="18"/>
    </w:rPr>
  </w:style>
  <w:style w:type="paragraph" w:customStyle="1" w:styleId="MarginEdition">
    <w:name w:val="Margin Edition"/>
    <w:basedOn w:val="MarginNote"/>
    <w:rsid w:val="00E87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4B3"/>
    <w:rPr>
      <w:sz w:val="2"/>
      <w:szCs w:val="2"/>
    </w:rPr>
  </w:style>
  <w:style w:type="character" w:customStyle="1" w:styleId="Small">
    <w:name w:val="Small"/>
    <w:basedOn w:val="DefaultParagraphFont"/>
    <w:rsid w:val="00E874B3"/>
    <w:rPr>
      <w:sz w:val="16"/>
    </w:rPr>
  </w:style>
  <w:style w:type="paragraph" w:customStyle="1" w:styleId="WideTable">
    <w:name w:val="Wide Table"/>
    <w:basedOn w:val="Normal"/>
    <w:rsid w:val="00E87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4B3"/>
  </w:style>
  <w:style w:type="paragraph" w:styleId="Quote">
    <w:name w:val="Quote"/>
    <w:basedOn w:val="Heading1"/>
    <w:link w:val="QuoteChar"/>
    <w:qFormat/>
    <w:rsid w:val="00E87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4B3"/>
    <w:pPr>
      <w:pageBreakBefore/>
    </w:pPr>
  </w:style>
  <w:style w:type="paragraph" w:customStyle="1" w:styleId="Border">
    <w:name w:val="Border"/>
    <w:basedOn w:val="Normal"/>
    <w:qFormat/>
    <w:rsid w:val="00E87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4B3"/>
    <w:rPr>
      <w:u w:val="single"/>
    </w:rPr>
  </w:style>
  <w:style w:type="character" w:customStyle="1" w:styleId="BoldandItalics">
    <w:name w:val="Bold and Italics"/>
    <w:qFormat/>
    <w:rsid w:val="00E874B3"/>
    <w:rPr>
      <w:b/>
      <w:i/>
      <w:u w:val="none"/>
    </w:rPr>
  </w:style>
  <w:style w:type="paragraph" w:styleId="BalloonText">
    <w:name w:val="Balloon Text"/>
    <w:basedOn w:val="Normal"/>
    <w:link w:val="BalloonTextChar"/>
    <w:rsid w:val="00E87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4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45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3722</Characters>
  <Application>Microsoft Office Word</Application>
  <DocSecurity>0</DocSecurity>
  <Lines>177</Lines>
  <Paragraphs>93</Paragraphs>
  <ScaleCrop>false</ScaleCrop>
  <Company>Author-it Software Corporation Ltd.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AVIY4002 Take off aeroplane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2019-01-31T05:06:00Z</dcterms:created>
  <dcterms:modified xsi:type="dcterms:W3CDTF">2019-01-31T05:06:00Z</dcterms:modified>
</cp:coreProperties>
</file>