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441" w:rsidP="00DC7441">
      <w:pPr>
        <w:pStyle w:val="Title"/>
      </w:pPr>
      <w:r>
        <w:fldChar w:fldCharType="begin"/>
      </w:r>
      <w:r>
        <w:instrText xml:space="preserve"> TITLE   \* MERGEFORMAT </w:instrText>
      </w:r>
      <w:r>
        <w:fldChar w:fldCharType="separate"/>
      </w:r>
      <w:r>
        <w:t>AVIY3052 Conduct helicopter landing site and unprepared helicopter landing site operations</w:t>
      </w:r>
      <w:r>
        <w:fldChar w:fldCharType="end"/>
      </w:r>
    </w:p>
    <w:p w:rsidR="00DC7441" w:rsidP="00DC7441">
      <w:pPr>
        <w:pStyle w:val="Version"/>
        <w:sectPr w:rsidSect="00086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474" w:rsidP="00086474">
      <w:pPr>
        <w:pStyle w:val="SuperHeading"/>
      </w:pPr>
      <w:r w:rsidRPr="00086474">
        <w:t>AVIY3052 Conduct helicopter landing site and unprepared helicopter landing site operations</w:t>
      </w:r>
    </w:p>
    <w:p w:rsidR="00000000" w:rsidRPr="00086474" w:rsidP="00086474">
      <w:pPr>
        <w:pStyle w:val="Heading1"/>
      </w:pPr>
      <w:bookmarkStart w:id="1" w:name="O_665922"/>
      <w:bookmarkEnd w:id="1"/>
      <w:r w:rsidRPr="00086474">
        <w:t>Modification History</w:t>
      </w:r>
    </w:p>
    <w:p w:rsidR="00DC7441" w:rsidP="00DC7441">
      <w:pPr>
        <w:pStyle w:val="BodyText"/>
      </w:pPr>
      <w:r w:rsidRPr="00086474">
        <w:t>Release 1. This is the first release of this qualification in the TLI Transport and Logistics Training Package.</w:t>
      </w:r>
    </w:p>
    <w:p w:rsidR="00000000" w:rsidRPr="00086474" w:rsidP="00086474">
      <w:pPr>
        <w:pStyle w:val="Heading1"/>
      </w:pPr>
      <w:bookmarkStart w:id="2" w:name="O_665923"/>
      <w:bookmarkEnd w:id="2"/>
      <w:r w:rsidRPr="00086474">
        <w:t>Application</w:t>
      </w:r>
    </w:p>
    <w:tbl>
      <w:tblPr>
        <w:tblW w:w="9498" w:type="dxa"/>
        <w:tblLayout w:type="fixed"/>
        <w:tblCellMar>
          <w:left w:w="62" w:type="dxa"/>
          <w:right w:w="62" w:type="dxa"/>
        </w:tblCellMar>
        <w:tblLook w:val="0000"/>
      </w:tblPr>
      <w:tblGrid>
        <w:gridCol w:w="9498"/>
      </w:tblGrid>
      <w:tr w:rsidTr="000864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86474" w:rsidP="00086474">
            <w:pPr>
              <w:pStyle w:val="BodyText"/>
            </w:pPr>
            <w:r w:rsidRPr="00086474">
              <w:t>This unit involves the skills and knowledge required to conduct helicopter landing site (HLS) and unprepared helicopter landing site (UHLS) operations, in compliance with relevant regulatory requirements of the Civil Aviation Safety Aut</w:t>
            </w:r>
            <w:r w:rsidRPr="00086474">
              <w:t>hority and national operating standards.</w:t>
            </w:r>
          </w:p>
          <w:p w:rsidR="00000000" w:rsidRPr="00086474" w:rsidP="00086474">
            <w:pPr>
              <w:pStyle w:val="BodyText"/>
            </w:pPr>
            <w:r w:rsidRPr="00086474">
              <w:t>It includes preparing for and conducting HLS/UHLS operations.</w:t>
            </w:r>
          </w:p>
          <w:p w:rsidR="00000000" w:rsidRPr="00086474" w:rsidP="00086474">
            <w:pPr>
              <w:pStyle w:val="BodyText"/>
            </w:pPr>
            <w:r w:rsidRPr="00086474">
              <w:t>This unit addresses aviation non-technical skill requirements (mental, social and personal-management abilities) for aircraft operational duties of fligh</w:t>
            </w:r>
            <w:r w:rsidRPr="00086474">
              <w:t>t crew, and contributes to safe and effective performance in complex aviation operational environments.</w:t>
            </w:r>
          </w:p>
          <w:p w:rsidR="00000000" w:rsidRPr="00086474" w:rsidP="00086474">
            <w:pPr>
              <w:pStyle w:val="BodyText"/>
            </w:pPr>
            <w:r w:rsidRPr="00086474">
              <w:t>Operations are conducted as part of recreational, commercial and military aircraft activities across a variety of operational contexts within the Austra</w:t>
            </w:r>
            <w:r w:rsidRPr="00086474">
              <w:t>lian aviation industry.</w:t>
            </w:r>
          </w:p>
          <w:p w:rsidR="00000000" w:rsidRPr="00086474" w:rsidP="00086474">
            <w:pPr>
              <w:pStyle w:val="BodyText"/>
            </w:pPr>
            <w:r w:rsidRPr="00086474">
              <w:t>Work is performed under limited or no supervision within a single-pilot or multi-crew environment.</w:t>
            </w:r>
          </w:p>
          <w:p w:rsidR="00000000" w:rsidRPr="00086474" w:rsidP="00086474">
            <w:pPr>
              <w:pStyle w:val="BodyText"/>
            </w:pPr>
            <w:r w:rsidRPr="00086474">
              <w:t>Licensing, legislative, regulatory or certification requirements are applicable to this unit.</w:t>
            </w:r>
          </w:p>
          <w:p w:rsidR="00000000" w:rsidRPr="00086474" w:rsidP="00086474">
            <w:pPr>
              <w:pStyle w:val="BodyText"/>
            </w:pPr>
            <w:r w:rsidRPr="00086474">
              <w:t>Use for Defence Aviation is to be in ac</w:t>
            </w:r>
            <w:r w:rsidRPr="00086474">
              <w:t>cordance with relevant Defence Orders, Instructions, Publications and Regulations.</w:t>
            </w:r>
          </w:p>
        </w:tc>
      </w:tr>
    </w:tbl>
    <w:p w:rsidR="00DC7441" w:rsidP="00086474">
      <w:pPr>
        <w:pStyle w:val="BodyText"/>
      </w:pPr>
    </w:p>
    <w:p w:rsidR="00DC7441" w:rsidP="00086474">
      <w:pPr>
        <w:pStyle w:val="BodyText"/>
      </w:pPr>
    </w:p>
    <w:p w:rsidR="00000000" w:rsidRPr="00086474" w:rsidP="00086474">
      <w:pPr>
        <w:pStyle w:val="Heading1"/>
      </w:pPr>
      <w:bookmarkStart w:id="3" w:name="O_665924"/>
      <w:bookmarkEnd w:id="3"/>
      <w:r w:rsidRPr="00086474">
        <w:t>Pre-requisite Unit</w:t>
      </w:r>
    </w:p>
    <w:p w:rsidR="00DC7441" w:rsidP="00DC7441">
      <w:pPr>
        <w:pStyle w:val="BodyText"/>
      </w:pPr>
      <w:r w:rsidRPr="00086474">
        <w:t>Not applicable.</w:t>
      </w:r>
    </w:p>
    <w:p w:rsidR="00000000" w:rsidRPr="00086474" w:rsidP="00086474">
      <w:pPr>
        <w:pStyle w:val="Heading1"/>
      </w:pPr>
      <w:bookmarkStart w:id="4" w:name="O_665925"/>
      <w:bookmarkEnd w:id="4"/>
      <w:r w:rsidRPr="00086474">
        <w:t>Competency Field</w:t>
      </w:r>
    </w:p>
    <w:p w:rsidR="00DC7441" w:rsidP="00DC7441">
      <w:pPr>
        <w:pStyle w:val="BodyText"/>
      </w:pPr>
      <w:r w:rsidRPr="00086474">
        <w:t>Y – Aircraft Operation and Traffic Management</w:t>
      </w:r>
    </w:p>
    <w:p w:rsidR="00000000" w:rsidRPr="00086474" w:rsidP="00086474">
      <w:pPr>
        <w:pStyle w:val="Heading1"/>
      </w:pPr>
      <w:bookmarkStart w:id="5" w:name="O_665926"/>
      <w:bookmarkEnd w:id="5"/>
      <w:r w:rsidRPr="00086474">
        <w:t>Unit Sector</w:t>
      </w:r>
    </w:p>
    <w:p w:rsidR="00DC7441" w:rsidP="00DC7441">
      <w:pPr>
        <w:pStyle w:val="BodyText"/>
      </w:pPr>
      <w:r w:rsidRPr="00086474">
        <w:t>Not applicable.</w:t>
      </w:r>
    </w:p>
    <w:p w:rsidR="00000000" w:rsidRPr="00086474" w:rsidP="00086474">
      <w:pPr>
        <w:pStyle w:val="Heading1"/>
      </w:pPr>
      <w:bookmarkStart w:id="6" w:name="O_665927"/>
      <w:bookmarkEnd w:id="6"/>
      <w:r w:rsidRPr="0008647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C7441">
        <w:tblPrEx>
          <w:tblW w:w="9499" w:type="dxa"/>
          <w:tblLayout w:type="fixed"/>
          <w:tblCellMar>
            <w:left w:w="62" w:type="dxa"/>
            <w:right w:w="62" w:type="dxa"/>
          </w:tblCellMar>
          <w:tblLook w:val="0000"/>
        </w:tblPrEx>
        <w:trPr>
          <w:trHeight w:val="466"/>
        </w:trPr>
        <w:tc>
          <w:tcPr>
            <w:tcW w:w="2735" w:type="dxa"/>
            <w:gridSpan w:val="2"/>
            <w:tcBorders>
              <w:top w:val="nil"/>
              <w:left w:val="nil"/>
              <w:bottom w:val="nil"/>
              <w:right w:val="nil"/>
            </w:tcBorders>
            <w:tcMar>
              <w:top w:w="0" w:type="dxa"/>
              <w:left w:w="62" w:type="dxa"/>
              <w:bottom w:w="0" w:type="dxa"/>
              <w:right w:w="62" w:type="dxa"/>
            </w:tcMar>
          </w:tcPr>
          <w:p w:rsidR="00000000" w:rsidRPr="00086474" w:rsidP="00086474">
            <w:pPr>
              <w:pStyle w:val="BodyText"/>
            </w:pPr>
            <w:r w:rsidRPr="0008647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rPr>
                <w:rStyle w:val="SpecialBold"/>
              </w:rPr>
              <w:t>PERFORMANCE CRITERIA</w:t>
            </w:r>
          </w:p>
        </w:tc>
      </w:tr>
      <w:tr w:rsidTr="00DC7441">
        <w:tblPrEx>
          <w:tblW w:w="9499" w:type="dxa"/>
          <w:tblLayout w:type="fixed"/>
          <w:tblCellMar>
            <w:left w:w="62" w:type="dxa"/>
            <w:right w:w="62" w:type="dxa"/>
          </w:tblCellMar>
          <w:tblLook w:val="0000"/>
        </w:tblPrEx>
        <w:trPr>
          <w:trHeight w:val="466"/>
        </w:trPr>
        <w:tc>
          <w:tcPr>
            <w:tcW w:w="2735" w:type="dxa"/>
            <w:gridSpan w:val="2"/>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Performance criteria describe the performance needed to demonstrate achievement of the element.</w:t>
            </w:r>
          </w:p>
        </w:tc>
      </w:tr>
      <w:tr w:rsidTr="00DC7441">
        <w:tblPrEx>
          <w:tblW w:w="9499" w:type="dxa"/>
          <w:tblLayout w:type="fixed"/>
          <w:tblCellMar>
            <w:left w:w="62" w:type="dxa"/>
            <w:right w:w="62" w:type="dxa"/>
          </w:tblCellMar>
          <w:tblLook w:val="0000"/>
        </w:tblPrEx>
        <w:trPr>
          <w:trHeight w:val="466"/>
        </w:trPr>
        <w:tc>
          <w:tcPr>
            <w:tcW w:w="432" w:type="dxa"/>
            <w:vMerge w:val="restart"/>
            <w:tcBorders>
              <w:top w:val="nil"/>
              <w:left w:val="nil"/>
              <w:bottom w:val="nil"/>
              <w:right w:val="nil"/>
            </w:tcBorders>
            <w:tcMar>
              <w:top w:w="0" w:type="dxa"/>
              <w:left w:w="62" w:type="dxa"/>
              <w:bottom w:w="0" w:type="dxa"/>
              <w:right w:w="62" w:type="dxa"/>
            </w:tcMar>
          </w:tcPr>
          <w:p w:rsidR="00000000" w:rsidRPr="00086474" w:rsidP="00086474">
            <w:pPr>
              <w:pStyle w:val="BodyText"/>
            </w:pPr>
            <w:r w:rsidRPr="0008647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rPr>
                <w:rStyle w:val="SpecialBold"/>
              </w:rPr>
              <w:t xml:space="preserve">Prepare for </w:t>
            </w:r>
            <w:r w:rsidRPr="00086474">
              <w:rPr>
                <w:rStyle w:val="SpecialBold"/>
              </w:rPr>
              <w:t>HLS/UHLS operations</w:t>
            </w: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1.1</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Helicopter cabin and/or mission equipment is configured for HLS/UHLS operations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1.2</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Helicopter flight performance calculations are assessed to meet operational requirements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1.3</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Weather conditions in operating environment are identified and effects on mission are considered and communicated to other crew members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1.4</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 xml:space="preserve">Visual or map reconnaissance of HLS/UHLS is conducted </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1.5</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In-flight crew briefing is conducted and applicable crew resource management and human factor concerns are addressed</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1.6</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Operational requirements are considered and concerns about completing the operation are raised to other crew members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1.7</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Safety h</w:t>
            </w:r>
            <w:r w:rsidRPr="00086474">
              <w:t>azards are identified and reported to other flight crew members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1.8</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 xml:space="preserve">Appropriate hazard mitigation strategies are determined and implemented in conjunction with other flight crew members </w:t>
            </w:r>
          </w:p>
        </w:tc>
      </w:tr>
      <w:tr w:rsidTr="00DC7441">
        <w:tblPrEx>
          <w:tblW w:w="9499" w:type="dxa"/>
          <w:tblLayout w:type="fixed"/>
          <w:tblCellMar>
            <w:left w:w="62" w:type="dxa"/>
            <w:right w:w="62" w:type="dxa"/>
          </w:tblCellMar>
          <w:tblLook w:val="0000"/>
        </w:tblPrEx>
        <w:trPr>
          <w:trHeight w:val="466"/>
        </w:trPr>
        <w:tc>
          <w:tcPr>
            <w:tcW w:w="432" w:type="dxa"/>
            <w:vMerge w:val="restart"/>
            <w:tcBorders>
              <w:top w:val="nil"/>
              <w:left w:val="nil"/>
              <w:bottom w:val="nil"/>
              <w:right w:val="nil"/>
            </w:tcBorders>
            <w:tcMar>
              <w:top w:w="0" w:type="dxa"/>
              <w:left w:w="62" w:type="dxa"/>
              <w:bottom w:w="0" w:type="dxa"/>
              <w:right w:w="62" w:type="dxa"/>
            </w:tcMar>
          </w:tcPr>
          <w:p w:rsidR="00000000" w:rsidRPr="00086474" w:rsidP="00086474">
            <w:pPr>
              <w:pStyle w:val="BodyText"/>
            </w:pPr>
            <w:r w:rsidRPr="0008647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rPr>
                <w:rStyle w:val="SpecialBold"/>
              </w:rPr>
              <w:t>Conduct HLS/UHLS operations</w:t>
            </w: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2.1</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Helicopter position in relation to HLS/UHLS is assessed and information is communicated to other flight crew members to meet operational standards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2.2</w:t>
            </w:r>
          </w:p>
        </w:tc>
        <w:tc>
          <w:tcPr>
            <w:tcW w:w="604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Obstacles are identified and relative aircraft position is communicated to crew members to maintain si</w:t>
            </w:r>
            <w:r w:rsidRPr="00086474">
              <w:t>tuational awareness</w:t>
            </w:r>
          </w:p>
        </w:tc>
      </w:tr>
      <w:tr w:rsidTr="00DC7441">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2.3</w:t>
            </w:r>
          </w:p>
        </w:tc>
        <w:tc>
          <w:tcPr>
            <w:tcW w:w="6045" w:type="dxa"/>
            <w:tcBorders>
              <w:top w:val="nil"/>
              <w:left w:val="nil"/>
              <w:bottom w:val="nil"/>
              <w:right w:val="nil"/>
            </w:tcBorders>
            <w:tcMar>
              <w:top w:w="0" w:type="dxa"/>
              <w:left w:w="62" w:type="dxa"/>
              <w:bottom w:w="0" w:type="dxa"/>
              <w:right w:w="62" w:type="dxa"/>
            </w:tcMar>
          </w:tcPr>
          <w:p w:rsidR="00000000" w:rsidRPr="00086474" w:rsidP="00086474">
            <w:pPr>
              <w:pStyle w:val="BodyText"/>
            </w:pPr>
            <w:r w:rsidRPr="00086474">
              <w:t>Abnormal and emergency situations are identified and communicated to crew to maintain safety of flight</w:t>
            </w:r>
          </w:p>
        </w:tc>
      </w:tr>
    </w:tbl>
    <w:p w:rsidR="00DC7441" w:rsidP="00086474">
      <w:pPr>
        <w:pStyle w:val="BodyText"/>
      </w:pPr>
    </w:p>
    <w:p w:rsidR="00DC7441" w:rsidP="00086474">
      <w:pPr>
        <w:pStyle w:val="BodyText"/>
      </w:pPr>
    </w:p>
    <w:p w:rsidR="00000000" w:rsidRPr="00086474" w:rsidP="00086474">
      <w:pPr>
        <w:pStyle w:val="Heading1"/>
      </w:pPr>
      <w:bookmarkStart w:id="7" w:name="O_665928"/>
      <w:bookmarkEnd w:id="7"/>
      <w:r w:rsidRPr="00086474">
        <w:t>Foundation Skills</w:t>
      </w:r>
    </w:p>
    <w:p w:rsidR="00DC7441" w:rsidP="00DC7441">
      <w:pPr>
        <w:pStyle w:val="BodyText"/>
      </w:pPr>
      <w:r w:rsidRPr="00086474">
        <w:t>Foundation skills essential to performance are explicit in the performance criteria of this unit of competency.</w:t>
      </w:r>
    </w:p>
    <w:p w:rsidR="00000000" w:rsidRPr="00086474" w:rsidP="00086474">
      <w:pPr>
        <w:pStyle w:val="Heading1"/>
      </w:pPr>
      <w:bookmarkStart w:id="8" w:name="O_665929"/>
      <w:bookmarkEnd w:id="8"/>
      <w:r w:rsidRPr="00086474">
        <w:t>Range of Conditions</w:t>
      </w:r>
    </w:p>
    <w:tbl>
      <w:tblPr>
        <w:tblW w:w="9498" w:type="dxa"/>
        <w:tblLayout w:type="fixed"/>
        <w:tblCellMar>
          <w:left w:w="62" w:type="dxa"/>
          <w:right w:w="62" w:type="dxa"/>
        </w:tblCellMar>
        <w:tblLook w:val="0000"/>
      </w:tblPr>
      <w:tblGrid>
        <w:gridCol w:w="2735"/>
        <w:gridCol w:w="6763"/>
      </w:tblGrid>
      <w:tr w:rsidTr="0008647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Range is restricted to essential operating conditions and any other variables essential to the work enviro</w:t>
            </w:r>
            <w:r w:rsidRPr="00086474">
              <w:t>nment.</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Helicopter flight performance calculations assessment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aircraft configuration</w:t>
            </w:r>
          </w:p>
          <w:p w:rsidR="00000000" w:rsidRPr="00086474" w:rsidP="00086474">
            <w:pPr>
              <w:pStyle w:val="ListBullet"/>
            </w:pPr>
            <w:r w:rsidRPr="00086474">
              <w:t>aircraft weight</w:t>
            </w:r>
          </w:p>
          <w:p w:rsidR="00000000" w:rsidRPr="00086474" w:rsidP="00086474">
            <w:pPr>
              <w:pStyle w:val="ListBullet"/>
            </w:pPr>
            <w:r w:rsidRPr="00086474">
              <w:t>engine power</w:t>
            </w:r>
          </w:p>
          <w:p w:rsidR="00000000" w:rsidRPr="00086474" w:rsidP="00086474">
            <w:pPr>
              <w:pStyle w:val="ListBullet"/>
            </w:pPr>
            <w:r w:rsidRPr="00086474">
              <w:t>environmental conditions</w:t>
            </w:r>
          </w:p>
          <w:p w:rsidR="00000000" w:rsidRPr="00086474" w:rsidP="00086474">
            <w:pPr>
              <w:pStyle w:val="ListBullet"/>
            </w:pPr>
            <w:r w:rsidRPr="00086474">
              <w:t>fuel</w:t>
            </w:r>
          </w:p>
          <w:p w:rsidR="00000000" w:rsidP="00086474">
            <w:pPr>
              <w:pStyle w:val="ListBullet"/>
              <w:rPr>
                <w:lang w:val="en-NZ"/>
              </w:rPr>
            </w:pPr>
            <w:r w:rsidRPr="00086474">
              <w:t>speed</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HLS/U</w:t>
            </w:r>
            <w:r w:rsidRPr="00086474">
              <w:t>HLS operating environment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over land or over sea</w:t>
            </w:r>
          </w:p>
          <w:p w:rsidR="00000000" w:rsidRPr="00086474" w:rsidP="00086474">
            <w:pPr>
              <w:pStyle w:val="ListBullet"/>
            </w:pPr>
            <w:r w:rsidRPr="00086474">
              <w:t>prepared or unprepared rotary wing aircraft landing sites</w:t>
            </w:r>
          </w:p>
          <w:p w:rsidR="00000000" w:rsidP="00086474">
            <w:pPr>
              <w:pStyle w:val="ListBullet"/>
              <w:rPr>
                <w:lang w:val="en-NZ"/>
              </w:rPr>
            </w:pPr>
            <w:r w:rsidRPr="00086474">
              <w:t>urban, rural, mountainous, desert and wilderness operational environments</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Operational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emergency medical services (EMS)/search and rescue (SAR) task and mission support</w:t>
            </w:r>
          </w:p>
          <w:p w:rsidR="00000000" w:rsidRPr="00086474" w:rsidP="00086474">
            <w:pPr>
              <w:pStyle w:val="ListBullet"/>
            </w:pPr>
            <w:r w:rsidRPr="00086474">
              <w:t>firefighting operations</w:t>
            </w:r>
          </w:p>
          <w:p w:rsidR="00000000" w:rsidRPr="00086474" w:rsidP="00086474">
            <w:pPr>
              <w:pStyle w:val="ListBullet"/>
            </w:pPr>
            <w:r w:rsidRPr="00086474">
              <w:t>formation flight by day/night</w:t>
            </w:r>
          </w:p>
          <w:p w:rsidR="00000000" w:rsidRPr="00086474" w:rsidP="00086474">
            <w:pPr>
              <w:pStyle w:val="ListBullet"/>
            </w:pPr>
            <w:r w:rsidRPr="00086474">
              <w:t>hoisting</w:t>
            </w:r>
          </w:p>
          <w:p w:rsidR="00000000" w:rsidRPr="00086474" w:rsidP="00086474">
            <w:pPr>
              <w:pStyle w:val="ListBullet"/>
            </w:pPr>
            <w:r w:rsidRPr="00086474">
              <w:t>internal/external load lift missions</w:t>
            </w:r>
          </w:p>
          <w:p w:rsidR="00000000" w:rsidRPr="00086474" w:rsidP="00086474">
            <w:pPr>
              <w:pStyle w:val="ListBullet"/>
            </w:pPr>
            <w:r w:rsidRPr="00086474">
              <w:t>marit</w:t>
            </w:r>
            <w:r w:rsidRPr="00086474">
              <w:t>ime support tasking</w:t>
            </w:r>
          </w:p>
          <w:p w:rsidR="00000000" w:rsidRPr="00086474" w:rsidP="00086474">
            <w:pPr>
              <w:pStyle w:val="ListBullet"/>
            </w:pPr>
            <w:r w:rsidRPr="00086474">
              <w:t>media operations</w:t>
            </w:r>
          </w:p>
          <w:p w:rsidR="00000000" w:rsidP="00086474">
            <w:pPr>
              <w:pStyle w:val="ListBullet"/>
              <w:rPr>
                <w:lang w:val="en-NZ"/>
              </w:rPr>
            </w:pPr>
            <w:r w:rsidRPr="00086474">
              <w:t>VIP and general passenger transport</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Abnormal and emergency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abnormal or emergency situations related to aircraft, crew or mission factors</w:t>
            </w:r>
          </w:p>
          <w:p w:rsidR="00000000" w:rsidRPr="00086474" w:rsidP="00086474">
            <w:pPr>
              <w:pStyle w:val="ListBullet"/>
            </w:pPr>
            <w:r w:rsidRPr="00086474">
              <w:t>aircraft fuselage or rotor</w:t>
            </w:r>
            <w:r w:rsidRPr="00086474">
              <w:t xml:space="preserve"> system obstacle strike</w:t>
            </w:r>
          </w:p>
          <w:p w:rsidR="00000000" w:rsidRPr="00086474" w:rsidP="00086474">
            <w:pPr>
              <w:pStyle w:val="ListBullet"/>
            </w:pPr>
            <w:r w:rsidRPr="00086474">
              <w:t>aircraft system malfunction or failure</w:t>
            </w:r>
          </w:p>
          <w:p w:rsidR="00000000" w:rsidRPr="00086474" w:rsidP="00086474">
            <w:pPr>
              <w:pStyle w:val="ListBullet"/>
            </w:pPr>
            <w:r w:rsidRPr="00086474">
              <w:t>bird/bat strike</w:t>
            </w:r>
          </w:p>
          <w:p w:rsidR="00000000" w:rsidRPr="00086474" w:rsidP="00086474">
            <w:pPr>
              <w:pStyle w:val="ListBullet"/>
            </w:pPr>
            <w:r w:rsidRPr="00086474">
              <w:t>degraded or loss of situational awareness</w:t>
            </w:r>
          </w:p>
          <w:p w:rsidR="00000000" w:rsidRPr="00086474" w:rsidP="00086474">
            <w:pPr>
              <w:pStyle w:val="ListBullet"/>
            </w:pPr>
            <w:r w:rsidRPr="00086474">
              <w:t>degraded/restricted visibility due to meteorological effect</w:t>
            </w:r>
          </w:p>
          <w:p w:rsidR="00000000" w:rsidRPr="00086474" w:rsidP="00086474">
            <w:pPr>
              <w:pStyle w:val="ListBullet"/>
            </w:pPr>
            <w:r w:rsidRPr="00086474">
              <w:t>ineffective crew resource management</w:t>
            </w:r>
          </w:p>
          <w:p w:rsidR="00000000" w:rsidRPr="00086474" w:rsidP="00086474">
            <w:pPr>
              <w:pStyle w:val="ListBullet"/>
            </w:pPr>
            <w:r w:rsidRPr="00086474">
              <w:t>loss of internal/external aircraft communications</w:t>
            </w:r>
          </w:p>
          <w:p w:rsidR="00000000" w:rsidRPr="00086474" w:rsidP="00086474">
            <w:pPr>
              <w:pStyle w:val="ListBullet"/>
            </w:pPr>
            <w:r w:rsidRPr="00086474">
              <w:t>loss of situational awareness, internal and external to the aircraft</w:t>
            </w:r>
          </w:p>
          <w:p w:rsidR="00000000" w:rsidP="00086474">
            <w:pPr>
              <w:pStyle w:val="ListBullet"/>
              <w:rPr>
                <w:lang w:val="en-NZ"/>
              </w:rPr>
            </w:pPr>
            <w:r w:rsidRPr="00086474">
              <w:t>personal equipment failure</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Safety hazards and obstacles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aircraft system malfunction and/or f</w:t>
            </w:r>
            <w:r w:rsidRPr="00086474">
              <w:t>ailure</w:t>
            </w:r>
          </w:p>
          <w:p w:rsidR="00000000" w:rsidRPr="00086474" w:rsidP="00086474">
            <w:pPr>
              <w:pStyle w:val="ListBullet"/>
            </w:pPr>
            <w:r w:rsidRPr="00086474">
              <w:t>ambient light (sun/moon position)</w:t>
            </w:r>
          </w:p>
          <w:p w:rsidR="00000000" w:rsidRPr="00086474" w:rsidP="00086474">
            <w:pPr>
              <w:pStyle w:val="ListBullet"/>
            </w:pPr>
            <w:r w:rsidRPr="00086474">
              <w:t>cultural lighting</w:t>
            </w:r>
          </w:p>
          <w:p w:rsidR="00000000" w:rsidRPr="00086474" w:rsidP="00086474">
            <w:pPr>
              <w:pStyle w:val="ListBullet"/>
            </w:pPr>
            <w:r w:rsidRPr="00086474">
              <w:t>fuselage strike</w:t>
            </w:r>
          </w:p>
          <w:p w:rsidR="00000000" w:rsidRPr="00086474" w:rsidP="00086474">
            <w:pPr>
              <w:pStyle w:val="ListBullet"/>
            </w:pPr>
            <w:r w:rsidRPr="00086474">
              <w:t>HLS/UHLS area surface conditions</w:t>
            </w:r>
          </w:p>
          <w:p w:rsidR="00000000" w:rsidRPr="00086474" w:rsidP="00086474">
            <w:pPr>
              <w:pStyle w:val="ListBullet"/>
            </w:pPr>
            <w:r w:rsidRPr="00086474">
              <w:t>maritime environment including sea state, vessels and weather</w:t>
            </w:r>
          </w:p>
          <w:p w:rsidR="00000000" w:rsidRPr="00086474" w:rsidP="00086474">
            <w:pPr>
              <w:pStyle w:val="ListBullet"/>
            </w:pPr>
            <w:r w:rsidRPr="00086474">
              <w:t>moon luminance</w:t>
            </w:r>
          </w:p>
          <w:p w:rsidR="00000000" w:rsidRPr="00086474" w:rsidP="00086474">
            <w:pPr>
              <w:pStyle w:val="ListBullet"/>
            </w:pPr>
            <w:r w:rsidRPr="00086474">
              <w:t>other aircraft</w:t>
            </w:r>
          </w:p>
          <w:p w:rsidR="00000000" w:rsidRPr="00086474" w:rsidP="00086474">
            <w:pPr>
              <w:pStyle w:val="ListBullet"/>
            </w:pPr>
            <w:r w:rsidRPr="00086474">
              <w:t>personnel within the vicinity of HLS/UHLS operations</w:t>
            </w:r>
          </w:p>
          <w:p w:rsidR="00000000" w:rsidRPr="00086474" w:rsidP="00086474">
            <w:pPr>
              <w:pStyle w:val="ListBullet"/>
            </w:pPr>
            <w:r w:rsidRPr="00086474">
              <w:t>rotor blade strike</w:t>
            </w:r>
          </w:p>
          <w:p w:rsidR="00000000" w:rsidRPr="00086474" w:rsidP="00086474">
            <w:pPr>
              <w:pStyle w:val="ListBullet"/>
            </w:pPr>
            <w:r w:rsidRPr="00086474">
              <w:t>urban environment structures, both man-made and natural edifices</w:t>
            </w:r>
          </w:p>
          <w:p w:rsidR="00000000" w:rsidRPr="00086474" w:rsidP="00086474">
            <w:pPr>
              <w:pStyle w:val="ListBullet"/>
            </w:pPr>
            <w:r w:rsidRPr="00086474">
              <w:t>rural environment elements including man-made structures, terrain and wildlife</w:t>
            </w:r>
          </w:p>
          <w:p w:rsidR="00000000" w:rsidRPr="00086474" w:rsidP="00086474">
            <w:pPr>
              <w:pStyle w:val="ListBullet"/>
            </w:pPr>
            <w:r w:rsidRPr="00086474">
              <w:t>undetected proximity to ground obstacles</w:t>
            </w:r>
          </w:p>
          <w:p w:rsidR="00000000" w:rsidP="00086474">
            <w:pPr>
              <w:pStyle w:val="ListBullet"/>
              <w:rPr>
                <w:lang w:val="en-NZ"/>
              </w:rPr>
            </w:pPr>
            <w:r w:rsidRPr="00086474">
              <w:t>wilderness environment including vegetation, terrain</w:t>
            </w:r>
            <w:r w:rsidRPr="00086474">
              <w:t xml:space="preserve"> and wildlife</w:t>
            </w:r>
          </w:p>
        </w:tc>
      </w:tr>
      <w:tr w:rsidTr="000864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86474">
            <w:pPr>
              <w:pStyle w:val="BodyText"/>
              <w:rPr>
                <w:lang w:val="en-NZ"/>
              </w:rPr>
            </w:pPr>
            <w:r w:rsidRPr="00086474">
              <w:t>Helicopter position considerations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86474" w:rsidP="00086474">
            <w:pPr>
              <w:pStyle w:val="ListBullet"/>
            </w:pPr>
            <w:r w:rsidRPr="00086474">
              <w:t>aircraft lateral drift during hover sequences</w:t>
            </w:r>
          </w:p>
          <w:p w:rsidR="00000000" w:rsidRPr="00086474" w:rsidP="00086474">
            <w:pPr>
              <w:pStyle w:val="ListBullet"/>
            </w:pPr>
            <w:r w:rsidRPr="00086474">
              <w:t>altitude</w:t>
            </w:r>
          </w:p>
          <w:p w:rsidR="00000000" w:rsidRPr="00086474" w:rsidP="00086474">
            <w:pPr>
              <w:pStyle w:val="ListBullet"/>
            </w:pPr>
            <w:r w:rsidRPr="00086474">
              <w:t>heading/yaw orientation</w:t>
            </w:r>
          </w:p>
          <w:p w:rsidR="00000000" w:rsidRPr="00086474" w:rsidP="00086474">
            <w:pPr>
              <w:pStyle w:val="ListBullet"/>
            </w:pPr>
            <w:r w:rsidRPr="00086474">
              <w:t>rate of closure (relative speed)</w:t>
            </w:r>
          </w:p>
          <w:p w:rsidR="00000000" w:rsidRPr="00086474" w:rsidP="00086474">
            <w:pPr>
              <w:pStyle w:val="ListBullet"/>
            </w:pPr>
            <w:r w:rsidRPr="00086474">
              <w:t>rate of descent or climb (relative speed)</w:t>
            </w:r>
          </w:p>
          <w:p w:rsidR="00000000" w:rsidRPr="00086474" w:rsidP="00086474">
            <w:pPr>
              <w:pStyle w:val="ListBullet"/>
            </w:pPr>
            <w:r w:rsidRPr="00086474">
              <w:t xml:space="preserve">rate of </w:t>
            </w:r>
            <w:r w:rsidRPr="00086474">
              <w:t>turn related to flight obstacles</w:t>
            </w:r>
          </w:p>
        </w:tc>
      </w:tr>
    </w:tbl>
    <w:p w:rsidR="00DC7441" w:rsidP="00086474">
      <w:pPr>
        <w:pStyle w:val="BodyText"/>
      </w:pPr>
    </w:p>
    <w:p w:rsidR="00DC7441" w:rsidP="00086474">
      <w:pPr>
        <w:pStyle w:val="BodyText"/>
      </w:pPr>
    </w:p>
    <w:p w:rsidR="00000000" w:rsidRPr="00086474" w:rsidP="00086474">
      <w:pPr>
        <w:pStyle w:val="Heading1"/>
      </w:pPr>
      <w:bookmarkStart w:id="9" w:name="O_665930"/>
      <w:bookmarkEnd w:id="9"/>
      <w:r w:rsidRPr="00086474">
        <w:t>Unit Mapping Information</w:t>
      </w:r>
    </w:p>
    <w:p w:rsidR="00DC7441" w:rsidP="00DC7441">
      <w:pPr>
        <w:pStyle w:val="BodyText"/>
      </w:pPr>
      <w:r w:rsidRPr="00086474">
        <w:t>This unit replaces and is equivalent to AVIY3052A Conduct Helicopter Landing Site and Unprepared Helicopter Landing Site operations.</w:t>
      </w:r>
    </w:p>
    <w:p w:rsidR="00000000" w:rsidRPr="00086474" w:rsidP="00086474">
      <w:pPr>
        <w:pStyle w:val="Heading1"/>
      </w:pPr>
      <w:bookmarkStart w:id="10" w:name="O_665937"/>
      <w:bookmarkEnd w:id="10"/>
      <w:r w:rsidRPr="00086474">
        <w:t>Links</w:t>
      </w:r>
    </w:p>
    <w:p w:rsidR="00000000" w:rsidRPr="00086474" w:rsidP="00DC7441">
      <w:pPr>
        <w:pStyle w:val="BodyText"/>
      </w:pPr>
      <w:r w:rsidRPr="0008647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75881">
        <w:rPr>
          <w:rStyle w:val="Hyperlink"/>
        </w:rPr>
        <w:t>https://vetnet.education.gov.au/Pages/TrainingDocs.aspx?q=4725260a-0af3-4daf-912b-ef1c2f3e5816</w:t>
      </w:r>
      <w:r>
        <w:fldChar w:fldCharType="end"/>
      </w:r>
    </w:p>
    <w:p w:rsidR="00000000" w:rsidRPr="00086474" w:rsidP="00086474"/>
    <w:sectPr w:rsidSect="00086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74" w:rsidRPr="00DC7441" w:rsidP="00DC7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1" w:rsidP="00086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7441" w:rsidP="000864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7441" w:rsidP="00086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474" w:rsidRPr="00DC7441" w:rsidP="00DC7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41" w:rsidRPr="002D2AF8" w:rsidP="00086474">
    <w:pPr>
      <w:pStyle w:val="Header"/>
      <w:framePr w:wrap="around"/>
    </w:pPr>
    <w:r>
      <w:fldChar w:fldCharType="begin"/>
    </w:r>
    <w:r>
      <w:instrText xml:space="preserve"> TITLE   \* MERGEFORMAT </w:instrText>
    </w:r>
    <w:r>
      <w:fldChar w:fldCharType="separate"/>
    </w:r>
    <w:r>
      <w:t>AVIY3052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C7441" w:rsidP="00086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B0A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745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474"/>
    <w:pPr>
      <w:spacing w:before="360" w:after="60"/>
      <w:outlineLvl w:val="0"/>
    </w:pPr>
    <w:rPr>
      <w:sz w:val="32"/>
    </w:rPr>
  </w:style>
  <w:style w:type="paragraph" w:styleId="Heading2">
    <w:name w:val="heading 2"/>
    <w:basedOn w:val="HeadingBase"/>
    <w:next w:val="BodyText"/>
    <w:link w:val="Heading2Char"/>
    <w:qFormat/>
    <w:rsid w:val="00086474"/>
    <w:pPr>
      <w:keepLines/>
      <w:spacing w:before="240" w:after="120"/>
      <w:outlineLvl w:val="1"/>
    </w:pPr>
    <w:rPr>
      <w:sz w:val="28"/>
      <w:szCs w:val="40"/>
    </w:rPr>
  </w:style>
  <w:style w:type="paragraph" w:styleId="Heading3">
    <w:name w:val="heading 3"/>
    <w:basedOn w:val="HeadingBase"/>
    <w:next w:val="BodyText"/>
    <w:link w:val="Heading3Char"/>
    <w:qFormat/>
    <w:rsid w:val="00086474"/>
    <w:pPr>
      <w:spacing w:before="180" w:after="120"/>
      <w:outlineLvl w:val="2"/>
    </w:pPr>
    <w:rPr>
      <w:spacing w:val="-10"/>
      <w:kern w:val="32"/>
    </w:rPr>
  </w:style>
  <w:style w:type="paragraph" w:styleId="Heading4">
    <w:name w:val="heading 4"/>
    <w:basedOn w:val="HeadingBase"/>
    <w:next w:val="BodyText"/>
    <w:link w:val="Heading4Char"/>
    <w:qFormat/>
    <w:rsid w:val="00086474"/>
    <w:pPr>
      <w:spacing w:before="160" w:after="120"/>
      <w:outlineLvl w:val="3"/>
    </w:pPr>
    <w:rPr>
      <w:sz w:val="22"/>
    </w:rPr>
  </w:style>
  <w:style w:type="paragraph" w:styleId="Heading5">
    <w:name w:val="heading 5"/>
    <w:basedOn w:val="HeadingBase"/>
    <w:next w:val="Normal"/>
    <w:link w:val="Heading5Char"/>
    <w:qFormat/>
    <w:rsid w:val="00086474"/>
    <w:pPr>
      <w:spacing w:before="80"/>
      <w:outlineLvl w:val="4"/>
    </w:pPr>
    <w:rPr>
      <w:color w:val="918585"/>
      <w:sz w:val="20"/>
    </w:rPr>
  </w:style>
  <w:style w:type="paragraph" w:styleId="Heading6">
    <w:name w:val="heading 6"/>
    <w:basedOn w:val="HeadingBase"/>
    <w:next w:val="Normal"/>
    <w:link w:val="Heading6Char"/>
    <w:qFormat/>
    <w:rsid w:val="00086474"/>
    <w:pPr>
      <w:spacing w:before="60"/>
      <w:outlineLvl w:val="5"/>
    </w:pPr>
    <w:rPr>
      <w:color w:val="918585"/>
      <w:sz w:val="20"/>
    </w:rPr>
  </w:style>
  <w:style w:type="paragraph" w:styleId="Heading7">
    <w:name w:val="heading 7"/>
    <w:basedOn w:val="Normal"/>
    <w:next w:val="Normal"/>
    <w:link w:val="Heading7Char"/>
    <w:qFormat/>
    <w:rsid w:val="00086474"/>
    <w:pPr>
      <w:ind w:left="720"/>
      <w:outlineLvl w:val="6"/>
    </w:pPr>
    <w:rPr>
      <w:i/>
    </w:rPr>
  </w:style>
  <w:style w:type="paragraph" w:styleId="Heading8">
    <w:name w:val="heading 8"/>
    <w:basedOn w:val="Normal"/>
    <w:next w:val="Normal"/>
    <w:link w:val="Heading8Char"/>
    <w:qFormat/>
    <w:rsid w:val="00086474"/>
    <w:pPr>
      <w:ind w:left="720"/>
      <w:outlineLvl w:val="7"/>
    </w:pPr>
    <w:rPr>
      <w:i/>
    </w:rPr>
  </w:style>
  <w:style w:type="paragraph" w:styleId="Heading9">
    <w:name w:val="heading 9"/>
    <w:basedOn w:val="Normal"/>
    <w:next w:val="Normal"/>
    <w:link w:val="Heading9Char"/>
    <w:qFormat/>
    <w:rsid w:val="00086474"/>
    <w:pPr>
      <w:ind w:left="720"/>
      <w:outlineLvl w:val="8"/>
    </w:pPr>
    <w:rPr>
      <w:i/>
    </w:rPr>
  </w:style>
  <w:style w:type="character" w:default="1" w:styleId="DefaultParagraphFont">
    <w:name w:val="Default Paragraph Font"/>
    <w:uiPriority w:val="1"/>
    <w:unhideWhenUsed/>
    <w:rsid w:val="00086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474"/>
  </w:style>
  <w:style w:type="character" w:customStyle="1" w:styleId="Heading1Char">
    <w:name w:val="Heading 1 Char"/>
    <w:basedOn w:val="DefaultParagraphFont"/>
    <w:link w:val="Heading1"/>
    <w:rsid w:val="00086474"/>
    <w:rPr>
      <w:rFonts w:ascii="Times New Roman" w:eastAsia="Times New Roman" w:hAnsi="Times New Roman" w:cs="Times New Roman"/>
      <w:b/>
      <w:sz w:val="32"/>
      <w:szCs w:val="20"/>
      <w:lang w:eastAsia="en-US"/>
    </w:rPr>
  </w:style>
  <w:style w:type="paragraph" w:styleId="BodyText">
    <w:name w:val="Body Text"/>
    <w:basedOn w:val="Normal"/>
    <w:link w:val="BodyTextChar"/>
    <w:rsid w:val="00086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474"/>
    <w:rPr>
      <w:rFonts w:ascii="Times New Roman" w:eastAsia="Times New Roman" w:hAnsi="Times New Roman" w:cs="Times New Roman"/>
      <w:sz w:val="24"/>
      <w:lang w:eastAsia="en-US"/>
    </w:rPr>
  </w:style>
  <w:style w:type="paragraph" w:styleId="ListBullet">
    <w:name w:val="List Bullet"/>
    <w:basedOn w:val="List"/>
    <w:rsid w:val="00086474"/>
    <w:pPr>
      <w:numPr>
        <w:numId w:val="12"/>
      </w:numPr>
      <w:tabs>
        <w:tab w:val="clear" w:pos="340"/>
      </w:tabs>
      <w:spacing w:before="40" w:after="40"/>
    </w:pPr>
  </w:style>
  <w:style w:type="character" w:customStyle="1" w:styleId="SpecialBold">
    <w:name w:val="Special Bold"/>
    <w:basedOn w:val="DefaultParagraphFont"/>
    <w:rsid w:val="00086474"/>
    <w:rPr>
      <w:b/>
      <w:spacing w:val="0"/>
    </w:rPr>
  </w:style>
  <w:style w:type="paragraph" w:customStyle="1" w:styleId="SuperHeading">
    <w:name w:val="SuperHeading"/>
    <w:basedOn w:val="Normal"/>
    <w:rsid w:val="00086474"/>
    <w:pPr>
      <w:spacing w:before="240" w:after="120"/>
      <w:outlineLvl w:val="0"/>
    </w:pPr>
    <w:rPr>
      <w:rFonts w:ascii="Times New Roman" w:hAnsi="Times New Roman"/>
      <w:b/>
      <w:sz w:val="32"/>
    </w:rPr>
  </w:style>
  <w:style w:type="paragraph" w:customStyle="1" w:styleId="AllowPageBreak">
    <w:name w:val="AllowPageBreak"/>
    <w:rsid w:val="00086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474"/>
    <w:rPr>
      <w:rFonts w:ascii="Courier New" w:eastAsia="Times New Roman" w:hAnsi="Courier New" w:cs="Times New Roman"/>
      <w:i/>
      <w:szCs w:val="20"/>
      <w:lang w:eastAsia="en-US"/>
    </w:rPr>
  </w:style>
  <w:style w:type="paragraph" w:customStyle="1" w:styleId="HeadingBase">
    <w:name w:val="Heading Base"/>
    <w:rsid w:val="00086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474"/>
    <w:pPr>
      <w:tabs>
        <w:tab w:val="right" w:leader="dot" w:pos="9072"/>
      </w:tabs>
      <w:ind w:left="567"/>
    </w:pPr>
    <w:rPr>
      <w:szCs w:val="22"/>
    </w:rPr>
  </w:style>
  <w:style w:type="paragraph" w:customStyle="1" w:styleId="TOCBase">
    <w:name w:val="TOC Base"/>
    <w:rsid w:val="00086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474"/>
    <w:pPr>
      <w:tabs>
        <w:tab w:val="right" w:leader="dot" w:pos="9072"/>
      </w:tabs>
      <w:spacing w:before="40" w:after="40"/>
      <w:ind w:left="284"/>
    </w:pPr>
    <w:rPr>
      <w:rFonts w:ascii="Times New Roman" w:hAnsi="Times New Roman"/>
    </w:rPr>
  </w:style>
  <w:style w:type="paragraph" w:styleId="TOC1">
    <w:name w:val="toc 1"/>
    <w:basedOn w:val="TOCBase"/>
    <w:next w:val="Normal"/>
    <w:rsid w:val="00086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474"/>
    <w:rPr>
      <w:rFonts w:ascii="Times New Roman" w:eastAsia="Times New Roman" w:hAnsi="Times New Roman" w:cs="Times New Roman"/>
      <w:sz w:val="16"/>
      <w:lang w:eastAsia="en-US"/>
    </w:rPr>
  </w:style>
  <w:style w:type="paragraph" w:styleId="Title">
    <w:name w:val="Title"/>
    <w:basedOn w:val="HeadingBase"/>
    <w:link w:val="TitleChar"/>
    <w:qFormat/>
    <w:rsid w:val="00086474"/>
    <w:pPr>
      <w:spacing w:before="5040"/>
      <w:jc w:val="center"/>
    </w:pPr>
    <w:rPr>
      <w:sz w:val="48"/>
      <w:szCs w:val="72"/>
      <w:lang w:val="en-US"/>
    </w:rPr>
  </w:style>
  <w:style w:type="character" w:customStyle="1" w:styleId="TitleChar">
    <w:name w:val="Title Char"/>
    <w:basedOn w:val="DefaultParagraphFont"/>
    <w:link w:val="Title"/>
    <w:rsid w:val="00086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474"/>
    <w:pPr>
      <w:tabs>
        <w:tab w:val="left" w:pos="3600"/>
        <w:tab w:val="left" w:pos="3958"/>
      </w:tabs>
    </w:pPr>
  </w:style>
  <w:style w:type="paragraph" w:styleId="List">
    <w:name w:val="List"/>
    <w:basedOn w:val="BodyText"/>
    <w:next w:val="BodyText"/>
    <w:rsid w:val="00086474"/>
    <w:pPr>
      <w:tabs>
        <w:tab w:val="left" w:pos="340"/>
      </w:tabs>
      <w:spacing w:before="60" w:after="60"/>
      <w:ind w:left="340" w:hanging="340"/>
    </w:pPr>
  </w:style>
  <w:style w:type="paragraph" w:customStyle="1" w:styleId="Note">
    <w:name w:val="Note"/>
    <w:basedOn w:val="BodyText"/>
    <w:rsid w:val="00086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474"/>
    <w:pPr>
      <w:framePr w:wrap="auto" w:hAnchor="text" w:y="6049"/>
    </w:pPr>
    <w:rPr>
      <w:color w:val="000000"/>
      <w:sz w:val="40"/>
    </w:rPr>
  </w:style>
  <w:style w:type="paragraph" w:customStyle="1" w:styleId="TOCTitle">
    <w:name w:val="TOCTitle"/>
    <w:basedOn w:val="Heading1"/>
    <w:rsid w:val="00086474"/>
    <w:pPr>
      <w:spacing w:after="240"/>
      <w:jc w:val="center"/>
      <w:outlineLvl w:val="9"/>
    </w:pPr>
    <w:rPr>
      <w:caps/>
    </w:rPr>
  </w:style>
  <w:style w:type="paragraph" w:customStyle="1" w:styleId="Version">
    <w:name w:val="Version"/>
    <w:rsid w:val="000864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474"/>
    <w:pPr>
      <w:numPr>
        <w:numId w:val="13"/>
      </w:numPr>
      <w:tabs>
        <w:tab w:val="clear" w:pos="680"/>
      </w:tabs>
    </w:pPr>
  </w:style>
  <w:style w:type="paragraph" w:styleId="Index1">
    <w:name w:val="index 1"/>
    <w:basedOn w:val="Normal"/>
    <w:next w:val="Normal"/>
    <w:semiHidden/>
    <w:rsid w:val="00086474"/>
    <w:pPr>
      <w:keepNext w:val="0"/>
      <w:tabs>
        <w:tab w:val="right" w:pos="4176"/>
      </w:tabs>
      <w:ind w:left="198" w:hanging="198"/>
    </w:pPr>
    <w:rPr>
      <w:rFonts w:ascii="Garamond" w:hAnsi="Garamond"/>
    </w:rPr>
  </w:style>
  <w:style w:type="paragraph" w:styleId="IndexHeading">
    <w:name w:val="index heading"/>
    <w:basedOn w:val="Normal"/>
    <w:next w:val="Index1"/>
    <w:semiHidden/>
    <w:rsid w:val="00086474"/>
    <w:pPr>
      <w:spacing w:before="120" w:after="120"/>
    </w:pPr>
    <w:rPr>
      <w:rFonts w:ascii="Arial" w:hAnsi="Arial"/>
      <w:b/>
      <w:color w:val="918585"/>
      <w:sz w:val="24"/>
    </w:rPr>
  </w:style>
  <w:style w:type="paragraph" w:styleId="Header">
    <w:name w:val="header"/>
    <w:basedOn w:val="Normal"/>
    <w:link w:val="HeaderChar"/>
    <w:rsid w:val="00086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474"/>
    <w:rPr>
      <w:rFonts w:ascii="Times New Roman" w:eastAsia="Times New Roman" w:hAnsi="Times New Roman" w:cs="Times New Roman"/>
      <w:sz w:val="16"/>
      <w:szCs w:val="20"/>
      <w:lang w:val="en-GB" w:eastAsia="en-US"/>
    </w:rPr>
  </w:style>
  <w:style w:type="paragraph" w:customStyle="1" w:styleId="Chapter">
    <w:name w:val="Chapter"/>
    <w:basedOn w:val="Normal"/>
    <w:rsid w:val="00086474"/>
    <w:pPr>
      <w:spacing w:before="240"/>
    </w:pPr>
    <w:rPr>
      <w:rFonts w:ascii="Times New Roman" w:hAnsi="Times New Roman"/>
      <w:smallCaps/>
      <w:spacing w:val="80"/>
      <w:sz w:val="28"/>
    </w:rPr>
  </w:style>
  <w:style w:type="paragraph" w:customStyle="1" w:styleId="InChapter">
    <w:name w:val="InChapter"/>
    <w:basedOn w:val="Heading3"/>
    <w:rsid w:val="00086474"/>
    <w:pPr>
      <w:spacing w:after="240"/>
      <w:outlineLvl w:val="9"/>
    </w:pPr>
    <w:rPr>
      <w:noProof/>
    </w:rPr>
  </w:style>
  <w:style w:type="paragraph" w:styleId="Index2">
    <w:name w:val="index 2"/>
    <w:basedOn w:val="Normal"/>
    <w:next w:val="Normal"/>
    <w:semiHidden/>
    <w:rsid w:val="00086474"/>
    <w:pPr>
      <w:tabs>
        <w:tab w:val="right" w:pos="4176"/>
      </w:tabs>
      <w:ind w:left="568" w:hanging="284"/>
    </w:pPr>
    <w:rPr>
      <w:rFonts w:ascii="Garamond" w:hAnsi="Garamond"/>
    </w:rPr>
  </w:style>
  <w:style w:type="paragraph" w:customStyle="1" w:styleId="Byline">
    <w:name w:val="Byline"/>
    <w:rsid w:val="00086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474"/>
    <w:pPr>
      <w:tabs>
        <w:tab w:val="clear" w:pos="3600"/>
        <w:tab w:val="clear" w:pos="3958"/>
      </w:tabs>
      <w:jc w:val="right"/>
    </w:pPr>
  </w:style>
  <w:style w:type="character" w:styleId="Emphasis">
    <w:name w:val="Emphasis"/>
    <w:basedOn w:val="DefaultParagraphFont"/>
    <w:qFormat/>
    <w:rsid w:val="00086474"/>
    <w:rPr>
      <w:i/>
    </w:rPr>
  </w:style>
  <w:style w:type="paragraph" w:styleId="Caption">
    <w:name w:val="caption"/>
    <w:basedOn w:val="BodyText"/>
    <w:next w:val="Normal"/>
    <w:qFormat/>
    <w:rsid w:val="00086474"/>
    <w:pPr>
      <w:framePr w:w="2268" w:hSpace="181" w:vSpace="181" w:wrap="around" w:vAnchor="text" w:hAnchor="page" w:x="1135" w:y="285" w:anchorLock="1"/>
    </w:pPr>
    <w:rPr>
      <w:i/>
    </w:rPr>
  </w:style>
  <w:style w:type="paragraph" w:customStyle="1" w:styleId="MiniTOCTitle">
    <w:name w:val="MiniTOCTitle"/>
    <w:basedOn w:val="Heading4"/>
    <w:rsid w:val="00086474"/>
    <w:pPr>
      <w:spacing w:before="240"/>
      <w:outlineLvl w:val="9"/>
    </w:pPr>
    <w:rPr>
      <w:noProof/>
      <w:sz w:val="24"/>
    </w:rPr>
  </w:style>
  <w:style w:type="paragraph" w:customStyle="1" w:styleId="MiniTOCItem">
    <w:name w:val="MiniTOCItem"/>
    <w:basedOn w:val="ListBullet"/>
    <w:rsid w:val="00086474"/>
    <w:pPr>
      <w:numPr>
        <w:numId w:val="0"/>
      </w:numPr>
      <w:tabs>
        <w:tab w:val="right" w:leader="dot" w:pos="6521"/>
      </w:tabs>
      <w:spacing w:before="0" w:after="0"/>
    </w:pPr>
  </w:style>
  <w:style w:type="paragraph" w:customStyle="1" w:styleId="TOFTitle">
    <w:name w:val="TOFTitle"/>
    <w:basedOn w:val="TOCTitle"/>
    <w:rsid w:val="00086474"/>
  </w:style>
  <w:style w:type="paragraph" w:styleId="TableofFigures">
    <w:name w:val="table of figures"/>
    <w:basedOn w:val="Normal"/>
    <w:next w:val="Normal"/>
    <w:semiHidden/>
    <w:rsid w:val="00086474"/>
    <w:pPr>
      <w:tabs>
        <w:tab w:val="right" w:leader="dot" w:pos="9072"/>
      </w:tabs>
      <w:ind w:left="970" w:hanging="403"/>
    </w:pPr>
    <w:rPr>
      <w:rFonts w:ascii="Times New Roman" w:hAnsi="Times New Roman"/>
      <w:b/>
    </w:rPr>
  </w:style>
  <w:style w:type="paragraph" w:styleId="ListNumber">
    <w:name w:val="List Number"/>
    <w:basedOn w:val="List"/>
    <w:rsid w:val="00086474"/>
    <w:pPr>
      <w:numPr>
        <w:numId w:val="10"/>
      </w:numPr>
    </w:pPr>
  </w:style>
  <w:style w:type="character" w:customStyle="1" w:styleId="WingdingSymbols">
    <w:name w:val="Wingding Symbols"/>
    <w:rsid w:val="00086474"/>
    <w:rPr>
      <w:rFonts w:ascii="Wingdings" w:hAnsi="Wingdings"/>
    </w:rPr>
  </w:style>
  <w:style w:type="paragraph" w:customStyle="1" w:styleId="TableHeading">
    <w:name w:val="Table Heading"/>
    <w:basedOn w:val="HeadingBase"/>
    <w:rsid w:val="00086474"/>
    <w:pPr>
      <w:keepLines/>
      <w:pBdr>
        <w:bottom w:val="single" w:sz="6" w:space="1" w:color="918585"/>
      </w:pBdr>
      <w:spacing w:before="240"/>
    </w:pPr>
  </w:style>
  <w:style w:type="character" w:customStyle="1" w:styleId="HotSpot">
    <w:name w:val="HotSpot"/>
    <w:rsid w:val="00086474"/>
    <w:rPr>
      <w:color w:val="0033CC"/>
      <w:u w:val="none"/>
    </w:rPr>
  </w:style>
  <w:style w:type="paragraph" w:customStyle="1" w:styleId="BodyTextRight">
    <w:name w:val="Body Text Right"/>
    <w:basedOn w:val="BodyText"/>
    <w:rsid w:val="00086474"/>
    <w:pPr>
      <w:spacing w:before="0" w:after="0"/>
      <w:jc w:val="right"/>
    </w:pPr>
  </w:style>
  <w:style w:type="paragraph" w:styleId="Index3">
    <w:name w:val="index 3"/>
    <w:basedOn w:val="ListNumber2"/>
    <w:next w:val="Normal"/>
    <w:semiHidden/>
    <w:rsid w:val="00086474"/>
    <w:pPr>
      <w:numPr>
        <w:numId w:val="0"/>
      </w:numPr>
      <w:tabs>
        <w:tab w:val="right" w:leader="dot" w:pos="4176"/>
      </w:tabs>
    </w:pPr>
  </w:style>
  <w:style w:type="paragraph" w:styleId="ListNumber2">
    <w:name w:val="List Number 2"/>
    <w:basedOn w:val="List2"/>
    <w:rsid w:val="00086474"/>
    <w:pPr>
      <w:numPr>
        <w:numId w:val="9"/>
      </w:numPr>
      <w:tabs>
        <w:tab w:val="clear" w:pos="1060"/>
      </w:tabs>
    </w:pPr>
  </w:style>
  <w:style w:type="paragraph" w:customStyle="1" w:styleId="MarginNote">
    <w:name w:val="Margin Note"/>
    <w:basedOn w:val="BodyText"/>
    <w:rsid w:val="00086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474"/>
    <w:rPr>
      <w:sz w:val="32"/>
    </w:rPr>
  </w:style>
  <w:style w:type="paragraph" w:customStyle="1" w:styleId="HeadingProcedure">
    <w:name w:val="Heading Procedure"/>
    <w:basedOn w:val="HeadingBase"/>
    <w:next w:val="Normal"/>
    <w:rsid w:val="00086474"/>
    <w:pPr>
      <w:tabs>
        <w:tab w:val="left" w:pos="0"/>
      </w:tabs>
      <w:spacing w:before="120" w:after="60"/>
    </w:pPr>
    <w:rPr>
      <w:i/>
      <w:color w:val="918585"/>
      <w:sz w:val="22"/>
    </w:rPr>
  </w:style>
  <w:style w:type="paragraph" w:customStyle="1" w:styleId="TableBodyText">
    <w:name w:val="Table Body Text"/>
    <w:basedOn w:val="BodyText"/>
    <w:rsid w:val="00086474"/>
    <w:pPr>
      <w:spacing w:before="60" w:after="60"/>
    </w:pPr>
  </w:style>
  <w:style w:type="paragraph" w:styleId="ListContinue">
    <w:name w:val="List Continue"/>
    <w:basedOn w:val="List"/>
    <w:rsid w:val="00086474"/>
    <w:pPr>
      <w:ind w:firstLine="0"/>
    </w:pPr>
  </w:style>
  <w:style w:type="paragraph" w:customStyle="1" w:styleId="ListNote">
    <w:name w:val="List Note"/>
    <w:basedOn w:val="List"/>
    <w:rsid w:val="00086474"/>
    <w:pPr>
      <w:pBdr>
        <w:top w:val="single" w:sz="6" w:space="2" w:color="918585"/>
        <w:bottom w:val="single" w:sz="6" w:space="2" w:color="918585"/>
      </w:pBdr>
      <w:tabs>
        <w:tab w:val="left" w:pos="1021"/>
      </w:tabs>
      <w:ind w:firstLine="0"/>
    </w:pPr>
  </w:style>
  <w:style w:type="paragraph" w:customStyle="1" w:styleId="Warning">
    <w:name w:val="Warning"/>
    <w:basedOn w:val="BodyText"/>
    <w:rsid w:val="00086474"/>
    <w:pPr>
      <w:shd w:val="clear" w:color="auto" w:fill="D9D9D9"/>
      <w:tabs>
        <w:tab w:val="left" w:pos="992"/>
      </w:tabs>
      <w:ind w:left="119" w:right="119"/>
    </w:pPr>
    <w:rPr>
      <w:sz w:val="20"/>
    </w:rPr>
  </w:style>
  <w:style w:type="paragraph" w:customStyle="1" w:styleId="MarginIcons">
    <w:name w:val="Margin Icons"/>
    <w:basedOn w:val="BodyText"/>
    <w:rsid w:val="00086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474"/>
    <w:rPr>
      <w:rFonts w:ascii="Courier New" w:hAnsi="Courier New"/>
    </w:rPr>
  </w:style>
  <w:style w:type="paragraph" w:customStyle="1" w:styleId="NoteBullet">
    <w:name w:val="Note Bullet"/>
    <w:basedOn w:val="Note"/>
    <w:rsid w:val="00086474"/>
    <w:pPr>
      <w:tabs>
        <w:tab w:val="clear" w:pos="680"/>
      </w:tabs>
      <w:spacing w:before="60" w:after="60"/>
    </w:pPr>
  </w:style>
  <w:style w:type="paragraph" w:customStyle="1" w:styleId="SubHeading2">
    <w:name w:val="SubHeading2"/>
    <w:basedOn w:val="HeadingBase"/>
    <w:rsid w:val="00086474"/>
    <w:pPr>
      <w:spacing w:before="240" w:after="60"/>
    </w:pPr>
    <w:rPr>
      <w:sz w:val="20"/>
    </w:rPr>
  </w:style>
  <w:style w:type="paragraph" w:customStyle="1" w:styleId="SubHeading1">
    <w:name w:val="SubHeading1"/>
    <w:basedOn w:val="HeadingBase"/>
    <w:rsid w:val="00086474"/>
    <w:pPr>
      <w:spacing w:before="240" w:after="60"/>
    </w:pPr>
    <w:rPr>
      <w:color w:val="918585"/>
      <w:sz w:val="22"/>
    </w:rPr>
  </w:style>
  <w:style w:type="paragraph" w:customStyle="1" w:styleId="SideHeading">
    <w:name w:val="Side Heading"/>
    <w:basedOn w:val="HeadingBase"/>
    <w:rsid w:val="00086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474"/>
    <w:pPr>
      <w:tabs>
        <w:tab w:val="num" w:pos="360"/>
      </w:tabs>
    </w:pPr>
  </w:style>
  <w:style w:type="paragraph" w:styleId="PlainText">
    <w:name w:val="Plain Text"/>
    <w:basedOn w:val="Normal"/>
    <w:link w:val="PlainTextChar"/>
    <w:rsid w:val="00086474"/>
    <w:rPr>
      <w:sz w:val="20"/>
    </w:rPr>
  </w:style>
  <w:style w:type="character" w:customStyle="1" w:styleId="PlainTextChar">
    <w:name w:val="Plain Text Char"/>
    <w:basedOn w:val="DefaultParagraphFont"/>
    <w:link w:val="PlainText"/>
    <w:rsid w:val="00086474"/>
    <w:rPr>
      <w:rFonts w:ascii="Courier New" w:eastAsia="Times New Roman" w:hAnsi="Courier New" w:cs="Times New Roman"/>
      <w:sz w:val="20"/>
      <w:szCs w:val="20"/>
      <w:lang w:eastAsia="en-US"/>
    </w:rPr>
  </w:style>
  <w:style w:type="character" w:customStyle="1" w:styleId="MenuOption">
    <w:name w:val="Menu Option"/>
    <w:basedOn w:val="DefaultParagraphFont"/>
    <w:rsid w:val="00086474"/>
    <w:rPr>
      <w:b/>
      <w:smallCaps/>
    </w:rPr>
  </w:style>
  <w:style w:type="paragraph" w:customStyle="1" w:styleId="TableListNumber">
    <w:name w:val="Table List Number"/>
    <w:basedOn w:val="ListNumber"/>
    <w:rsid w:val="00086474"/>
    <w:pPr>
      <w:numPr>
        <w:numId w:val="0"/>
      </w:numPr>
    </w:pPr>
  </w:style>
  <w:style w:type="paragraph" w:styleId="TOC4">
    <w:name w:val="toc 4"/>
    <w:basedOn w:val="TOCBase"/>
    <w:next w:val="Normal"/>
    <w:semiHidden/>
    <w:rsid w:val="00086474"/>
    <w:pPr>
      <w:tabs>
        <w:tab w:val="right" w:leader="dot" w:pos="9071"/>
      </w:tabs>
      <w:ind w:left="1701"/>
    </w:pPr>
  </w:style>
  <w:style w:type="paragraph" w:customStyle="1" w:styleId="ListAlpha">
    <w:name w:val="List Alpha"/>
    <w:basedOn w:val="List"/>
    <w:rsid w:val="00086474"/>
    <w:pPr>
      <w:numPr>
        <w:numId w:val="8"/>
      </w:numPr>
    </w:pPr>
  </w:style>
  <w:style w:type="paragraph" w:customStyle="1" w:styleId="ListAlpha2">
    <w:name w:val="List Alpha 2"/>
    <w:basedOn w:val="List2"/>
    <w:rsid w:val="00086474"/>
    <w:pPr>
      <w:numPr>
        <w:numId w:val="7"/>
      </w:numPr>
    </w:pPr>
  </w:style>
  <w:style w:type="paragraph" w:styleId="List2">
    <w:name w:val="List 2"/>
    <w:basedOn w:val="BodyText"/>
    <w:rsid w:val="00086474"/>
    <w:pPr>
      <w:tabs>
        <w:tab w:val="left" w:pos="680"/>
      </w:tabs>
      <w:spacing w:before="60" w:after="60"/>
      <w:ind w:left="680" w:hanging="340"/>
    </w:pPr>
  </w:style>
  <w:style w:type="paragraph" w:styleId="List3">
    <w:name w:val="List 3"/>
    <w:basedOn w:val="BodyText"/>
    <w:rsid w:val="00086474"/>
    <w:pPr>
      <w:tabs>
        <w:tab w:val="left" w:pos="1021"/>
      </w:tabs>
      <w:spacing w:before="60" w:after="60"/>
      <w:ind w:left="1020" w:hanging="340"/>
    </w:pPr>
  </w:style>
  <w:style w:type="paragraph" w:styleId="List4">
    <w:name w:val="List 4"/>
    <w:basedOn w:val="BodyText"/>
    <w:rsid w:val="00086474"/>
    <w:pPr>
      <w:tabs>
        <w:tab w:val="left" w:pos="1361"/>
      </w:tabs>
      <w:spacing w:before="60" w:after="60"/>
      <w:ind w:left="1361" w:hanging="340"/>
    </w:pPr>
  </w:style>
  <w:style w:type="paragraph" w:styleId="List5">
    <w:name w:val="List 5"/>
    <w:basedOn w:val="BodyText"/>
    <w:rsid w:val="00086474"/>
    <w:pPr>
      <w:tabs>
        <w:tab w:val="left" w:pos="1701"/>
      </w:tabs>
      <w:spacing w:before="60" w:after="60"/>
      <w:ind w:left="1701" w:hanging="340"/>
    </w:pPr>
  </w:style>
  <w:style w:type="paragraph" w:styleId="ListBullet3">
    <w:name w:val="List Bullet 3"/>
    <w:basedOn w:val="List3"/>
    <w:rsid w:val="00086474"/>
    <w:pPr>
      <w:numPr>
        <w:numId w:val="14"/>
      </w:numPr>
      <w:tabs>
        <w:tab w:val="clear" w:pos="1021"/>
      </w:tabs>
      <w:ind w:left="1037" w:hanging="357"/>
    </w:pPr>
  </w:style>
  <w:style w:type="paragraph" w:styleId="ListBullet4">
    <w:name w:val="List Bullet 4"/>
    <w:basedOn w:val="List4"/>
    <w:rsid w:val="00086474"/>
    <w:pPr>
      <w:numPr>
        <w:numId w:val="2"/>
      </w:numPr>
      <w:tabs>
        <w:tab w:val="clear" w:pos="1361"/>
      </w:tabs>
    </w:pPr>
  </w:style>
  <w:style w:type="paragraph" w:styleId="ListBullet5">
    <w:name w:val="List Bullet 5"/>
    <w:basedOn w:val="List5"/>
    <w:rsid w:val="00086474"/>
    <w:pPr>
      <w:numPr>
        <w:numId w:val="3"/>
      </w:numPr>
    </w:pPr>
  </w:style>
  <w:style w:type="paragraph" w:styleId="ListContinue2">
    <w:name w:val="List Continue 2"/>
    <w:basedOn w:val="List2"/>
    <w:rsid w:val="00086474"/>
    <w:pPr>
      <w:ind w:firstLine="0"/>
    </w:pPr>
  </w:style>
  <w:style w:type="paragraph" w:styleId="ListContinue3">
    <w:name w:val="List Continue 3"/>
    <w:basedOn w:val="List3"/>
    <w:rsid w:val="00086474"/>
    <w:pPr>
      <w:ind w:left="1021" w:firstLine="0"/>
    </w:pPr>
  </w:style>
  <w:style w:type="paragraph" w:styleId="ListContinue4">
    <w:name w:val="List Continue 4"/>
    <w:basedOn w:val="List4"/>
    <w:rsid w:val="00086474"/>
    <w:pPr>
      <w:ind w:firstLine="0"/>
    </w:pPr>
  </w:style>
  <w:style w:type="paragraph" w:styleId="ListContinue5">
    <w:name w:val="List Continue 5"/>
    <w:basedOn w:val="List5"/>
    <w:rsid w:val="00086474"/>
    <w:pPr>
      <w:ind w:firstLine="0"/>
    </w:pPr>
  </w:style>
  <w:style w:type="paragraph" w:styleId="ListNumber3">
    <w:name w:val="List Number 3"/>
    <w:basedOn w:val="List3"/>
    <w:rsid w:val="00086474"/>
    <w:pPr>
      <w:numPr>
        <w:numId w:val="4"/>
      </w:numPr>
    </w:pPr>
  </w:style>
  <w:style w:type="paragraph" w:styleId="ListNumber4">
    <w:name w:val="List Number 4"/>
    <w:basedOn w:val="List4"/>
    <w:rsid w:val="00086474"/>
    <w:pPr>
      <w:numPr>
        <w:numId w:val="5"/>
      </w:numPr>
    </w:pPr>
  </w:style>
  <w:style w:type="paragraph" w:styleId="ListNumber5">
    <w:name w:val="List Number 5"/>
    <w:basedOn w:val="List5"/>
    <w:rsid w:val="00086474"/>
    <w:pPr>
      <w:numPr>
        <w:numId w:val="6"/>
      </w:numPr>
    </w:pPr>
  </w:style>
  <w:style w:type="paragraph" w:styleId="BlockText">
    <w:name w:val="Block Text"/>
    <w:basedOn w:val="Normal"/>
    <w:rsid w:val="00086474"/>
    <w:pPr>
      <w:spacing w:after="120"/>
      <w:ind w:left="1440" w:right="1440"/>
    </w:pPr>
  </w:style>
  <w:style w:type="character" w:customStyle="1" w:styleId="Subscript">
    <w:name w:val="Subscript"/>
    <w:basedOn w:val="DefaultParagraphFont"/>
    <w:rsid w:val="00086474"/>
    <w:rPr>
      <w:sz w:val="16"/>
      <w:vertAlign w:val="subscript"/>
    </w:rPr>
  </w:style>
  <w:style w:type="character" w:customStyle="1" w:styleId="Superscript">
    <w:name w:val="Superscript"/>
    <w:basedOn w:val="DefaultParagraphFont"/>
    <w:rsid w:val="00086474"/>
    <w:rPr>
      <w:sz w:val="16"/>
      <w:vertAlign w:val="superscript"/>
    </w:rPr>
  </w:style>
  <w:style w:type="character" w:customStyle="1" w:styleId="Symbols">
    <w:name w:val="Symbols"/>
    <w:basedOn w:val="DefaultParagraphFont"/>
    <w:rsid w:val="00086474"/>
    <w:rPr>
      <w:rFonts w:ascii="Symbol" w:hAnsi="Symbol"/>
    </w:rPr>
  </w:style>
  <w:style w:type="character" w:customStyle="1" w:styleId="MenuOptions">
    <w:name w:val="Menu Options"/>
    <w:basedOn w:val="DefaultParagraphFont"/>
    <w:rsid w:val="00086474"/>
    <w:rPr>
      <w:rFonts w:ascii="Arial Narrow" w:hAnsi="Arial Narrow"/>
      <w:smallCaps/>
    </w:rPr>
  </w:style>
  <w:style w:type="character" w:customStyle="1" w:styleId="Buttons">
    <w:name w:val="Buttons"/>
    <w:basedOn w:val="DefaultParagraphFont"/>
    <w:rsid w:val="00086474"/>
    <w:rPr>
      <w:b/>
    </w:rPr>
  </w:style>
  <w:style w:type="character" w:customStyle="1" w:styleId="Underlined">
    <w:name w:val="Underlined"/>
    <w:basedOn w:val="DefaultParagraphFont"/>
    <w:rsid w:val="00086474"/>
    <w:rPr>
      <w:u w:val="single"/>
    </w:rPr>
  </w:style>
  <w:style w:type="paragraph" w:customStyle="1" w:styleId="TableBodyTextRight">
    <w:name w:val="Table Body Text Right"/>
    <w:basedOn w:val="TableBodyText"/>
    <w:rsid w:val="00086474"/>
    <w:pPr>
      <w:widowControl w:val="0"/>
      <w:autoSpaceDE w:val="0"/>
      <w:autoSpaceDN w:val="0"/>
      <w:adjustRightInd w:val="0"/>
      <w:jc w:val="right"/>
    </w:pPr>
    <w:rPr>
      <w:rFonts w:cs="Arial"/>
      <w:szCs w:val="18"/>
    </w:rPr>
  </w:style>
  <w:style w:type="paragraph" w:customStyle="1" w:styleId="CopyrightText">
    <w:name w:val="Copyright Text"/>
    <w:basedOn w:val="BodyText"/>
    <w:rsid w:val="00086474"/>
    <w:rPr>
      <w:sz w:val="18"/>
    </w:rPr>
  </w:style>
  <w:style w:type="paragraph" w:customStyle="1" w:styleId="BodySmallRight">
    <w:name w:val="Body Small Right"/>
    <w:basedOn w:val="BodyTextRight"/>
    <w:rsid w:val="00086474"/>
    <w:rPr>
      <w:sz w:val="18"/>
      <w:szCs w:val="18"/>
    </w:rPr>
  </w:style>
  <w:style w:type="paragraph" w:customStyle="1" w:styleId="MarginEdition">
    <w:name w:val="Margin Edition"/>
    <w:basedOn w:val="MarginNote"/>
    <w:rsid w:val="00086474"/>
    <w:pPr>
      <w:spacing w:before="0" w:after="0"/>
    </w:pPr>
    <w:rPr>
      <w:rFonts w:ascii="Times New Roman" w:hAnsi="Times New Roman"/>
      <w:color w:val="999999"/>
    </w:rPr>
  </w:style>
  <w:style w:type="paragraph" w:customStyle="1" w:styleId="Spacer">
    <w:name w:val="Spacer"/>
    <w:basedOn w:val="Normal"/>
    <w:rsid w:val="00086474"/>
    <w:rPr>
      <w:sz w:val="2"/>
      <w:szCs w:val="2"/>
    </w:rPr>
  </w:style>
  <w:style w:type="character" w:customStyle="1" w:styleId="Small">
    <w:name w:val="Small"/>
    <w:basedOn w:val="DefaultParagraphFont"/>
    <w:rsid w:val="00086474"/>
    <w:rPr>
      <w:sz w:val="16"/>
    </w:rPr>
  </w:style>
  <w:style w:type="paragraph" w:customStyle="1" w:styleId="WideTable">
    <w:name w:val="Wide Table"/>
    <w:basedOn w:val="Normal"/>
    <w:rsid w:val="00086474"/>
    <w:pPr>
      <w:ind w:left="-1418"/>
    </w:pPr>
    <w:rPr>
      <w:sz w:val="2"/>
      <w:szCs w:val="2"/>
    </w:rPr>
  </w:style>
  <w:style w:type="character" w:styleId="PageNumber">
    <w:name w:val="page number"/>
    <w:basedOn w:val="DefaultParagraphFont"/>
    <w:rsid w:val="00086474"/>
  </w:style>
  <w:style w:type="paragraph" w:styleId="Quote">
    <w:name w:val="Quote"/>
    <w:basedOn w:val="Heading1"/>
    <w:link w:val="QuoteChar"/>
    <w:qFormat/>
    <w:rsid w:val="00086474"/>
    <w:rPr>
      <w:b w:val="0"/>
      <w:sz w:val="72"/>
      <w:szCs w:val="72"/>
      <w:lang w:val="en-NZ"/>
    </w:rPr>
  </w:style>
  <w:style w:type="character" w:customStyle="1" w:styleId="QuoteChar">
    <w:name w:val="Quote Char"/>
    <w:basedOn w:val="DefaultParagraphFont"/>
    <w:link w:val="Quote"/>
    <w:rsid w:val="00086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474"/>
    <w:pPr>
      <w:pageBreakBefore/>
    </w:pPr>
  </w:style>
  <w:style w:type="paragraph" w:customStyle="1" w:styleId="Border">
    <w:name w:val="Border"/>
    <w:basedOn w:val="Normal"/>
    <w:qFormat/>
    <w:rsid w:val="00086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474"/>
    <w:rPr>
      <w:b/>
      <w:bCs/>
      <w:i/>
      <w:iCs/>
      <w:color w:val="auto"/>
    </w:rPr>
  </w:style>
  <w:style w:type="paragraph" w:styleId="IntenseQuote">
    <w:name w:val="Intense Quote"/>
    <w:basedOn w:val="Normal"/>
    <w:next w:val="Normal"/>
    <w:link w:val="IntenseQuoteChar"/>
    <w:uiPriority w:val="30"/>
    <w:qFormat/>
    <w:rsid w:val="00086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474"/>
    <w:rPr>
      <w:smallCaps/>
      <w:color w:val="auto"/>
      <w:u w:val="single"/>
    </w:rPr>
  </w:style>
  <w:style w:type="character" w:styleId="IntenseReference">
    <w:name w:val="Intense Reference"/>
    <w:basedOn w:val="DefaultParagraphFont"/>
    <w:uiPriority w:val="32"/>
    <w:qFormat/>
    <w:rsid w:val="00086474"/>
    <w:rPr>
      <w:b/>
      <w:bCs/>
      <w:smallCaps/>
      <w:color w:val="auto"/>
      <w:spacing w:val="5"/>
      <w:u w:val="single"/>
    </w:rPr>
  </w:style>
  <w:style w:type="paragraph" w:customStyle="1" w:styleId="2ColumnHeading">
    <w:name w:val="2Column Heading"/>
    <w:basedOn w:val="BodyText"/>
    <w:qFormat/>
    <w:rsid w:val="00086474"/>
    <w:pPr>
      <w:spacing w:after="60"/>
      <w:ind w:left="-2268"/>
    </w:pPr>
    <w:rPr>
      <w:b/>
    </w:rPr>
  </w:style>
  <w:style w:type="paragraph" w:customStyle="1" w:styleId="Heading1TOC">
    <w:name w:val="Heading1 TOC"/>
    <w:basedOn w:val="Normal"/>
    <w:qFormat/>
    <w:rsid w:val="00086474"/>
    <w:pPr>
      <w:spacing w:before="240" w:after="120"/>
    </w:pPr>
    <w:rPr>
      <w:rFonts w:ascii="Times New Roman" w:hAnsi="Times New Roman"/>
      <w:b/>
      <w:sz w:val="32"/>
    </w:rPr>
  </w:style>
  <w:style w:type="paragraph" w:customStyle="1" w:styleId="Heading2TOC">
    <w:name w:val="Heading2 TOC"/>
    <w:basedOn w:val="Normal"/>
    <w:qFormat/>
    <w:rsid w:val="00086474"/>
    <w:pPr>
      <w:spacing w:before="240" w:after="60"/>
    </w:pPr>
    <w:rPr>
      <w:rFonts w:ascii="Times New Roman" w:hAnsi="Times New Roman"/>
      <w:b/>
      <w:sz w:val="28"/>
    </w:rPr>
  </w:style>
  <w:style w:type="character" w:customStyle="1" w:styleId="Underline">
    <w:name w:val="Underline"/>
    <w:basedOn w:val="DefaultParagraphFont"/>
    <w:qFormat/>
    <w:rsid w:val="00086474"/>
    <w:rPr>
      <w:u w:val="single"/>
    </w:rPr>
  </w:style>
  <w:style w:type="character" w:customStyle="1" w:styleId="BoldandItalics">
    <w:name w:val="Bold and Italics"/>
    <w:qFormat/>
    <w:rsid w:val="00086474"/>
    <w:rPr>
      <w:b/>
      <w:i/>
      <w:u w:val="none"/>
    </w:rPr>
  </w:style>
  <w:style w:type="paragraph" w:styleId="BalloonText">
    <w:name w:val="Balloon Text"/>
    <w:basedOn w:val="Normal"/>
    <w:link w:val="BalloonTextChar"/>
    <w:rsid w:val="00086474"/>
    <w:rPr>
      <w:rFonts w:ascii="Tahoma" w:hAnsi="Tahoma" w:cs="Tahoma"/>
      <w:sz w:val="16"/>
      <w:szCs w:val="16"/>
    </w:rPr>
  </w:style>
  <w:style w:type="character" w:customStyle="1" w:styleId="BalloonTextChar">
    <w:name w:val="Balloon Text Char"/>
    <w:basedOn w:val="DefaultParagraphFont"/>
    <w:link w:val="BalloonText"/>
    <w:rsid w:val="00086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474"/>
    <w:rPr>
      <w:b/>
      <w:color w:val="660033"/>
      <w:spacing w:val="0"/>
    </w:rPr>
  </w:style>
  <w:style w:type="paragraph" w:customStyle="1" w:styleId="Nameditemlist">
    <w:name w:val="Named item list"/>
    <w:basedOn w:val="BodyText"/>
    <w:qFormat/>
    <w:rsid w:val="00086474"/>
    <w:pPr>
      <w:tabs>
        <w:tab w:val="left" w:pos="2835"/>
      </w:tabs>
      <w:ind w:left="2835" w:hanging="2835"/>
    </w:pPr>
  </w:style>
  <w:style w:type="paragraph" w:customStyle="1" w:styleId="BodyTextnopadding">
    <w:name w:val="Body Text no padding"/>
    <w:basedOn w:val="BodyText"/>
    <w:qFormat/>
    <w:rsid w:val="00086474"/>
    <w:pPr>
      <w:spacing w:before="0" w:after="0"/>
    </w:pPr>
  </w:style>
  <w:style w:type="character" w:styleId="Hyperlink">
    <w:name w:val="Hyperlink"/>
    <w:basedOn w:val="DefaultParagraphFont"/>
    <w:uiPriority w:val="99"/>
    <w:unhideWhenUsed/>
    <w:rsid w:val="00DC7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5234</Characters>
  <Application>Microsoft Office Word</Application>
  <DocSecurity>0</DocSecurity>
  <Lines>209</Lines>
  <Paragraphs>130</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AVIY3052 Conduct helicopter landing site and unprepared helicopter landing site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2019-01-31T04:53:00Z</dcterms:created>
  <dcterms:modified xsi:type="dcterms:W3CDTF">2019-01-31T04:53:00Z</dcterms:modified>
</cp:coreProperties>
</file>