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F3F" w:rsidP="009E4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AVIY3052 Conduct helicopter landing site and unprepared helicopter landing site operations</w:t>
      </w:r>
      <w:r>
        <w:fldChar w:fldCharType="end"/>
      </w:r>
    </w:p>
    <w:p w:rsidR="009E4F3F" w:rsidP="009E4F3F">
      <w:pPr>
        <w:pStyle w:val="Version"/>
        <w:sectPr w:rsidSect="00AC0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CA2" w:rsidP="00AC0CA2">
      <w:pPr>
        <w:pStyle w:val="SuperHeading"/>
      </w:pPr>
      <w:r w:rsidRPr="00AC0CA2">
        <w:t>Assessment Requirements for AVIY3052 Conduct helicopter landing site and unprepared helicopter landing site operations</w:t>
      </w:r>
    </w:p>
    <w:p w:rsidR="00000000" w:rsidRPr="00AC0CA2" w:rsidP="00AC0CA2">
      <w:pPr>
        <w:pStyle w:val="Heading1"/>
      </w:pPr>
      <w:bookmarkStart w:id="1" w:name="O_665932"/>
      <w:bookmarkEnd w:id="1"/>
      <w:r w:rsidRPr="00AC0CA2">
        <w:t>Modification History</w:t>
      </w:r>
    </w:p>
    <w:p w:rsidR="009E4F3F" w:rsidP="009E4F3F">
      <w:pPr>
        <w:pStyle w:val="BodyText"/>
      </w:pPr>
      <w:r w:rsidRPr="00AC0CA2">
        <w:t>Release 1. This is the first release of t</w:t>
      </w:r>
      <w:r w:rsidRPr="00AC0CA2">
        <w:t>his qualification in the TLI Transport and Logistics Training Package.</w:t>
      </w:r>
    </w:p>
    <w:p w:rsidR="00000000" w:rsidRPr="00AC0CA2" w:rsidP="00AC0CA2">
      <w:pPr>
        <w:pStyle w:val="Heading1"/>
      </w:pPr>
      <w:bookmarkStart w:id="2" w:name="O_665933"/>
      <w:bookmarkEnd w:id="2"/>
      <w:r w:rsidRPr="00AC0CA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C0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A2">
            <w:pPr>
              <w:pStyle w:val="BodyText"/>
              <w:rPr>
                <w:lang w:val="en-NZ"/>
              </w:rPr>
            </w:pPr>
            <w:r w:rsidRPr="00AC0CA2">
              <w:t>Evidence required to demonstrate competence in this unit must be relevant to and satisfy all of the requirements of the elements, performance crit</w:t>
            </w:r>
            <w:r w:rsidRPr="00AC0CA2">
              <w:t>eria and range of conditions on at least one occasion and include:</w:t>
            </w:r>
          </w:p>
        </w:tc>
      </w:tr>
      <w:tr w:rsidTr="00AC0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A2" w:rsidP="00AC0CA2">
            <w:pPr>
              <w:pStyle w:val="ListBullet"/>
            </w:pPr>
            <w:r w:rsidRPr="00AC0CA2">
              <w:t xml:space="preserve">applying risk management principles and initiating required actions to identify, minimise, control or eliminate identified hazards </w:t>
            </w:r>
          </w:p>
          <w:p w:rsidR="00000000" w:rsidRPr="00AC0CA2" w:rsidP="00AC0CA2">
            <w:pPr>
              <w:pStyle w:val="ListBullet"/>
            </w:pPr>
            <w:r w:rsidRPr="00AC0CA2">
              <w:t>communicating adjustments to aircraft flight profile to</w:t>
            </w:r>
            <w:r w:rsidRPr="00AC0CA2">
              <w:t xml:space="preserve"> applicable/responsible flight crew member as required, in an efficient and effective manner</w:t>
            </w:r>
          </w:p>
          <w:p w:rsidR="00000000" w:rsidRPr="00AC0CA2" w:rsidP="00AC0CA2">
            <w:pPr>
              <w:pStyle w:val="ListBullet"/>
            </w:pPr>
            <w:r w:rsidRPr="00AC0CA2">
              <w:t xml:space="preserve">communicating, collaborating and interacting effectively with others </w:t>
            </w:r>
          </w:p>
          <w:p w:rsidR="00000000" w:rsidRPr="00AC0CA2" w:rsidP="00AC0CA2">
            <w:pPr>
              <w:pStyle w:val="ListBullet"/>
            </w:pPr>
            <w:r w:rsidRPr="00AC0CA2">
              <w:t xml:space="preserve">completing relevant documentation </w:t>
            </w:r>
          </w:p>
          <w:p w:rsidR="00000000" w:rsidRPr="00AC0CA2" w:rsidP="00AC0CA2">
            <w:pPr>
              <w:pStyle w:val="ListBullet"/>
            </w:pPr>
            <w:r w:rsidRPr="00AC0CA2">
              <w:t>identifying and assessing vertical, horizontal and relativ</w:t>
            </w:r>
            <w:r w:rsidRPr="00AC0CA2">
              <w:t>e spatial distances in relation to the aircraft fuselage, rotor system, mission and/or operational stores and equipment, with regard to potential obstacles to the safety of flight</w:t>
            </w:r>
          </w:p>
          <w:p w:rsidR="00000000" w:rsidRPr="00AC0CA2" w:rsidP="00AC0CA2">
            <w:pPr>
              <w:pStyle w:val="ListBullet"/>
            </w:pPr>
            <w:r w:rsidRPr="00AC0CA2">
              <w:t>identifying and using required communications technology</w:t>
            </w:r>
          </w:p>
          <w:p w:rsidR="00000000" w:rsidRPr="00AC0CA2" w:rsidP="00AC0CA2">
            <w:pPr>
              <w:pStyle w:val="ListBullet"/>
            </w:pPr>
            <w:r w:rsidRPr="00AC0CA2">
              <w:t>identifying hazardo</w:t>
            </w:r>
            <w:r w:rsidRPr="00AC0CA2">
              <w:t>us and/or dangerous situations that pose risks to safety of flight and personnel</w:t>
            </w:r>
          </w:p>
          <w:p w:rsidR="00000000" w:rsidRPr="00AC0CA2" w:rsidP="00AC0CA2">
            <w:pPr>
              <w:pStyle w:val="ListBullet"/>
            </w:pPr>
            <w:r w:rsidRPr="00AC0CA2">
              <w:t xml:space="preserve">implementing contingency plans </w:t>
            </w:r>
          </w:p>
          <w:p w:rsidR="00000000" w:rsidRPr="00AC0CA2" w:rsidP="00AC0CA2">
            <w:pPr>
              <w:pStyle w:val="ListBullet"/>
            </w:pPr>
            <w:r w:rsidRPr="00AC0CA2">
              <w:t>interpreting and following aircraft documentation</w:t>
            </w:r>
          </w:p>
          <w:p w:rsidR="00000000" w:rsidRPr="00AC0CA2" w:rsidP="00AC0CA2">
            <w:pPr>
              <w:pStyle w:val="ListBullet"/>
            </w:pPr>
            <w:r w:rsidRPr="00AC0CA2">
              <w:t>interpreting and following operational instructions and prioritising work</w:t>
            </w:r>
          </w:p>
          <w:p w:rsidR="00000000" w:rsidRPr="00AC0CA2" w:rsidP="00AC0CA2">
            <w:pPr>
              <w:pStyle w:val="ListBullet"/>
            </w:pPr>
            <w:r w:rsidRPr="00AC0CA2">
              <w:t xml:space="preserve">maintaining situational awareness </w:t>
            </w:r>
          </w:p>
          <w:p w:rsidR="00000000" w:rsidRPr="00AC0CA2" w:rsidP="00AC0CA2">
            <w:pPr>
              <w:pStyle w:val="ListBullet"/>
            </w:pPr>
            <w:r w:rsidRPr="00AC0CA2">
              <w:t>modifying activities depending on operational contingencies, risk situations and environments</w:t>
            </w:r>
          </w:p>
          <w:p w:rsidR="00000000" w:rsidRPr="00AC0CA2" w:rsidP="00AC0CA2">
            <w:pPr>
              <w:pStyle w:val="ListBullet"/>
            </w:pPr>
            <w:r w:rsidRPr="00AC0CA2">
              <w:t>monitoring work activities in terms of planned schedule</w:t>
            </w:r>
          </w:p>
          <w:p w:rsidR="00000000" w:rsidRPr="00AC0CA2" w:rsidP="00AC0CA2">
            <w:pPr>
              <w:pStyle w:val="ListBullet"/>
            </w:pPr>
            <w:r w:rsidRPr="00AC0CA2">
              <w:t>operating and adapting to differences in communications equipment in ac</w:t>
            </w:r>
            <w:r w:rsidRPr="00AC0CA2">
              <w:t>cordance with standard operating procedures</w:t>
            </w:r>
          </w:p>
          <w:p w:rsidR="00000000" w:rsidRPr="00AC0CA2" w:rsidP="00AC0CA2">
            <w:pPr>
              <w:pStyle w:val="ListBullet"/>
            </w:pPr>
            <w:r w:rsidRPr="00AC0CA2">
              <w:t>planning own work including predicting consequences and identifying improvements</w:t>
            </w:r>
          </w:p>
          <w:p w:rsidR="00000000" w:rsidRPr="00AC0CA2" w:rsidP="00AC0CA2">
            <w:pPr>
              <w:pStyle w:val="ListBullet"/>
            </w:pPr>
            <w:r w:rsidRPr="00AC0CA2">
              <w:t>reacting appropriately to avoid hazardous situations and/or dangerous situations that pose risks to safety of flight and personnel</w:t>
            </w:r>
          </w:p>
          <w:p w:rsidR="00000000" w:rsidRPr="00AC0CA2" w:rsidP="00AC0CA2">
            <w:pPr>
              <w:pStyle w:val="ListBullet"/>
            </w:pPr>
            <w:r w:rsidRPr="00AC0CA2">
              <w:t>reading, interpreting and following relevant regulations, instructions, procedures, information and signs</w:t>
            </w:r>
          </w:p>
          <w:p w:rsidR="00000000" w:rsidRPr="00AC0CA2" w:rsidP="00AC0CA2">
            <w:pPr>
              <w:pStyle w:val="ListBullet"/>
            </w:pPr>
            <w:r w:rsidRPr="00AC0CA2">
              <w:t>reporting and/or rectifying identified problems, faults or malfunctions promptly, in accordance with workplace procedures</w:t>
            </w:r>
          </w:p>
          <w:p w:rsidR="00000000" w:rsidRPr="00AC0CA2" w:rsidP="00AC0CA2">
            <w:pPr>
              <w:pStyle w:val="ListBullet"/>
            </w:pPr>
            <w:r w:rsidRPr="00AC0CA2">
              <w:t xml:space="preserve">working systematically with </w:t>
            </w:r>
            <w:r w:rsidRPr="00AC0CA2">
              <w:t xml:space="preserve">required attention to detail without injury to self or others, or </w:t>
            </w:r>
            <w:r w:rsidRPr="00AC0CA2">
              <w:t>damage to goods or equipment.</w:t>
            </w:r>
          </w:p>
        </w:tc>
      </w:tr>
    </w:tbl>
    <w:p w:rsidR="009E4F3F" w:rsidP="00AC0CA2">
      <w:pPr>
        <w:pStyle w:val="BodyText"/>
      </w:pPr>
    </w:p>
    <w:p w:rsidR="009E4F3F" w:rsidP="00AC0CA2">
      <w:pPr>
        <w:pStyle w:val="BodyText"/>
      </w:pPr>
    </w:p>
    <w:p w:rsidR="00000000" w:rsidRPr="00AC0CA2" w:rsidP="00AC0CA2">
      <w:pPr>
        <w:pStyle w:val="Heading1"/>
      </w:pPr>
      <w:bookmarkStart w:id="3" w:name="O_665934"/>
      <w:bookmarkEnd w:id="3"/>
      <w:r w:rsidRPr="00AC0CA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C0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A2">
            <w:pPr>
              <w:pStyle w:val="BodyText"/>
              <w:rPr>
                <w:lang w:val="en-NZ"/>
              </w:rPr>
            </w:pPr>
            <w:r w:rsidRPr="00AC0CA2">
              <w:t>Evidence required to demonstrate competence in this unit must be relevant to and sa</w:t>
            </w:r>
            <w:r w:rsidRPr="00AC0CA2">
              <w:t>tisfy all of the requirements of the elements, performance criteria and range of conditions and include knowledge of:</w:t>
            </w:r>
          </w:p>
        </w:tc>
      </w:tr>
      <w:tr w:rsidTr="00AC0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A2" w:rsidP="00AC0CA2">
            <w:pPr>
              <w:pStyle w:val="ListBullet"/>
            </w:pPr>
            <w:r w:rsidRPr="00AC0CA2">
              <w:t>aviation risk management processes</w:t>
            </w:r>
          </w:p>
          <w:p w:rsidR="00000000" w:rsidRPr="00AC0CA2" w:rsidP="00AC0CA2">
            <w:pPr>
              <w:pStyle w:val="ListBullet"/>
            </w:pPr>
            <w:r w:rsidRPr="00AC0CA2">
              <w:t>communication procedures and terminologies applicable to conduct helicopter landing site (HLS)/unprep</w:t>
            </w:r>
            <w:r w:rsidRPr="00AC0CA2">
              <w:t>ared helicopter landing site (UHLS) operations</w:t>
            </w:r>
          </w:p>
          <w:p w:rsidR="00000000" w:rsidRPr="00AC0CA2" w:rsidP="00AC0CA2">
            <w:pPr>
              <w:pStyle w:val="ListBullet"/>
            </w:pPr>
            <w:r w:rsidRPr="00AC0CA2">
              <w:t>helicopter capabilities and limitations</w:t>
            </w:r>
          </w:p>
          <w:p w:rsidR="00000000" w:rsidRPr="00AC0CA2" w:rsidP="00AC0CA2">
            <w:pPr>
              <w:pStyle w:val="ListBullet"/>
            </w:pPr>
            <w:r w:rsidRPr="00AC0CA2">
              <w:t>helicopter dimensions</w:t>
            </w:r>
          </w:p>
          <w:p w:rsidR="00000000" w:rsidRPr="00AC0CA2" w:rsidP="00AC0CA2">
            <w:pPr>
              <w:pStyle w:val="ListBullet"/>
            </w:pPr>
            <w:r w:rsidRPr="00AC0CA2">
              <w:t>helicopter power and performance data factors</w:t>
            </w:r>
          </w:p>
          <w:p w:rsidR="00000000" w:rsidRPr="00AC0CA2" w:rsidP="00AC0CA2">
            <w:pPr>
              <w:pStyle w:val="ListBullet"/>
            </w:pPr>
            <w:r w:rsidRPr="00AC0CA2">
              <w:t>HLS/UHLS operational and safety procedures</w:t>
            </w:r>
          </w:p>
          <w:p w:rsidR="00000000" w:rsidRPr="00AC0CA2" w:rsidP="00AC0CA2">
            <w:pPr>
              <w:pStyle w:val="ListBullet"/>
            </w:pPr>
            <w:r w:rsidRPr="00AC0CA2">
              <w:t>procedures for operating electronic communications equipme</w:t>
            </w:r>
            <w:r w:rsidRPr="00AC0CA2">
              <w:t>nt and required protocol</w:t>
            </w:r>
          </w:p>
          <w:p w:rsidR="00000000" w:rsidRPr="00AC0CA2" w:rsidP="00AC0CA2">
            <w:pPr>
              <w:pStyle w:val="ListBullet"/>
            </w:pPr>
            <w:r w:rsidRPr="00AC0CA2">
              <w:t>relevant work health and safety (WHS)/occupational health and safety (OHS) and environmental protection procedures and guidelines.</w:t>
            </w:r>
          </w:p>
        </w:tc>
      </w:tr>
    </w:tbl>
    <w:p w:rsidR="009E4F3F" w:rsidP="00AC0CA2">
      <w:pPr>
        <w:pStyle w:val="BodyText"/>
      </w:pPr>
    </w:p>
    <w:p w:rsidR="009E4F3F" w:rsidP="00AC0CA2">
      <w:pPr>
        <w:pStyle w:val="BodyText"/>
      </w:pPr>
    </w:p>
    <w:p w:rsidR="00000000" w:rsidRPr="00AC0CA2" w:rsidP="00AC0CA2">
      <w:pPr>
        <w:pStyle w:val="Heading1"/>
      </w:pPr>
      <w:bookmarkStart w:id="4" w:name="O_665935"/>
      <w:bookmarkEnd w:id="4"/>
      <w:r w:rsidRPr="00AC0CA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C0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A2" w:rsidP="00AC0CA2">
            <w:pPr>
              <w:pStyle w:val="BodyText"/>
            </w:pPr>
            <w:r w:rsidRPr="00AC0CA2">
              <w:t xml:space="preserve">As a minimum, assessors must satisfy applicable regulatory requirements, which include requirements in the </w:t>
            </w:r>
            <w:r w:rsidRPr="00AC0CA2">
              <w:rPr>
                <w:rStyle w:val="Emphasis"/>
              </w:rPr>
              <w:t>Standards for Registered Training Organisations</w:t>
            </w:r>
            <w:r w:rsidRPr="00AC0CA2">
              <w:t xml:space="preserve"> current at the time of assessment. </w:t>
            </w:r>
          </w:p>
          <w:p w:rsidR="00000000" w:rsidRPr="00AC0CA2" w:rsidP="00AC0CA2">
            <w:pPr>
              <w:pStyle w:val="BodyText"/>
            </w:pPr>
            <w:r w:rsidRPr="00AC0CA2">
              <w:t>As a minimum, assessment must satisfy applicable regulatory requi</w:t>
            </w:r>
            <w:r w:rsidRPr="00AC0CA2">
              <w:t xml:space="preserve">rements, which include requirements in the </w:t>
            </w:r>
            <w:r w:rsidRPr="00AC0CA2">
              <w:rPr>
                <w:rStyle w:val="Emphasis"/>
              </w:rPr>
              <w:t xml:space="preserve">Standards for Registered Training Organisations </w:t>
            </w:r>
            <w:r w:rsidRPr="00AC0CA2">
              <w:t>current at the time of assessment.</w:t>
            </w:r>
          </w:p>
          <w:p w:rsidR="00000000" w:rsidRPr="00AC0CA2" w:rsidP="00AC0CA2">
            <w:pPr>
              <w:pStyle w:val="BodyText"/>
            </w:pPr>
            <w:r w:rsidRPr="00AC0CA2">
              <w:t>Assessment processes and techniques must be appropriate to the language, literacy and numeracy requirements of the work being perf</w:t>
            </w:r>
            <w:r w:rsidRPr="00AC0CA2">
              <w:t>ormed and the needs of the candidate.</w:t>
            </w:r>
          </w:p>
          <w:p w:rsidR="00000000" w:rsidRPr="00AC0CA2" w:rsidP="00AC0CA2">
            <w:pPr>
              <w:pStyle w:val="BodyText"/>
            </w:pPr>
            <w:r w:rsidRPr="00AC0CA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C0CA2" w:rsidP="00AC0CA2">
            <w:pPr>
              <w:pStyle w:val="BodyText"/>
            </w:pPr>
            <w:r w:rsidRPr="00AC0CA2">
              <w:t xml:space="preserve">Resources for assessment </w:t>
            </w:r>
            <w:r w:rsidRPr="00AC0CA2">
              <w:t>must include access to:</w:t>
            </w:r>
          </w:p>
          <w:p w:rsidR="00000000" w:rsidRPr="00AC0CA2" w:rsidP="00AC0CA2">
            <w:pPr>
              <w:pStyle w:val="ListBullet"/>
            </w:pPr>
            <w:r w:rsidRPr="00AC0CA2">
              <w:t>a range of relevant exercises, case studies and/or simulations</w:t>
            </w:r>
          </w:p>
          <w:p w:rsidR="00000000" w:rsidRPr="00AC0CA2" w:rsidP="00AC0CA2">
            <w:pPr>
              <w:pStyle w:val="ListBullet"/>
            </w:pPr>
            <w:r w:rsidRPr="00AC0CA2">
              <w:t>acceptable means of simulation assessment</w:t>
            </w:r>
          </w:p>
          <w:p w:rsidR="00000000" w:rsidRPr="00AC0CA2" w:rsidP="00AC0CA2">
            <w:pPr>
              <w:pStyle w:val="ListBullet"/>
            </w:pPr>
            <w:r w:rsidRPr="00AC0CA2">
              <w:t xml:space="preserve">applicable documentation including workplace procedures, regulations, codes of practice and </w:t>
            </w:r>
            <w:r w:rsidRPr="00AC0CA2">
              <w:t>operation manuals</w:t>
            </w:r>
          </w:p>
          <w:p w:rsidR="00000000" w:rsidRPr="00AC0CA2" w:rsidP="00AC0CA2">
            <w:pPr>
              <w:pStyle w:val="ListBullet"/>
            </w:pPr>
            <w:r w:rsidRPr="00AC0CA2">
              <w:t>relevant materia</w:t>
            </w:r>
            <w:r w:rsidRPr="00AC0CA2">
              <w:t>ls, tools, equipment and personal protective equipment currently used in industry.</w:t>
            </w:r>
          </w:p>
        </w:tc>
      </w:tr>
    </w:tbl>
    <w:p w:rsidR="009E4F3F" w:rsidP="00AC0CA2">
      <w:pPr>
        <w:pStyle w:val="BodyText"/>
      </w:pPr>
    </w:p>
    <w:p w:rsidR="009E4F3F" w:rsidP="00AC0CA2">
      <w:pPr>
        <w:pStyle w:val="BodyText"/>
      </w:pPr>
    </w:p>
    <w:p w:rsidR="00000000" w:rsidRPr="00AC0CA2" w:rsidP="00AC0CA2">
      <w:pPr>
        <w:pStyle w:val="Heading1"/>
      </w:pPr>
      <w:bookmarkStart w:id="5" w:name="O_665938"/>
      <w:bookmarkEnd w:id="5"/>
      <w:r w:rsidRPr="00AC0CA2">
        <w:t>Links</w:t>
      </w:r>
    </w:p>
    <w:p w:rsidR="00000000" w:rsidRPr="00AC0CA2" w:rsidP="009E4F3F">
      <w:pPr>
        <w:pStyle w:val="BodyText"/>
      </w:pPr>
      <w:r w:rsidRPr="00AC0C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D1E9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C0CA2" w:rsidP="00AC0CA2"/>
    <w:sectPr w:rsidSect="00AC0C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A2" w:rsidRPr="009E4F3F" w:rsidP="009E4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 w:rsidP="00AC0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F3F" w:rsidP="00AC0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F3F" w:rsidP="00AC0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CA2" w:rsidRPr="009E4F3F" w:rsidP="009E4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 w:rsidRPr="002D2AF8" w:rsidP="00AC0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AVIY3052 Conduct helicopter landing site and unprepared helicopter landing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E4F3F" w:rsidP="00AC0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B60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B81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CA2"/>
  </w:style>
  <w:style w:type="character" w:customStyle="1" w:styleId="Heading1Char">
    <w:name w:val="Heading 1 Char"/>
    <w:basedOn w:val="DefaultParagraphFont"/>
    <w:link w:val="Heading1"/>
    <w:rsid w:val="00AC0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C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CA2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0CA2"/>
    <w:rPr>
      <w:i/>
    </w:rPr>
  </w:style>
  <w:style w:type="paragraph" w:customStyle="1" w:styleId="SuperHeading">
    <w:name w:val="SuperHeading"/>
    <w:basedOn w:val="Normal"/>
    <w:rsid w:val="00AC0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C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CA2"/>
    <w:rPr>
      <w:b/>
      <w:spacing w:val="0"/>
    </w:rPr>
  </w:style>
  <w:style w:type="paragraph" w:customStyle="1" w:styleId="SuperTitle">
    <w:name w:val="SuperTitle"/>
    <w:basedOn w:val="Title"/>
    <w:rsid w:val="00AC0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C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C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CA2"/>
  </w:style>
  <w:style w:type="paragraph" w:styleId="TableofFigures">
    <w:name w:val="table of figures"/>
    <w:basedOn w:val="Normal"/>
    <w:next w:val="Normal"/>
    <w:semiHidden/>
    <w:rsid w:val="00AC0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CA2"/>
    <w:pPr>
      <w:numPr>
        <w:numId w:val="10"/>
      </w:numPr>
    </w:pPr>
  </w:style>
  <w:style w:type="character" w:customStyle="1" w:styleId="WingdingSymbols">
    <w:name w:val="Wingding Symbols"/>
    <w:rsid w:val="00AC0CA2"/>
    <w:rPr>
      <w:rFonts w:ascii="Wingdings" w:hAnsi="Wingdings"/>
    </w:rPr>
  </w:style>
  <w:style w:type="paragraph" w:customStyle="1" w:styleId="TableHeading">
    <w:name w:val="Table Heading"/>
    <w:basedOn w:val="HeadingBase"/>
    <w:rsid w:val="00AC0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CA2"/>
    <w:rPr>
      <w:color w:val="0033CC"/>
      <w:u w:val="none"/>
    </w:rPr>
  </w:style>
  <w:style w:type="paragraph" w:customStyle="1" w:styleId="BodyTextRight">
    <w:name w:val="Body Text Right"/>
    <w:basedOn w:val="BodyText"/>
    <w:rsid w:val="00AC0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C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CA2"/>
    <w:rPr>
      <w:sz w:val="32"/>
    </w:rPr>
  </w:style>
  <w:style w:type="paragraph" w:customStyle="1" w:styleId="HeadingProcedure">
    <w:name w:val="Heading Procedure"/>
    <w:basedOn w:val="HeadingBase"/>
    <w:next w:val="Normal"/>
    <w:rsid w:val="00AC0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CA2"/>
    <w:pPr>
      <w:spacing w:before="60" w:after="60"/>
    </w:pPr>
  </w:style>
  <w:style w:type="paragraph" w:styleId="ListContinue">
    <w:name w:val="List Continue"/>
    <w:basedOn w:val="List"/>
    <w:rsid w:val="00AC0CA2"/>
    <w:pPr>
      <w:ind w:firstLine="0"/>
    </w:pPr>
  </w:style>
  <w:style w:type="paragraph" w:customStyle="1" w:styleId="ListNote">
    <w:name w:val="List Note"/>
    <w:basedOn w:val="List"/>
    <w:rsid w:val="00AC0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CA2"/>
    <w:rPr>
      <w:rFonts w:ascii="Courier New" w:hAnsi="Courier New"/>
    </w:rPr>
  </w:style>
  <w:style w:type="paragraph" w:customStyle="1" w:styleId="NoteBullet">
    <w:name w:val="Note Bullet"/>
    <w:basedOn w:val="Note"/>
    <w:rsid w:val="00AC0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C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CA2"/>
    <w:rPr>
      <w:b/>
      <w:smallCaps/>
    </w:rPr>
  </w:style>
  <w:style w:type="paragraph" w:customStyle="1" w:styleId="TableListNumber">
    <w:name w:val="Table List Number"/>
    <w:basedOn w:val="ListNumber"/>
    <w:rsid w:val="00AC0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CA2"/>
    <w:pPr>
      <w:numPr>
        <w:numId w:val="8"/>
      </w:numPr>
    </w:pPr>
  </w:style>
  <w:style w:type="paragraph" w:customStyle="1" w:styleId="ListAlpha2">
    <w:name w:val="List Alpha 2"/>
    <w:basedOn w:val="List2"/>
    <w:rsid w:val="00AC0CA2"/>
    <w:pPr>
      <w:numPr>
        <w:numId w:val="7"/>
      </w:numPr>
    </w:pPr>
  </w:style>
  <w:style w:type="paragraph" w:styleId="List2">
    <w:name w:val="List 2"/>
    <w:basedOn w:val="BodyText"/>
    <w:rsid w:val="00AC0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C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C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CA2"/>
    <w:pPr>
      <w:numPr>
        <w:numId w:val="3"/>
      </w:numPr>
    </w:pPr>
  </w:style>
  <w:style w:type="paragraph" w:styleId="ListContinue2">
    <w:name w:val="List Continue 2"/>
    <w:basedOn w:val="List2"/>
    <w:rsid w:val="00AC0CA2"/>
    <w:pPr>
      <w:ind w:firstLine="0"/>
    </w:pPr>
  </w:style>
  <w:style w:type="paragraph" w:styleId="ListContinue3">
    <w:name w:val="List Continue 3"/>
    <w:basedOn w:val="List3"/>
    <w:rsid w:val="00AC0CA2"/>
    <w:pPr>
      <w:ind w:left="1021" w:firstLine="0"/>
    </w:pPr>
  </w:style>
  <w:style w:type="paragraph" w:styleId="ListContinue4">
    <w:name w:val="List Continue 4"/>
    <w:basedOn w:val="List4"/>
    <w:rsid w:val="00AC0CA2"/>
    <w:pPr>
      <w:ind w:firstLine="0"/>
    </w:pPr>
  </w:style>
  <w:style w:type="paragraph" w:styleId="ListContinue5">
    <w:name w:val="List Continue 5"/>
    <w:basedOn w:val="List5"/>
    <w:rsid w:val="00AC0CA2"/>
    <w:pPr>
      <w:ind w:firstLine="0"/>
    </w:pPr>
  </w:style>
  <w:style w:type="paragraph" w:styleId="ListNumber3">
    <w:name w:val="List Number 3"/>
    <w:basedOn w:val="List3"/>
    <w:rsid w:val="00AC0CA2"/>
    <w:pPr>
      <w:numPr>
        <w:numId w:val="4"/>
      </w:numPr>
    </w:pPr>
  </w:style>
  <w:style w:type="paragraph" w:styleId="ListNumber4">
    <w:name w:val="List Number 4"/>
    <w:basedOn w:val="List4"/>
    <w:rsid w:val="00AC0CA2"/>
    <w:pPr>
      <w:numPr>
        <w:numId w:val="5"/>
      </w:numPr>
    </w:pPr>
  </w:style>
  <w:style w:type="paragraph" w:styleId="ListNumber5">
    <w:name w:val="List Number 5"/>
    <w:basedOn w:val="List5"/>
    <w:rsid w:val="00AC0CA2"/>
    <w:pPr>
      <w:numPr>
        <w:numId w:val="6"/>
      </w:numPr>
    </w:pPr>
  </w:style>
  <w:style w:type="paragraph" w:styleId="BlockText">
    <w:name w:val="Block Text"/>
    <w:basedOn w:val="Normal"/>
    <w:rsid w:val="00AC0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CA2"/>
    <w:rPr>
      <w:sz w:val="16"/>
      <w:vertAlign w:val="superscript"/>
    </w:rPr>
  </w:style>
  <w:style w:type="character" w:customStyle="1" w:styleId="Symbols">
    <w:name w:val="Symbols"/>
    <w:basedOn w:val="DefaultParagraphFont"/>
    <w:rsid w:val="00AC0CA2"/>
    <w:rPr>
      <w:rFonts w:ascii="Symbol" w:hAnsi="Symbol"/>
    </w:rPr>
  </w:style>
  <w:style w:type="character" w:customStyle="1" w:styleId="MenuOptions">
    <w:name w:val="Menu Options"/>
    <w:basedOn w:val="DefaultParagraphFont"/>
    <w:rsid w:val="00AC0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CA2"/>
    <w:rPr>
      <w:b/>
    </w:rPr>
  </w:style>
  <w:style w:type="character" w:customStyle="1" w:styleId="Underlined">
    <w:name w:val="Underlined"/>
    <w:basedOn w:val="DefaultParagraphFont"/>
    <w:rsid w:val="00AC0CA2"/>
    <w:rPr>
      <w:u w:val="single"/>
    </w:rPr>
  </w:style>
  <w:style w:type="paragraph" w:customStyle="1" w:styleId="TableBodyTextRight">
    <w:name w:val="Table Body Text Right"/>
    <w:basedOn w:val="TableBodyText"/>
    <w:rsid w:val="00AC0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CA2"/>
    <w:rPr>
      <w:sz w:val="18"/>
    </w:rPr>
  </w:style>
  <w:style w:type="paragraph" w:customStyle="1" w:styleId="BodySmallRight">
    <w:name w:val="Body Small Right"/>
    <w:basedOn w:val="BodyTextRight"/>
    <w:rsid w:val="00AC0CA2"/>
    <w:rPr>
      <w:sz w:val="18"/>
      <w:szCs w:val="18"/>
    </w:rPr>
  </w:style>
  <w:style w:type="paragraph" w:customStyle="1" w:styleId="MarginEdition">
    <w:name w:val="Margin Edition"/>
    <w:basedOn w:val="MarginNote"/>
    <w:rsid w:val="00AC0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CA2"/>
    <w:rPr>
      <w:sz w:val="2"/>
      <w:szCs w:val="2"/>
    </w:rPr>
  </w:style>
  <w:style w:type="character" w:customStyle="1" w:styleId="Small">
    <w:name w:val="Small"/>
    <w:basedOn w:val="DefaultParagraphFont"/>
    <w:rsid w:val="00AC0CA2"/>
    <w:rPr>
      <w:sz w:val="16"/>
    </w:rPr>
  </w:style>
  <w:style w:type="paragraph" w:customStyle="1" w:styleId="WideTable">
    <w:name w:val="Wide Table"/>
    <w:basedOn w:val="Normal"/>
    <w:rsid w:val="00AC0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CA2"/>
  </w:style>
  <w:style w:type="paragraph" w:styleId="Quote">
    <w:name w:val="Quote"/>
    <w:basedOn w:val="Heading1"/>
    <w:link w:val="QuoteChar"/>
    <w:qFormat/>
    <w:rsid w:val="00AC0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CA2"/>
    <w:pPr>
      <w:pageBreakBefore/>
    </w:pPr>
  </w:style>
  <w:style w:type="paragraph" w:customStyle="1" w:styleId="Border">
    <w:name w:val="Border"/>
    <w:basedOn w:val="Normal"/>
    <w:qFormat/>
    <w:rsid w:val="00AC0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CA2"/>
    <w:rPr>
      <w:u w:val="single"/>
    </w:rPr>
  </w:style>
  <w:style w:type="character" w:customStyle="1" w:styleId="BoldandItalics">
    <w:name w:val="Bold and Italics"/>
    <w:qFormat/>
    <w:rsid w:val="00AC0CA2"/>
    <w:rPr>
      <w:b/>
      <w:i/>
      <w:u w:val="none"/>
    </w:rPr>
  </w:style>
  <w:style w:type="paragraph" w:styleId="BalloonText">
    <w:name w:val="Balloon Text"/>
    <w:basedOn w:val="Normal"/>
    <w:link w:val="BalloonTextChar"/>
    <w:rsid w:val="00AC0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C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4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4088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AVIY3052 Conduct helicopter landing site and unprepared helicopter landing site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2019-01-31T04:20:00Z</dcterms:created>
  <dcterms:modified xsi:type="dcterms:W3CDTF">2019-01-31T04:20:00Z</dcterms:modified>
</cp:coreProperties>
</file>