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15D" w:rsidP="002B7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AVIY0093 Conduct airborne rappelling operations</w:t>
      </w:r>
      <w:r>
        <w:fldChar w:fldCharType="end"/>
      </w:r>
    </w:p>
    <w:p w:rsidR="002B715D" w:rsidP="002B715D">
      <w:pPr>
        <w:pStyle w:val="Version"/>
        <w:sectPr w:rsidSect="00C61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517" w:rsidP="00C61517">
      <w:pPr>
        <w:pStyle w:val="SuperHeading"/>
      </w:pPr>
      <w:r w:rsidRPr="00C61517">
        <w:t>AVIY0093 Conduct airborne rappelling operations</w:t>
      </w:r>
    </w:p>
    <w:p w:rsidR="00000000" w:rsidRPr="00C61517" w:rsidP="00C61517">
      <w:pPr>
        <w:pStyle w:val="Heading1"/>
      </w:pPr>
      <w:bookmarkStart w:id="1" w:name="O_1297081"/>
      <w:bookmarkEnd w:id="1"/>
      <w:r w:rsidRPr="00C615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Release 1. This is the first release of this unit of competency in the AVI Aviation Training Package.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2" w:name="O_1297082"/>
      <w:bookmarkEnd w:id="2"/>
      <w:r w:rsidRPr="00C615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This unit involves the skills and knowledge required to conduct airborne rappelling operati</w:t>
            </w:r>
            <w:r w:rsidRPr="00C61517">
              <w:t>ons in compliance with relevant regulatory requirements of the Civil Aviation Safety Authority (CASA) and national operating standards.</w:t>
            </w:r>
          </w:p>
          <w:p w:rsidR="00000000" w:rsidRPr="00C61517" w:rsidP="00C61517">
            <w:pPr>
              <w:pStyle w:val="BodyText"/>
            </w:pPr>
            <w:r w:rsidRPr="00C61517">
              <w:t>It includes preparing helicopter and personnel for airborne rappelling operations, preparing for and performing airborne</w:t>
            </w:r>
            <w:r w:rsidRPr="00C61517">
              <w:t xml:space="preserve"> rappelling operations, and responding to airborne rappelling emergencies and abnormal situations.</w:t>
            </w:r>
          </w:p>
          <w:p w:rsidR="00000000" w:rsidRPr="00C61517" w:rsidP="00C61517">
            <w:pPr>
              <w:pStyle w:val="BodyText"/>
            </w:pPr>
            <w:r w:rsidRPr="00C61517">
              <w:t>This unit addresses aviation technical skill requirements (physical, mental and task-management abilities) related to aircraft operational duties of flight c</w:t>
            </w:r>
            <w:r w:rsidRPr="00C61517">
              <w:t>rew and contributes to safe and effective performance in complex aviation operational environments.</w:t>
            </w:r>
          </w:p>
          <w:p w:rsidR="00000000" w:rsidRPr="00C61517" w:rsidP="00C61517">
            <w:pPr>
              <w:pStyle w:val="BodyText"/>
            </w:pPr>
            <w:r w:rsidRPr="00C61517">
              <w:t>Operations are conducted across a variety of operational contexts within the Australian aviation industry.</w:t>
            </w:r>
          </w:p>
          <w:p w:rsidR="00000000" w:rsidRPr="00C61517" w:rsidP="00C61517">
            <w:pPr>
              <w:pStyle w:val="BodyText"/>
            </w:pPr>
            <w:r w:rsidRPr="00C61517">
              <w:t>Licensing, legislative, regulatory or certificati</w:t>
            </w:r>
            <w:r w:rsidRPr="00C61517">
              <w:t>on requirements are applicable to this unit.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3" w:name="O_1297083"/>
      <w:bookmarkEnd w:id="3"/>
      <w:r w:rsidRPr="00C615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Not applicable.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4" w:name="O_1297084"/>
      <w:bookmarkEnd w:id="4"/>
      <w:r w:rsidRPr="00C615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Y – Aircraft Operation and Traffic Management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5" w:name="O_1297085"/>
      <w:bookmarkEnd w:id="5"/>
      <w:r w:rsidRPr="00C615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Not applicable.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6" w:name="O_1297086"/>
      <w:bookmarkEnd w:id="6"/>
      <w:r w:rsidRPr="00C615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PERFORMANCE CRITERIA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Performance criteria describe the performance needed to demonstrate achievement of the element.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Prepare helicopter and personnel for airborne rappelling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Helicopter and airborne rappelling attachment device are pre-flight checked to determine serviceability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 xml:space="preserve">Airborne rappelling location and </w:t>
            </w:r>
            <w:r w:rsidRPr="00C61517">
              <w:t>surrounds are assessed for suitability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Rappelling personnel characteristics and operational variations are considered in scope of mission planning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Crew is briefed during mission brief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Airborne rappelling supervisor is briefed by pilots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Static ground rehearsals are conducted with relevant personnel and equipment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Fitness of rappelling personnel to complete task is confirmed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Prepare for airborne rappelling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Ropes are attached to airborne rappelling attachment device and are checked for security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Rappellers are restrained in aircraft prior to take-off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Fitting of</w:t>
            </w:r>
            <w:r w:rsidRPr="00C61517">
              <w:t xml:space="preserve"> rappeller personnel protective equipment is checked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Deployment checks are conducted prior to rope deployment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Helicopter safety hazards are communicated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Wind speed and direction are communicated to relevant personnel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Approach and overshoot paths are communicated to relevant personnel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Perform airborne rappell</w:t>
            </w:r>
            <w:r w:rsidRPr="00C61517">
              <w:rPr>
                <w:rStyle w:val="SpecialBold"/>
              </w:rPr>
              <w:t>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 xml:space="preserve">Helicopter position over the rappelling point is communicated in accordance with workplace procedures 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Ropes and rappellers are deployed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 xml:space="preserve">Situational awareness of rappelling position and aircraft flight performance is maintained in accordance with </w:t>
            </w:r>
            <w:r w:rsidRPr="00C61517">
              <w:t>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Rappelling ropes are recovered or released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Clearance for aircraft depar</w:t>
            </w:r>
            <w:r w:rsidRPr="00C61517">
              <w:t>ture is provided by airborne rappelling dispatcher at completion of deployment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Complete relevant pre- and post-task documentation in accordance with workplace procedures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rPr>
                <w:rStyle w:val="SpecialBold"/>
              </w:rPr>
              <w:t>Respond to airborne rappelling emergencies and abnormal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t>Airborne rappelling emergencies and abnormal situations are identified, diagnosed and communicated to relevant personnel</w:t>
            </w:r>
          </w:p>
        </w:tc>
      </w:tr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517">
            <w:pPr>
              <w:pStyle w:val="BodyText"/>
              <w:rPr>
                <w:lang w:val="en-NZ"/>
              </w:rPr>
            </w:pPr>
            <w:r w:rsidRPr="00C61517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Airborne rappelling emergency or remedial actions are undertaken to maintain safety of flight and personnel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7" w:name="O_1297087"/>
      <w:bookmarkEnd w:id="7"/>
      <w:r w:rsidRPr="00C615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Foundation skills essential to performance are explicit in the performance criteria of this unit of competency.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8" w:name="O_1297088"/>
      <w:bookmarkEnd w:id="8"/>
      <w:r w:rsidRPr="00C615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Range is restricted to essential operating conditions and any other variables essential to the work environment.</w:t>
            </w:r>
          </w:p>
          <w:p w:rsidR="00000000" w:rsidRPr="00C61517" w:rsidP="00C61517">
            <w:pPr>
              <w:pStyle w:val="BodyText"/>
            </w:pPr>
            <w:r w:rsidRPr="00C61517">
              <w:t>Non-essential conditions may be found in the Companion Volume Implementation Guide.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9" w:name="O_1297089"/>
      <w:bookmarkEnd w:id="9"/>
      <w:r w:rsidRPr="00C615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5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517" w:rsidP="00C61517">
            <w:pPr>
              <w:pStyle w:val="BodyText"/>
            </w:pPr>
            <w:r w:rsidRPr="00C61517">
              <w:t>This unit rep</w:t>
            </w:r>
            <w:r w:rsidRPr="00C61517">
              <w:t>laces and is equivalent to AVIY0068 Conduct airborne rappelling operations.</w:t>
            </w:r>
          </w:p>
        </w:tc>
      </w:tr>
    </w:tbl>
    <w:p w:rsidR="00000000" w:rsidRPr="00C61517" w:rsidP="00C61517">
      <w:pPr>
        <w:pStyle w:val="NoPaddingFontSize1"/>
      </w:pPr>
    </w:p>
    <w:p w:rsidR="00000000" w:rsidRPr="00C61517" w:rsidP="00C61517">
      <w:pPr>
        <w:pStyle w:val="AllowPageBreak"/>
      </w:pPr>
    </w:p>
    <w:p w:rsidR="00000000" w:rsidRPr="00C61517" w:rsidP="00C61517">
      <w:pPr>
        <w:pStyle w:val="Heading1"/>
      </w:pPr>
      <w:bookmarkStart w:id="10" w:name="O_1297096"/>
      <w:bookmarkEnd w:id="10"/>
      <w:r w:rsidRPr="00C61517">
        <w:t>Links</w:t>
      </w:r>
    </w:p>
    <w:p w:rsidR="00000000" w:rsidRPr="00C61517" w:rsidP="002B715D">
      <w:pPr>
        <w:pStyle w:val="BodyText"/>
      </w:pPr>
      <w:r w:rsidRPr="00C61517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381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61517" w:rsidP="00C61517"/>
    <w:sectPr w:rsidSect="00C615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17" w:rsidRPr="002B715D" w:rsidP="002B7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5D" w:rsidP="00C61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15D" w:rsidP="00C61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B715D" w:rsidP="00C61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517" w:rsidRPr="002B715D" w:rsidP="002B7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5D" w:rsidRPr="002D2AF8" w:rsidP="00C61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AVIY0093 Conduct airborne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2B715D" w:rsidP="00C61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517"/>
  </w:style>
  <w:style w:type="character" w:customStyle="1" w:styleId="Heading1Char">
    <w:name w:val="Heading 1 Char"/>
    <w:basedOn w:val="DefaultParagraphFont"/>
    <w:link w:val="Heading1"/>
    <w:rsid w:val="00C61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5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1517"/>
    <w:rPr>
      <w:b/>
      <w:spacing w:val="0"/>
    </w:rPr>
  </w:style>
  <w:style w:type="paragraph" w:customStyle="1" w:styleId="SuperHeading">
    <w:name w:val="SuperHeading"/>
    <w:basedOn w:val="Normal"/>
    <w:rsid w:val="00C61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1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5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5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5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517"/>
    <w:rPr>
      <w:i/>
    </w:rPr>
  </w:style>
  <w:style w:type="paragraph" w:styleId="Caption">
    <w:name w:val="caption"/>
    <w:basedOn w:val="BodyText"/>
    <w:next w:val="Normal"/>
    <w:qFormat/>
    <w:rsid w:val="00C61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517"/>
  </w:style>
  <w:style w:type="paragraph" w:styleId="TableofFigures">
    <w:name w:val="table of figures"/>
    <w:basedOn w:val="Normal"/>
    <w:next w:val="Normal"/>
    <w:semiHidden/>
    <w:rsid w:val="00C61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5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1517"/>
    <w:rPr>
      <w:rFonts w:ascii="Wingdings" w:hAnsi="Wingdings"/>
    </w:rPr>
  </w:style>
  <w:style w:type="paragraph" w:customStyle="1" w:styleId="TableHeading">
    <w:name w:val="Table Heading"/>
    <w:basedOn w:val="HeadingBase"/>
    <w:rsid w:val="00C61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517"/>
    <w:rPr>
      <w:color w:val="0033CC"/>
      <w:u w:val="none"/>
    </w:rPr>
  </w:style>
  <w:style w:type="paragraph" w:customStyle="1" w:styleId="BodyTextRight">
    <w:name w:val="Body Text Right"/>
    <w:basedOn w:val="BodyText"/>
    <w:rsid w:val="00C61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5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517"/>
    <w:rPr>
      <w:sz w:val="32"/>
    </w:rPr>
  </w:style>
  <w:style w:type="paragraph" w:customStyle="1" w:styleId="HeadingProcedure">
    <w:name w:val="Heading Procedure"/>
    <w:basedOn w:val="HeadingBase"/>
    <w:next w:val="Normal"/>
    <w:rsid w:val="00C61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517"/>
    <w:pPr>
      <w:spacing w:before="60" w:after="60"/>
    </w:pPr>
  </w:style>
  <w:style w:type="paragraph" w:styleId="ListContinue">
    <w:name w:val="List Continue"/>
    <w:basedOn w:val="List"/>
    <w:rsid w:val="00C61517"/>
    <w:pPr>
      <w:ind w:firstLine="0"/>
    </w:pPr>
  </w:style>
  <w:style w:type="paragraph" w:customStyle="1" w:styleId="ListNote">
    <w:name w:val="List Note"/>
    <w:basedOn w:val="List"/>
    <w:rsid w:val="00C61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517"/>
    <w:rPr>
      <w:rFonts w:ascii="Courier New" w:hAnsi="Courier New"/>
    </w:rPr>
  </w:style>
  <w:style w:type="paragraph" w:customStyle="1" w:styleId="NoteBullet">
    <w:name w:val="Note Bullet"/>
    <w:basedOn w:val="Note"/>
    <w:rsid w:val="00C61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5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1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517"/>
    <w:rPr>
      <w:b/>
      <w:smallCaps/>
    </w:rPr>
  </w:style>
  <w:style w:type="paragraph" w:customStyle="1" w:styleId="TableListNumber">
    <w:name w:val="Table List Number"/>
    <w:basedOn w:val="ListNumber"/>
    <w:rsid w:val="00C61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517"/>
    <w:pPr>
      <w:numPr>
        <w:numId w:val="7"/>
      </w:numPr>
    </w:pPr>
  </w:style>
  <w:style w:type="paragraph" w:customStyle="1" w:styleId="ListAlpha2">
    <w:name w:val="List Alpha 2"/>
    <w:basedOn w:val="List2"/>
    <w:rsid w:val="00C61517"/>
    <w:pPr>
      <w:numPr>
        <w:numId w:val="6"/>
      </w:numPr>
    </w:pPr>
  </w:style>
  <w:style w:type="paragraph" w:styleId="List2">
    <w:name w:val="List 2"/>
    <w:basedOn w:val="BodyText"/>
    <w:rsid w:val="00C61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5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5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517"/>
    <w:pPr>
      <w:numPr>
        <w:numId w:val="2"/>
      </w:numPr>
    </w:pPr>
  </w:style>
  <w:style w:type="paragraph" w:styleId="ListContinue2">
    <w:name w:val="List Continue 2"/>
    <w:basedOn w:val="List2"/>
    <w:rsid w:val="00C61517"/>
    <w:pPr>
      <w:ind w:firstLine="0"/>
    </w:pPr>
  </w:style>
  <w:style w:type="paragraph" w:styleId="ListContinue3">
    <w:name w:val="List Continue 3"/>
    <w:basedOn w:val="List3"/>
    <w:rsid w:val="00C61517"/>
    <w:pPr>
      <w:ind w:left="1021" w:firstLine="0"/>
    </w:pPr>
  </w:style>
  <w:style w:type="paragraph" w:styleId="ListContinue4">
    <w:name w:val="List Continue 4"/>
    <w:basedOn w:val="List4"/>
    <w:rsid w:val="00C61517"/>
    <w:pPr>
      <w:ind w:firstLine="0"/>
    </w:pPr>
  </w:style>
  <w:style w:type="paragraph" w:styleId="ListContinue5">
    <w:name w:val="List Continue 5"/>
    <w:basedOn w:val="List5"/>
    <w:rsid w:val="00C61517"/>
    <w:pPr>
      <w:ind w:firstLine="0"/>
    </w:pPr>
  </w:style>
  <w:style w:type="paragraph" w:styleId="ListNumber3">
    <w:name w:val="List Number 3"/>
    <w:basedOn w:val="List3"/>
    <w:rsid w:val="00C61517"/>
    <w:pPr>
      <w:numPr>
        <w:numId w:val="3"/>
      </w:numPr>
    </w:pPr>
  </w:style>
  <w:style w:type="paragraph" w:styleId="ListNumber4">
    <w:name w:val="List Number 4"/>
    <w:basedOn w:val="List4"/>
    <w:rsid w:val="00C61517"/>
    <w:pPr>
      <w:numPr>
        <w:numId w:val="4"/>
      </w:numPr>
    </w:pPr>
  </w:style>
  <w:style w:type="paragraph" w:styleId="ListNumber5">
    <w:name w:val="List Number 5"/>
    <w:basedOn w:val="List5"/>
    <w:rsid w:val="00C61517"/>
    <w:pPr>
      <w:numPr>
        <w:numId w:val="5"/>
      </w:numPr>
    </w:pPr>
  </w:style>
  <w:style w:type="paragraph" w:styleId="BlockText">
    <w:name w:val="Block Text"/>
    <w:basedOn w:val="Normal"/>
    <w:rsid w:val="00C61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517"/>
    <w:rPr>
      <w:sz w:val="16"/>
      <w:vertAlign w:val="superscript"/>
    </w:rPr>
  </w:style>
  <w:style w:type="character" w:customStyle="1" w:styleId="Symbols">
    <w:name w:val="Symbols"/>
    <w:basedOn w:val="DefaultParagraphFont"/>
    <w:rsid w:val="00C61517"/>
    <w:rPr>
      <w:rFonts w:ascii="Symbol" w:hAnsi="Symbol"/>
    </w:rPr>
  </w:style>
  <w:style w:type="character" w:customStyle="1" w:styleId="MenuOptions">
    <w:name w:val="Menu Options"/>
    <w:basedOn w:val="DefaultParagraphFont"/>
    <w:rsid w:val="00C61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517"/>
    <w:rPr>
      <w:b/>
    </w:rPr>
  </w:style>
  <w:style w:type="character" w:customStyle="1" w:styleId="Underlined">
    <w:name w:val="Underlined"/>
    <w:basedOn w:val="DefaultParagraphFont"/>
    <w:rsid w:val="00C61517"/>
    <w:rPr>
      <w:u w:val="single"/>
    </w:rPr>
  </w:style>
  <w:style w:type="paragraph" w:customStyle="1" w:styleId="TableBodyTextRight">
    <w:name w:val="Table Body Text Right"/>
    <w:basedOn w:val="TableBodyText"/>
    <w:rsid w:val="00C61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517"/>
    <w:rPr>
      <w:sz w:val="18"/>
    </w:rPr>
  </w:style>
  <w:style w:type="paragraph" w:customStyle="1" w:styleId="BodySmallRight">
    <w:name w:val="Body Small Right"/>
    <w:basedOn w:val="BodyTextRight"/>
    <w:rsid w:val="00C61517"/>
    <w:rPr>
      <w:sz w:val="18"/>
      <w:szCs w:val="18"/>
    </w:rPr>
  </w:style>
  <w:style w:type="paragraph" w:customStyle="1" w:styleId="MarginEdition">
    <w:name w:val="Margin Edition"/>
    <w:basedOn w:val="MarginNote"/>
    <w:rsid w:val="00C61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517"/>
    <w:rPr>
      <w:sz w:val="2"/>
      <w:szCs w:val="2"/>
    </w:rPr>
  </w:style>
  <w:style w:type="character" w:customStyle="1" w:styleId="Small">
    <w:name w:val="Small"/>
    <w:basedOn w:val="DefaultParagraphFont"/>
    <w:rsid w:val="00C61517"/>
    <w:rPr>
      <w:sz w:val="16"/>
    </w:rPr>
  </w:style>
  <w:style w:type="paragraph" w:customStyle="1" w:styleId="WideTable">
    <w:name w:val="Wide Table"/>
    <w:basedOn w:val="Normal"/>
    <w:rsid w:val="00C61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517"/>
  </w:style>
  <w:style w:type="paragraph" w:styleId="Quote">
    <w:name w:val="Quote"/>
    <w:basedOn w:val="Heading1"/>
    <w:link w:val="QuoteChar"/>
    <w:qFormat/>
    <w:rsid w:val="00C61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517"/>
    <w:pPr>
      <w:pageBreakBefore/>
    </w:pPr>
  </w:style>
  <w:style w:type="paragraph" w:customStyle="1" w:styleId="Border">
    <w:name w:val="Border"/>
    <w:basedOn w:val="Normal"/>
    <w:qFormat/>
    <w:rsid w:val="00C61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517"/>
    <w:rPr>
      <w:u w:val="single"/>
    </w:rPr>
  </w:style>
  <w:style w:type="character" w:customStyle="1" w:styleId="BoldandItalics">
    <w:name w:val="Bold and Italics"/>
    <w:qFormat/>
    <w:rsid w:val="00C61517"/>
    <w:rPr>
      <w:b/>
      <w:i/>
      <w:u w:val="none"/>
    </w:rPr>
  </w:style>
  <w:style w:type="paragraph" w:styleId="BalloonText">
    <w:name w:val="Balloon Text"/>
    <w:basedOn w:val="Normal"/>
    <w:link w:val="BalloonTextChar"/>
    <w:rsid w:val="00C61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517"/>
    <w:pPr>
      <w:spacing w:before="0" w:after="0"/>
    </w:pPr>
  </w:style>
  <w:style w:type="paragraph" w:customStyle="1" w:styleId="BodyTextBold">
    <w:name w:val="Body Text Bold"/>
    <w:basedOn w:val="BodyText"/>
    <w:qFormat/>
    <w:rsid w:val="00C61517"/>
    <w:rPr>
      <w:b/>
    </w:rPr>
  </w:style>
  <w:style w:type="character" w:styleId="Hyperlink">
    <w:name w:val="Hyperlink"/>
    <w:basedOn w:val="DefaultParagraphFont"/>
    <w:uiPriority w:val="99"/>
    <w:unhideWhenUsed/>
    <w:rsid w:val="002B7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4100</Characters>
  <Application>Microsoft Office Word</Application>
  <DocSecurity>0</DocSecurity>
  <Lines>195</Lines>
  <Paragraphs>100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AVIY0093 Conduct airborne rappelling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