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5A2" w:rsidP="000A25A2">
      <w:pPr>
        <w:pStyle w:val="Title"/>
      </w:pPr>
      <w:r>
        <w:fldChar w:fldCharType="begin"/>
      </w:r>
      <w:r>
        <w:instrText xml:space="preserve"> TITLE   \* MERGEFORMAT </w:instrText>
      </w:r>
      <w:r>
        <w:fldChar w:fldCharType="separate"/>
      </w:r>
      <w:r>
        <w:t>AVIY0092 Conduct airborne extraction operations</w:t>
      </w:r>
      <w:r>
        <w:fldChar w:fldCharType="end"/>
      </w:r>
    </w:p>
    <w:p w:rsidR="000A25A2" w:rsidP="000A25A2">
      <w:pPr>
        <w:pStyle w:val="Version"/>
        <w:sectPr w:rsidSect="00366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1EE" w:rsidP="003661EE">
      <w:pPr>
        <w:pStyle w:val="SuperHeading"/>
      </w:pPr>
      <w:r w:rsidRPr="003661EE">
        <w:t>AVIY0092 Conduct airborne extraction operations</w:t>
      </w:r>
    </w:p>
    <w:p w:rsidR="00000000" w:rsidRPr="003661EE" w:rsidP="003661EE">
      <w:pPr>
        <w:pStyle w:val="Heading1"/>
      </w:pPr>
      <w:bookmarkStart w:id="1" w:name="O_1297062"/>
      <w:bookmarkEnd w:id="1"/>
      <w:r w:rsidRPr="003661EE">
        <w:t>Modification History</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Release 1. This is the first release of this unit of competency in the AVI Aviation Training Package.</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2" w:name="O_1297063"/>
      <w:bookmarkEnd w:id="2"/>
      <w:r w:rsidRPr="003661EE">
        <w:t>Application</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This unit involves the skills and knowledge required to conduct airborne extraction operati</w:t>
            </w:r>
            <w:r w:rsidRPr="003661EE">
              <w:t>ons in compliance with relevant regulatory requirements of the Civil Aviation Safety Authority (CASA) and national operating standards.</w:t>
            </w:r>
          </w:p>
          <w:p w:rsidR="00000000" w:rsidRPr="003661EE" w:rsidP="003661EE">
            <w:pPr>
              <w:pStyle w:val="BodyText"/>
            </w:pPr>
            <w:r w:rsidRPr="003661EE">
              <w:t>It includes preparing helicopter and personnel for airborne extraction, performing airborne extraction operations, and r</w:t>
            </w:r>
            <w:r w:rsidRPr="003661EE">
              <w:t>esponding to airborne extraction emergencies and abnormal situations.</w:t>
            </w:r>
          </w:p>
          <w:p w:rsidR="00000000" w:rsidRPr="003661EE" w:rsidP="003661EE">
            <w:pPr>
              <w:pStyle w:val="BodyText"/>
            </w:pPr>
            <w:r w:rsidRPr="003661EE">
              <w:t>This unit addresses aviation technical skill requirements (physical, mental and task-management abilities) related to aircraft operational duties of flight crew and contributes to safe a</w:t>
            </w:r>
            <w:r w:rsidRPr="003661EE">
              <w:t>nd effective performance in complex aviation operational environments.</w:t>
            </w:r>
          </w:p>
          <w:p w:rsidR="00000000" w:rsidRPr="003661EE" w:rsidP="003661EE">
            <w:pPr>
              <w:pStyle w:val="BodyText"/>
            </w:pPr>
            <w:r w:rsidRPr="003661EE">
              <w:t>Operations are conducted across a variety of operational contexts within the Australian aviation industry.</w:t>
            </w:r>
          </w:p>
          <w:p w:rsidR="00000000" w:rsidRPr="003661EE" w:rsidP="003661EE">
            <w:pPr>
              <w:pStyle w:val="BodyText"/>
            </w:pPr>
            <w:r w:rsidRPr="003661EE">
              <w:t>Licensing, legislative, regulatory or certification requirements are applicabl</w:t>
            </w:r>
            <w:r w:rsidRPr="003661EE">
              <w:t>e to this unit.</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3" w:name="O_1297064"/>
      <w:bookmarkEnd w:id="3"/>
      <w:r w:rsidRPr="003661EE">
        <w:t>Pre-requisite Unit</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Not applicable.</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4" w:name="O_1297065"/>
      <w:bookmarkEnd w:id="4"/>
      <w:r w:rsidRPr="003661EE">
        <w:t>Competency Field</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Y – Aircraft Operation and Traffic Management</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5" w:name="O_1297066"/>
      <w:bookmarkEnd w:id="5"/>
      <w:r w:rsidRPr="003661EE">
        <w:t>Unit Sector</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Not applicable.</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6" w:name="O_1297067"/>
      <w:bookmarkEnd w:id="6"/>
      <w:r w:rsidRPr="003661EE">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661E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PERFORMANCE CRITERIA</w:t>
            </w:r>
          </w:p>
        </w:tc>
      </w:tr>
      <w:tr w:rsidTr="003661E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Performance criteria describe the performance needed to demonstrate achievement of the element.</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Prepare helicopter and personnel for airborne extraction</w:t>
            </w: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Helicopter and airborne extraction equipment are checked to determine serviceability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Extraction zone characteristics and dimensions are determined a</w:t>
            </w:r>
            <w:r w:rsidRPr="003661EE">
              <w:t>nd calculated</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Extraction personnel characteristics are considered in scope of mission planning</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Crew is briefed about mission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Airborne extraction supervisor is briefed</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Static ground rehearsals are conducted with personnel and equipment</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Prepare for airborne extraction</w:t>
            </w: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Extraction equipment is attached and checked for security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Helicopter safety hazards are co</w:t>
            </w:r>
            <w:r w:rsidRPr="003661EE">
              <w:t>mmunicated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Extraction checks are conducted prior to extraction equipment deployment</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Wind speed and direction are communicated to relevant personnel</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Approach and overshoot paths are communicated t</w:t>
            </w:r>
            <w:r w:rsidRPr="003661EE">
              <w:t>o relevant personnel</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Perform airborne extraction operations</w:t>
            </w: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Helicopter is manoeuvred to extraction point</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Extraction equipment is deployed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P</w:t>
            </w:r>
            <w:r w:rsidRPr="003661EE">
              <w:t>ersonnel are supervised and directed to attach to extraction equipment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Situational awareness of extraction position and aircraft flight performance is maintained</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Progress of extraction operation is communicated to relevant personnel</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Personnel are directed to detach from extraction equipment</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Personnel are supervised and directed to restrain within the aircraft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Record relevant pre- and post-task documentation in accordance with workplace procedures</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rPr>
                <w:rStyle w:val="SpecialBold"/>
              </w:rPr>
              <w:t>Respond to airborne extraction emergencies and abnormal situations</w:t>
            </w: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t>Airborne extraction emergencies and abnormal situations are identified, diagnosed and co</w:t>
            </w:r>
            <w:r w:rsidRPr="003661EE">
              <w:t>mmunicated</w:t>
            </w:r>
          </w:p>
        </w:tc>
      </w:tr>
      <w:tr w:rsidTr="003661E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661E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661EE">
            <w:pPr>
              <w:pStyle w:val="BodyText"/>
              <w:rPr>
                <w:lang w:val="en-NZ"/>
              </w:rPr>
            </w:pPr>
            <w:r w:rsidRPr="003661EE">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Airborne extraction emergency or remedial actions are undertaken to maintain safety of flight and personnel</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7" w:name="O_1297068"/>
      <w:bookmarkEnd w:id="7"/>
      <w:r w:rsidRPr="003661EE">
        <w:t>Foundation Skills</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Foundation skills essential to performance are explicit in the performance criteria of this unit of competency.</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8" w:name="O_1297069"/>
      <w:bookmarkEnd w:id="8"/>
      <w:r w:rsidRPr="003661EE">
        <w:t>Range of Conditions</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Range is restricted to essential operating conditions and any other variables essential to the work env</w:t>
            </w:r>
            <w:r w:rsidRPr="003661EE">
              <w:t>ironment.</w:t>
            </w:r>
          </w:p>
          <w:p w:rsidR="00000000" w:rsidRPr="003661EE" w:rsidP="003661EE">
            <w:pPr>
              <w:pStyle w:val="BodyText"/>
            </w:pPr>
            <w:r w:rsidRPr="003661EE">
              <w:t>Non-essential conditions may be found in the Companion Volume Implementation Guide.</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9" w:name="O_1297070"/>
      <w:bookmarkEnd w:id="9"/>
      <w:r w:rsidRPr="003661EE">
        <w:t>Unit Mapping Information</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This unit replaces and is equivalent to AVIY0067 Conduct airborne extraction operations.</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10" w:name="O_1297077"/>
      <w:bookmarkEnd w:id="10"/>
      <w:r w:rsidRPr="003661EE">
        <w:t>Links</w:t>
      </w:r>
    </w:p>
    <w:p w:rsidR="00000000" w:rsidRPr="003661EE" w:rsidP="000A25A2">
      <w:pPr>
        <w:pStyle w:val="BodyText"/>
      </w:pPr>
      <w:r w:rsidRPr="003661E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D69E8">
        <w:rPr>
          <w:rStyle w:val="Hyperlink"/>
        </w:rPr>
        <w:t>https://vetnet.gov.au/Pages/TrainingDocs.aspx?q=4725260a-0af3-4daf-912b-ef1c2f3e5816</w:t>
      </w:r>
      <w:r>
        <w:fldChar w:fldCharType="end"/>
      </w:r>
    </w:p>
    <w:p w:rsidR="00000000" w:rsidRPr="003661EE" w:rsidP="000A25A2">
      <w:pPr>
        <w:pStyle w:val="BodyText"/>
        <w:sectPr w:rsidSect="003661EE">
          <w:headerReference w:type="default" r:id="rId10"/>
          <w:footerReference w:type="default" r:id="rId11"/>
          <w:pgSz w:w="11908" w:h="16833"/>
          <w:pgMar w:top="1702" w:right="1418" w:bottom="1702" w:left="1418" w:header="992" w:footer="992" w:gutter="0"/>
          <w:cols w:space="720"/>
          <w:noEndnote/>
          <w:docGrid w:linePitch="299"/>
        </w:sectPr>
      </w:pPr>
    </w:p>
    <w:p w:rsidR="00000000" w:rsidRPr="003661EE" w:rsidP="003661EE">
      <w:pPr>
        <w:pStyle w:val="SuperHeading"/>
      </w:pPr>
      <w:r w:rsidRPr="003661EE">
        <w:t>Assessment Requirements for AVIY0092 Conduct airborne extracti</w:t>
      </w:r>
      <w:r w:rsidRPr="003661EE">
        <w:t>on operations</w:t>
      </w:r>
    </w:p>
    <w:p w:rsidR="00000000" w:rsidRPr="003661EE" w:rsidP="003661EE">
      <w:pPr>
        <w:pStyle w:val="Heading1"/>
      </w:pPr>
      <w:bookmarkStart w:id="11" w:name="O_1297072"/>
      <w:bookmarkEnd w:id="11"/>
      <w:r w:rsidRPr="003661EE">
        <w:t>Modification History</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Release 1. This is the first release of this unit of competency in the AVI Aviation Training Package.</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12" w:name="O_1297073"/>
      <w:bookmarkEnd w:id="12"/>
      <w:r w:rsidRPr="003661EE">
        <w:t>Performance Evidence</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Evidence required to demonstrate competence in this unit must be relevant to and satisfy all of the requirements of the elements, performance criteria and range of conditions on at least one occasion and include:</w:t>
            </w:r>
          </w:p>
          <w:p w:rsidR="00000000" w:rsidRPr="003661EE" w:rsidP="003661EE">
            <w:pPr>
              <w:pStyle w:val="ListBullet"/>
            </w:pPr>
            <w:r w:rsidRPr="003661EE">
              <w:t>applying precautions and required action t</w:t>
            </w:r>
            <w:r w:rsidRPr="003661EE">
              <w:t>o minimise, control or eliminate identified hazards</w:t>
            </w:r>
          </w:p>
          <w:p w:rsidR="00000000" w:rsidRPr="003661EE" w:rsidP="003661EE">
            <w:pPr>
              <w:pStyle w:val="ListBullet"/>
            </w:pPr>
            <w:r w:rsidRPr="003661EE">
              <w:t>applying relevant helicopter aeronautical knowledge</w:t>
            </w:r>
          </w:p>
          <w:p w:rsidR="00000000" w:rsidRPr="003661EE" w:rsidP="003661EE">
            <w:pPr>
              <w:pStyle w:val="ListBullet"/>
            </w:pPr>
            <w:r w:rsidRPr="003661EE">
              <w:t>attaching and security checking extraction equipment</w:t>
            </w:r>
          </w:p>
          <w:p w:rsidR="00000000" w:rsidRPr="003661EE" w:rsidP="003661EE">
            <w:pPr>
              <w:pStyle w:val="ListBullet"/>
            </w:pPr>
            <w:r w:rsidRPr="003661EE">
              <w:t>briefing crew and supervisor in accordance with workplace procedures</w:t>
            </w:r>
          </w:p>
          <w:p w:rsidR="00000000" w:rsidRPr="003661EE" w:rsidP="003661EE">
            <w:pPr>
              <w:pStyle w:val="ListBullet"/>
            </w:pPr>
            <w:r w:rsidRPr="003661EE">
              <w:t>communicating extraction opera</w:t>
            </w:r>
            <w:r w:rsidRPr="003661EE">
              <w:t>tion progress in accordance with workplace procedures</w:t>
            </w:r>
          </w:p>
          <w:p w:rsidR="00000000" w:rsidRPr="003661EE" w:rsidP="003661EE">
            <w:pPr>
              <w:pStyle w:val="ListBullet"/>
            </w:pPr>
            <w:r w:rsidRPr="003661EE">
              <w:t>communicating helicopter safety hazards, wind speed and direction, approach and overshoot paths</w:t>
            </w:r>
          </w:p>
          <w:p w:rsidR="00000000" w:rsidRPr="003661EE" w:rsidP="003661EE">
            <w:pPr>
              <w:pStyle w:val="ListBullet"/>
            </w:pPr>
            <w:r w:rsidRPr="003661EE">
              <w:t>communicating to pilot, information relevant to aircraft vertical/horizontal position</w:t>
            </w:r>
          </w:p>
          <w:p w:rsidR="00000000" w:rsidRPr="003661EE" w:rsidP="003661EE">
            <w:pPr>
              <w:pStyle w:val="ListBullet"/>
            </w:pPr>
            <w:r w:rsidRPr="003661EE">
              <w:t xml:space="preserve">completing airborne </w:t>
            </w:r>
            <w:r w:rsidRPr="003661EE">
              <w:t>extraction equipment pre-flight serviceability checks</w:t>
            </w:r>
          </w:p>
          <w:p w:rsidR="00000000" w:rsidRPr="003661EE" w:rsidP="003661EE">
            <w:pPr>
              <w:pStyle w:val="ListBullet"/>
            </w:pPr>
            <w:r w:rsidRPr="003661EE">
              <w:t>completing relevant documentation</w:t>
            </w:r>
          </w:p>
          <w:p w:rsidR="00000000" w:rsidRPr="003661EE" w:rsidP="003661EE">
            <w:pPr>
              <w:pStyle w:val="ListBullet"/>
            </w:pPr>
            <w:r w:rsidRPr="003661EE">
              <w:t>determining and calculating extraction zone characteristics and dimensions</w:t>
            </w:r>
          </w:p>
          <w:p w:rsidR="00000000" w:rsidRPr="003661EE" w:rsidP="003661EE">
            <w:pPr>
              <w:pStyle w:val="ListBullet"/>
            </w:pPr>
            <w:r w:rsidRPr="003661EE">
              <w:t>determining wind speed and direction</w:t>
            </w:r>
          </w:p>
          <w:p w:rsidR="00000000" w:rsidRPr="003661EE" w:rsidP="003661EE">
            <w:pPr>
              <w:pStyle w:val="ListBullet"/>
            </w:pPr>
            <w:r w:rsidRPr="003661EE">
              <w:t>directing personnel to attach and detach from extraction</w:t>
            </w:r>
            <w:r w:rsidRPr="003661EE">
              <w:t xml:space="preserve"> equipment in accordance with workplace procedures</w:t>
            </w:r>
          </w:p>
          <w:p w:rsidR="00000000" w:rsidRPr="003661EE" w:rsidP="003661EE">
            <w:pPr>
              <w:pStyle w:val="ListBullet"/>
            </w:pPr>
            <w:r w:rsidRPr="003661EE">
              <w:t>following relevant legislation and workplace procedures</w:t>
            </w:r>
          </w:p>
          <w:p w:rsidR="00000000" w:rsidRPr="003661EE" w:rsidP="003661EE">
            <w:pPr>
              <w:pStyle w:val="ListBullet"/>
            </w:pPr>
            <w:r w:rsidRPr="003661EE">
              <w:t>identifying, communicating and diagnosing airborne extraction emergencies in accordance with workplace procedures</w:t>
            </w:r>
          </w:p>
          <w:p w:rsidR="00000000" w:rsidRPr="003661EE" w:rsidP="003661EE">
            <w:pPr>
              <w:pStyle w:val="ListBullet"/>
            </w:pPr>
            <w:r w:rsidRPr="003661EE">
              <w:t>operating and adapting to differenc</w:t>
            </w:r>
            <w:r w:rsidRPr="003661EE">
              <w:t>es in communications equipment in accordance with workplace procedures</w:t>
            </w:r>
          </w:p>
          <w:p w:rsidR="00000000" w:rsidRPr="003661EE" w:rsidP="003661EE">
            <w:pPr>
              <w:pStyle w:val="ListBullet"/>
            </w:pPr>
            <w:r w:rsidRPr="003661EE">
              <w:t>performing operational personnel/equipment weight calculations</w:t>
            </w:r>
          </w:p>
          <w:p w:rsidR="00000000" w:rsidRPr="003661EE" w:rsidP="003661EE">
            <w:pPr>
              <w:pStyle w:val="ListBullet"/>
            </w:pPr>
            <w:r w:rsidRPr="003661EE">
              <w:t>reporting and/or rectifying identified problems, faults or malfunctions promptly in accordance with workplace procedures</w:t>
            </w:r>
          </w:p>
          <w:p w:rsidR="00000000" w:rsidRPr="003661EE" w:rsidP="003661EE">
            <w:pPr>
              <w:pStyle w:val="ListBullet"/>
            </w:pPr>
            <w:r w:rsidRPr="003661EE">
              <w:t>t</w:t>
            </w:r>
            <w:r w:rsidRPr="003661EE">
              <w:t>aking actions in a remedial and/or emergency situation in accordance with aircraft flight manuals, organisational policy and workplace procedures</w:t>
            </w:r>
          </w:p>
          <w:p w:rsidR="00000000" w:rsidRPr="003661EE" w:rsidP="003661EE">
            <w:pPr>
              <w:pStyle w:val="ListBullet"/>
            </w:pPr>
            <w:r w:rsidRPr="003661EE">
              <w:t>using communication skills for helicopter control</w:t>
            </w:r>
          </w:p>
          <w:p w:rsidR="00000000" w:rsidRPr="003661EE" w:rsidP="003661EE">
            <w:pPr>
              <w:pStyle w:val="ListBullet"/>
            </w:pPr>
            <w:r w:rsidRPr="003661EE">
              <w:t>working collaboratively with others</w:t>
            </w:r>
          </w:p>
          <w:p w:rsidR="00000000" w:rsidRPr="003661EE" w:rsidP="003661EE">
            <w:pPr>
              <w:pStyle w:val="ListBullet"/>
            </w:pPr>
            <w:r w:rsidRPr="003661EE">
              <w:t>working systematically with required attention to detail without injury to self or others, or damage to goods or equipment.</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13" w:name="O_1297074"/>
      <w:bookmarkEnd w:id="13"/>
      <w:r w:rsidRPr="003661EE">
        <w:t>Knowledge Evidence</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Evidence required to demonstrate competence in this unit must be relevant to and satisfy all</w:t>
            </w:r>
            <w:r w:rsidRPr="003661EE">
              <w:t xml:space="preserve"> of the requirements of the elements, performance criteria and range of conditions and include knowledge of:</w:t>
            </w:r>
          </w:p>
          <w:p w:rsidR="00000000" w:rsidRPr="003661EE" w:rsidP="003661EE">
            <w:pPr>
              <w:pStyle w:val="ListBullet"/>
            </w:pPr>
            <w:r w:rsidRPr="003661EE">
              <w:t>airborne extraction emergencies, including:</w:t>
            </w:r>
          </w:p>
          <w:p w:rsidR="00000000" w:rsidRPr="003661EE" w:rsidP="003661EE">
            <w:pPr>
              <w:pStyle w:val="ListBullet2"/>
            </w:pPr>
            <w:r w:rsidRPr="003661EE">
              <w:t>aircraft emergencies</w:t>
            </w:r>
          </w:p>
          <w:p w:rsidR="00000000" w:rsidRPr="003661EE" w:rsidP="003661EE">
            <w:pPr>
              <w:pStyle w:val="ListBullet2"/>
            </w:pPr>
            <w:r w:rsidRPr="003661EE">
              <w:t>extracted personnel unable to detach from rope</w:t>
            </w:r>
          </w:p>
          <w:p w:rsidR="00000000" w:rsidRPr="003661EE" w:rsidP="003661EE">
            <w:pPr>
              <w:pStyle w:val="ListBullet2"/>
            </w:pPr>
            <w:r w:rsidRPr="003661EE">
              <w:t>extraction equipment malfunction</w:t>
            </w:r>
          </w:p>
          <w:p w:rsidR="00000000" w:rsidRPr="003661EE" w:rsidP="003661EE">
            <w:pPr>
              <w:pStyle w:val="ListBullet2"/>
            </w:pPr>
            <w:r w:rsidRPr="003661EE">
              <w:t>extraction equipment or extracted personnel snagged in trees or obstacles</w:t>
            </w:r>
          </w:p>
          <w:p w:rsidR="00000000" w:rsidRPr="003661EE" w:rsidP="003661EE">
            <w:pPr>
              <w:pStyle w:val="ListBullet"/>
            </w:pPr>
            <w:r w:rsidRPr="003661EE">
              <w:t>airborne extraction emergency procedures</w:t>
            </w:r>
          </w:p>
          <w:p w:rsidR="00000000" w:rsidRPr="003661EE" w:rsidP="003661EE">
            <w:pPr>
              <w:pStyle w:val="ListBullet"/>
            </w:pPr>
            <w:r w:rsidRPr="003661EE">
              <w:t>airborne extraction equipment capabilities, correct configuration and limitations</w:t>
            </w:r>
          </w:p>
          <w:p w:rsidR="00000000" w:rsidRPr="003661EE" w:rsidP="003661EE">
            <w:pPr>
              <w:pStyle w:val="ListBullet"/>
            </w:pPr>
            <w:r w:rsidRPr="003661EE">
              <w:t>airborne extraction risk management processes</w:t>
            </w:r>
          </w:p>
          <w:p w:rsidR="00000000" w:rsidRPr="003661EE" w:rsidP="003661EE">
            <w:pPr>
              <w:pStyle w:val="ListBullet"/>
            </w:pPr>
            <w:r w:rsidRPr="003661EE">
              <w:t>airborne ext</w:t>
            </w:r>
            <w:r w:rsidRPr="003661EE">
              <w:t>raction safety and configuration</w:t>
            </w:r>
          </w:p>
          <w:p w:rsidR="00000000" w:rsidRPr="003661EE" w:rsidP="003661EE">
            <w:pPr>
              <w:pStyle w:val="ListBullet"/>
            </w:pPr>
            <w:r w:rsidRPr="003661EE">
              <w:t>airborne extraction supervisory personnel</w:t>
            </w:r>
          </w:p>
          <w:p w:rsidR="00000000" w:rsidRPr="003661EE" w:rsidP="003661EE">
            <w:pPr>
              <w:pStyle w:val="ListBullet"/>
            </w:pPr>
            <w:r w:rsidRPr="003661EE">
              <w:t>airborne extraction verbal and non-verbal communication procedures</w:t>
            </w:r>
          </w:p>
          <w:p w:rsidR="00000000" w:rsidRPr="003661EE" w:rsidP="003661EE">
            <w:pPr>
              <w:pStyle w:val="ListBullet"/>
            </w:pPr>
            <w:r w:rsidRPr="003661EE">
              <w:t>aircraft earthing procedures</w:t>
            </w:r>
          </w:p>
          <w:p w:rsidR="00000000" w:rsidRPr="003661EE" w:rsidP="003661EE">
            <w:pPr>
              <w:pStyle w:val="ListBullet"/>
            </w:pPr>
            <w:r w:rsidRPr="003661EE">
              <w:t>approved operational procedures and processes for different airborne extraction opera</w:t>
            </w:r>
            <w:r w:rsidRPr="003661EE">
              <w:t>tions</w:t>
            </w:r>
          </w:p>
          <w:p w:rsidR="00000000" w:rsidRPr="003661EE" w:rsidP="003661EE">
            <w:pPr>
              <w:pStyle w:val="ListBullet"/>
            </w:pPr>
            <w:r w:rsidRPr="003661EE">
              <w:t>extraction personnel characteristics including:</w:t>
            </w:r>
          </w:p>
          <w:p w:rsidR="00000000" w:rsidRPr="003661EE" w:rsidP="003661EE">
            <w:pPr>
              <w:pStyle w:val="ListBullet2"/>
            </w:pPr>
            <w:r w:rsidRPr="003661EE">
              <w:t>experience of personnel (advanced and beginners)</w:t>
            </w:r>
          </w:p>
          <w:p w:rsidR="00000000" w:rsidRPr="003661EE" w:rsidP="003661EE">
            <w:pPr>
              <w:pStyle w:val="ListBullet2"/>
            </w:pPr>
            <w:r w:rsidRPr="003661EE">
              <w:t>size</w:t>
            </w:r>
          </w:p>
          <w:p w:rsidR="00000000" w:rsidRPr="003661EE" w:rsidP="003661EE">
            <w:pPr>
              <w:pStyle w:val="ListBullet2"/>
            </w:pPr>
            <w:r w:rsidRPr="003661EE">
              <w:t>variations in extraction equipment</w:t>
            </w:r>
          </w:p>
          <w:p w:rsidR="00000000" w:rsidRPr="003661EE" w:rsidP="003661EE">
            <w:pPr>
              <w:pStyle w:val="ListBullet2"/>
            </w:pPr>
            <w:r w:rsidRPr="003661EE">
              <w:t>weight</w:t>
            </w:r>
          </w:p>
          <w:p w:rsidR="00000000" w:rsidRPr="003661EE" w:rsidP="003661EE">
            <w:pPr>
              <w:pStyle w:val="ListBullet"/>
            </w:pPr>
            <w:r w:rsidRPr="003661EE">
              <w:t>helicopter approach and overshoot considerations</w:t>
            </w:r>
          </w:p>
          <w:p w:rsidR="00000000" w:rsidRPr="003661EE" w:rsidP="003661EE">
            <w:pPr>
              <w:pStyle w:val="ListBullet"/>
            </w:pPr>
            <w:r w:rsidRPr="003661EE">
              <w:t>helicopter capabilities and limitations as defined in aircraft publications and documentation</w:t>
            </w:r>
          </w:p>
          <w:p w:rsidR="00000000" w:rsidRPr="003661EE" w:rsidP="003661EE">
            <w:pPr>
              <w:pStyle w:val="ListBullet"/>
            </w:pPr>
            <w:r w:rsidRPr="003661EE">
              <w:t>helicopter safety hazards</w:t>
            </w:r>
          </w:p>
          <w:p w:rsidR="00000000" w:rsidRPr="003661EE" w:rsidP="003661EE">
            <w:pPr>
              <w:pStyle w:val="ListBullet"/>
            </w:pPr>
            <w:r w:rsidRPr="003661EE">
              <w:t>procedures and protocols for using communication systems during an emergency</w:t>
            </w:r>
          </w:p>
          <w:p w:rsidR="00000000" w:rsidRPr="003661EE" w:rsidP="003661EE">
            <w:pPr>
              <w:pStyle w:val="ListBullet"/>
            </w:pPr>
            <w:r w:rsidRPr="003661EE">
              <w:t>relevant regulations, legislation, organisational policy an</w:t>
            </w:r>
            <w:r w:rsidRPr="003661EE">
              <w:t>d procedures</w:t>
            </w:r>
          </w:p>
          <w:p w:rsidR="00000000" w:rsidRPr="003661EE" w:rsidP="003661EE">
            <w:pPr>
              <w:pStyle w:val="ListBullet"/>
            </w:pPr>
            <w:r w:rsidRPr="003661EE">
              <w:t>work health and safety issues applicable to extraction operations, aircraft and personnel safety.</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14" w:name="O_1297075"/>
      <w:bookmarkEnd w:id="14"/>
      <w:r w:rsidRPr="003661EE">
        <w:t>Assessment Conditions</w:t>
      </w:r>
    </w:p>
    <w:tbl>
      <w:tblPr>
        <w:tblW w:w="9497" w:type="dxa"/>
        <w:tblLayout w:type="fixed"/>
        <w:tblCellMar>
          <w:left w:w="62" w:type="dxa"/>
          <w:right w:w="62" w:type="dxa"/>
        </w:tblCellMar>
        <w:tblLook w:val="0000"/>
      </w:tblPr>
      <w:tblGrid>
        <w:gridCol w:w="9497"/>
      </w:tblGrid>
      <w:tr w:rsidTr="003661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1EE" w:rsidP="003661EE">
            <w:pPr>
              <w:pStyle w:val="BodyText"/>
            </w:pPr>
            <w:r w:rsidRPr="003661EE">
              <w:t>Assessors must hold credentials specified within the Standards for Registered Training Organisations current at the time of assessment.</w:t>
            </w:r>
          </w:p>
          <w:p w:rsidR="00000000" w:rsidRPr="003661EE" w:rsidP="003661EE">
            <w:pPr>
              <w:pStyle w:val="BodyText"/>
            </w:pPr>
            <w:r w:rsidRPr="003661EE">
              <w:t>Assessment must satisfy the Principles of Assessment and Rules of Evidence and all regulatory requirements included with</w:t>
            </w:r>
            <w:r w:rsidRPr="003661EE">
              <w:t>in the Standards for Registered Training Organisations current at the time of assessment.</w:t>
            </w:r>
          </w:p>
          <w:p w:rsidR="00000000" w:rsidRPr="003661EE" w:rsidP="003661EE">
            <w:pPr>
              <w:pStyle w:val="BodyText"/>
            </w:pPr>
            <w:r w:rsidRPr="003661EE">
              <w:t>Assessment must occur in workplace operational situations where it is appropriate to do so; where this is not appropriate, assessment must occur in simulated workplac</w:t>
            </w:r>
            <w:r w:rsidRPr="003661EE">
              <w:t xml:space="preserve">e operational situations that replicate workplace conditions. </w:t>
            </w:r>
          </w:p>
          <w:p w:rsidR="00000000" w:rsidRPr="003661EE" w:rsidP="003661EE">
            <w:pPr>
              <w:pStyle w:val="BodyText"/>
            </w:pPr>
            <w:r w:rsidRPr="003661EE">
              <w:t>Assessment processes and techniques must be appropriate to the language, literacy and numeracy requirements of the work being performed and the needs of the candidate.</w:t>
            </w:r>
          </w:p>
          <w:p w:rsidR="00000000" w:rsidRPr="003661EE" w:rsidP="003661EE">
            <w:pPr>
              <w:pStyle w:val="BodyText"/>
            </w:pPr>
            <w:r w:rsidRPr="003661EE">
              <w:t xml:space="preserve">Resources for assessment </w:t>
            </w:r>
            <w:r w:rsidRPr="003661EE">
              <w:t>must include access to:</w:t>
            </w:r>
          </w:p>
          <w:p w:rsidR="00000000" w:rsidRPr="003661EE" w:rsidP="003661EE">
            <w:pPr>
              <w:pStyle w:val="ListBullet"/>
            </w:pPr>
            <w:r w:rsidRPr="003661EE">
              <w:t>a range of relevant exercises, case studies and/or simulations</w:t>
            </w:r>
          </w:p>
          <w:p w:rsidR="00000000" w:rsidRPr="003661EE" w:rsidP="003661EE">
            <w:pPr>
              <w:pStyle w:val="ListBullet"/>
            </w:pPr>
            <w:r w:rsidRPr="003661EE">
              <w:t>applicable documentation, including workplace procedures, regulations, codes of practice and operation manuals</w:t>
            </w:r>
          </w:p>
          <w:p w:rsidR="00000000" w:rsidRPr="003661EE" w:rsidP="003661EE">
            <w:pPr>
              <w:pStyle w:val="ListBullet"/>
            </w:pPr>
            <w:r w:rsidRPr="003661EE">
              <w:t>relevant materials, tools, equipment and personal protect</w:t>
            </w:r>
            <w:r w:rsidRPr="003661EE">
              <w:t>ive equipment (PPE) currently used in industry.</w:t>
            </w:r>
          </w:p>
        </w:tc>
      </w:tr>
    </w:tbl>
    <w:p w:rsidR="00000000" w:rsidRPr="003661EE" w:rsidP="003661EE">
      <w:pPr>
        <w:pStyle w:val="NoPaddingFontSize1"/>
      </w:pPr>
    </w:p>
    <w:p w:rsidR="00000000" w:rsidRPr="003661EE" w:rsidP="003661EE">
      <w:pPr>
        <w:pStyle w:val="AllowPageBreak"/>
      </w:pPr>
    </w:p>
    <w:p w:rsidR="00000000" w:rsidRPr="003661EE" w:rsidP="003661EE">
      <w:pPr>
        <w:pStyle w:val="Heading1"/>
      </w:pPr>
      <w:bookmarkStart w:id="15" w:name="O_1297078"/>
      <w:bookmarkEnd w:id="15"/>
      <w:r w:rsidRPr="003661EE">
        <w:t>Links</w:t>
      </w:r>
    </w:p>
    <w:p w:rsidR="00000000" w:rsidRPr="003661EE" w:rsidP="000A25A2">
      <w:pPr>
        <w:pStyle w:val="BodyText"/>
      </w:pPr>
      <w:r w:rsidRPr="003661E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D69E8">
        <w:rPr>
          <w:rStyle w:val="Hyperlink"/>
        </w:rPr>
        <w:t>https://vetnet.gov.au/Pages/TrainingDocs.aspx?q=4725260a-0af3-4daf-912b-ef1c2f3e5816</w:t>
      </w:r>
      <w:r>
        <w:fldChar w:fldCharType="end"/>
      </w:r>
    </w:p>
    <w:p w:rsidR="00000000" w:rsidRPr="003661EE" w:rsidP="003661EE"/>
    <w:sectPr w:rsidSect="00366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rsidRPr="000A25A2" w:rsidP="000A2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A2" w:rsidP="00366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25A2" w:rsidP="00366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25A2" w:rsidP="00366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rsidP="003661EE">
    <w:pPr>
      <w:pStyle w:val="Footer"/>
      <w:framePr w:wrap="around"/>
    </w:pPr>
    <w:r>
      <w:fldChar w:fldCharType="begin"/>
    </w:r>
    <w:r>
      <w:instrText xml:space="preserve"> DOCPROPERTY  Subject  \* MERGEFORMAT </w:instrText>
    </w:r>
    <w:r>
      <w:fldChar w:fldCharType="separate"/>
    </w:r>
    <w:r w:rsidR="000A25A2">
      <w:t>Approved</w:t>
    </w:r>
    <w:r w:rsidR="000A25A2">
      <w:fldChar w:fldCharType="end"/>
    </w:r>
    <w:r>
      <w:tab/>
      <w:t xml:space="preserve">Page </w:t>
    </w:r>
    <w:r>
      <w:fldChar w:fldCharType="begin"/>
    </w:r>
    <w:r>
      <w:instrText xml:space="preserve"> PAGE  \* Arabic  \* MERGEFORMAT </w:instrText>
    </w:r>
    <w:r>
      <w:fldChar w:fldCharType="separate"/>
    </w:r>
    <w:r w:rsidR="000A25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5A2">
      <w:rPr>
        <w:noProof/>
      </w:rPr>
      <w:t>4</w:t>
    </w:r>
    <w:r>
      <w:rPr>
        <w:noProof/>
      </w:rPr>
      <w:fldChar w:fldCharType="end"/>
    </w:r>
  </w:p>
  <w:p w:rsidR="003661EE" w:rsidP="003661EE">
    <w:pPr>
      <w:pStyle w:val="Footer"/>
      <w:framePr w:wrap="around"/>
    </w:pPr>
    <w:r>
      <w:t xml:space="preserve">© Commonwealth of Australia, </w:t>
    </w:r>
    <w:r>
      <w:fldChar w:fldCharType="begin"/>
    </w:r>
    <w:r>
      <w:instrText xml:space="preserve"> DATE  \@ "yyyy"  \* MERGEFORMAT </w:instrText>
    </w:r>
    <w:r>
      <w:fldChar w:fldCharType="separate"/>
    </w:r>
    <w:r w:rsidR="000A25A2">
      <w:rPr>
        <w:noProof/>
      </w:rPr>
      <w:t>2025</w:t>
    </w:r>
    <w:r>
      <w:fldChar w:fldCharType="end"/>
    </w:r>
    <w:r>
      <w:tab/>
    </w:r>
    <w:r>
      <w:fldChar w:fldCharType="begin"/>
    </w:r>
    <w:r>
      <w:instrText xml:space="preserve"> DOCPROPERTY  Author  \* MERGEFORMAT </w:instrText>
    </w:r>
    <w:r>
      <w:fldChar w:fldCharType="separate"/>
    </w:r>
    <w:r w:rsidR="000A25A2">
      <w:t>Industry Skills Australia</w:t>
    </w:r>
    <w:r w:rsidR="000A25A2">
      <w:fldChar w:fldCharType="end"/>
    </w:r>
  </w:p>
  <w:p w:rsidR="003661EE" w:rsidP="00366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1EE" w:rsidRPr="000A25A2" w:rsidP="000A2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A2" w:rsidRPr="002D2AF8" w:rsidP="003661EE">
    <w:pPr>
      <w:pStyle w:val="Header"/>
      <w:framePr w:wrap="around"/>
    </w:pPr>
    <w:r>
      <w:fldChar w:fldCharType="begin"/>
    </w:r>
    <w:r>
      <w:instrText xml:space="preserve"> TITLE   \* MERGEFORMAT </w:instrText>
    </w:r>
    <w:r>
      <w:fldChar w:fldCharType="separate"/>
    </w:r>
    <w:r>
      <w:t>AVIY0092 Conduct airborne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0A25A2" w:rsidP="00366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E" w:rsidRPr="002D2AF8" w:rsidP="003661EE">
    <w:pPr>
      <w:pStyle w:val="Header"/>
      <w:framePr w:wrap="around"/>
    </w:pPr>
    <w:r>
      <w:fldChar w:fldCharType="begin"/>
    </w:r>
    <w:r>
      <w:instrText xml:space="preserve"> TITLE   \* MERGEFORMAT </w:instrText>
    </w:r>
    <w:r>
      <w:fldChar w:fldCharType="separate"/>
    </w:r>
    <w:r w:rsidR="000A25A2">
      <w:t>AVIY0092 Conduct airborne extraction operations</w:t>
    </w:r>
    <w:r w:rsidR="000A25A2">
      <w:fldChar w:fldCharType="end"/>
    </w:r>
    <w:r>
      <w:tab/>
      <w:t xml:space="preserve">Date this document was generated: </w:t>
    </w:r>
    <w:r>
      <w:fldChar w:fldCharType="begin"/>
    </w:r>
    <w:r>
      <w:instrText xml:space="preserve"> CREATEDATE  \@ "d MMMM yyyy"  \* MERGEFORMAT </w:instrText>
    </w:r>
    <w:r>
      <w:fldChar w:fldCharType="separate"/>
    </w:r>
    <w:r w:rsidR="000A25A2">
      <w:rPr>
        <w:noProof/>
      </w:rPr>
      <w:t>28 May 2025</w:t>
    </w:r>
    <w:r>
      <w:fldChar w:fldCharType="end"/>
    </w:r>
  </w:p>
  <w:p w:rsidR="003661EE" w:rsidP="00366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EE9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E2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0E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1EE"/>
    <w:pPr>
      <w:spacing w:before="360" w:after="60"/>
      <w:outlineLvl w:val="0"/>
    </w:pPr>
    <w:rPr>
      <w:sz w:val="32"/>
    </w:rPr>
  </w:style>
  <w:style w:type="paragraph" w:styleId="Heading2">
    <w:name w:val="heading 2"/>
    <w:basedOn w:val="HeadingBase"/>
    <w:next w:val="BodyText"/>
    <w:link w:val="Heading2Char"/>
    <w:qFormat/>
    <w:rsid w:val="003661EE"/>
    <w:pPr>
      <w:keepLines/>
      <w:spacing w:before="240" w:after="120"/>
      <w:outlineLvl w:val="1"/>
    </w:pPr>
    <w:rPr>
      <w:sz w:val="28"/>
      <w:szCs w:val="40"/>
    </w:rPr>
  </w:style>
  <w:style w:type="paragraph" w:styleId="Heading3">
    <w:name w:val="heading 3"/>
    <w:basedOn w:val="HeadingBase"/>
    <w:next w:val="BodyText"/>
    <w:link w:val="Heading3Char"/>
    <w:qFormat/>
    <w:rsid w:val="003661EE"/>
    <w:pPr>
      <w:spacing w:before="180" w:after="120"/>
      <w:outlineLvl w:val="2"/>
    </w:pPr>
    <w:rPr>
      <w:spacing w:val="-10"/>
      <w:kern w:val="32"/>
    </w:rPr>
  </w:style>
  <w:style w:type="paragraph" w:styleId="Heading4">
    <w:name w:val="heading 4"/>
    <w:basedOn w:val="HeadingBase"/>
    <w:next w:val="BodyText"/>
    <w:link w:val="Heading4Char"/>
    <w:qFormat/>
    <w:rsid w:val="003661EE"/>
    <w:pPr>
      <w:spacing w:before="160" w:after="120"/>
      <w:outlineLvl w:val="3"/>
    </w:pPr>
    <w:rPr>
      <w:sz w:val="22"/>
    </w:rPr>
  </w:style>
  <w:style w:type="paragraph" w:styleId="Heading5">
    <w:name w:val="heading 5"/>
    <w:basedOn w:val="HeadingBase"/>
    <w:next w:val="Normal"/>
    <w:link w:val="Heading5Char"/>
    <w:qFormat/>
    <w:rsid w:val="003661EE"/>
    <w:pPr>
      <w:spacing w:before="80"/>
      <w:outlineLvl w:val="4"/>
    </w:pPr>
    <w:rPr>
      <w:color w:val="918585"/>
      <w:sz w:val="20"/>
    </w:rPr>
  </w:style>
  <w:style w:type="paragraph" w:styleId="Heading6">
    <w:name w:val="heading 6"/>
    <w:basedOn w:val="HeadingBase"/>
    <w:next w:val="Normal"/>
    <w:link w:val="Heading6Char"/>
    <w:qFormat/>
    <w:rsid w:val="003661EE"/>
    <w:pPr>
      <w:spacing w:before="60"/>
      <w:outlineLvl w:val="5"/>
    </w:pPr>
    <w:rPr>
      <w:color w:val="918585"/>
      <w:sz w:val="20"/>
    </w:rPr>
  </w:style>
  <w:style w:type="paragraph" w:styleId="Heading7">
    <w:name w:val="heading 7"/>
    <w:basedOn w:val="Normal"/>
    <w:next w:val="Normal"/>
    <w:link w:val="Heading7Char"/>
    <w:qFormat/>
    <w:rsid w:val="003661EE"/>
    <w:pPr>
      <w:ind w:left="720"/>
      <w:outlineLvl w:val="6"/>
    </w:pPr>
    <w:rPr>
      <w:i/>
    </w:rPr>
  </w:style>
  <w:style w:type="paragraph" w:styleId="Heading8">
    <w:name w:val="heading 8"/>
    <w:basedOn w:val="Normal"/>
    <w:next w:val="Normal"/>
    <w:link w:val="Heading8Char"/>
    <w:qFormat/>
    <w:rsid w:val="003661EE"/>
    <w:pPr>
      <w:ind w:left="720"/>
      <w:outlineLvl w:val="7"/>
    </w:pPr>
    <w:rPr>
      <w:i/>
    </w:rPr>
  </w:style>
  <w:style w:type="paragraph" w:styleId="Heading9">
    <w:name w:val="heading 9"/>
    <w:basedOn w:val="Normal"/>
    <w:next w:val="Normal"/>
    <w:link w:val="Heading9Char"/>
    <w:qFormat/>
    <w:rsid w:val="003661EE"/>
    <w:pPr>
      <w:ind w:left="720"/>
      <w:outlineLvl w:val="8"/>
    </w:pPr>
    <w:rPr>
      <w:i/>
    </w:rPr>
  </w:style>
  <w:style w:type="character" w:default="1" w:styleId="DefaultParagraphFont">
    <w:name w:val="Default Paragraph Font"/>
    <w:uiPriority w:val="1"/>
    <w:unhideWhenUsed/>
    <w:rsid w:val="00366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1EE"/>
  </w:style>
  <w:style w:type="character" w:customStyle="1" w:styleId="Heading1Char">
    <w:name w:val="Heading 1 Char"/>
    <w:basedOn w:val="DefaultParagraphFont"/>
    <w:link w:val="Heading1"/>
    <w:rsid w:val="003661EE"/>
    <w:rPr>
      <w:rFonts w:ascii="Times New Roman" w:eastAsia="Times New Roman" w:hAnsi="Times New Roman" w:cs="Times New Roman"/>
      <w:b/>
      <w:sz w:val="32"/>
      <w:szCs w:val="20"/>
      <w:lang w:eastAsia="en-US"/>
    </w:rPr>
  </w:style>
  <w:style w:type="paragraph" w:styleId="BodyText">
    <w:name w:val="Body Text"/>
    <w:basedOn w:val="Normal"/>
    <w:link w:val="BodyTextChar"/>
    <w:rsid w:val="00366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1EE"/>
    <w:rPr>
      <w:rFonts w:ascii="Times New Roman" w:eastAsia="Times New Roman" w:hAnsi="Times New Roman" w:cs="Times New Roman"/>
      <w:sz w:val="24"/>
      <w:lang w:eastAsia="en-US"/>
    </w:rPr>
  </w:style>
  <w:style w:type="paragraph" w:styleId="ListBullet">
    <w:name w:val="List Bullet"/>
    <w:basedOn w:val="List"/>
    <w:rsid w:val="003661EE"/>
    <w:pPr>
      <w:numPr>
        <w:numId w:val="12"/>
      </w:numPr>
      <w:tabs>
        <w:tab w:val="clear" w:pos="340"/>
      </w:tabs>
      <w:spacing w:before="40" w:after="40"/>
    </w:pPr>
  </w:style>
  <w:style w:type="character" w:customStyle="1" w:styleId="SpecialBold">
    <w:name w:val="Special Bold"/>
    <w:basedOn w:val="DefaultParagraphFont"/>
    <w:rsid w:val="003661EE"/>
    <w:rPr>
      <w:b/>
      <w:spacing w:val="0"/>
    </w:rPr>
  </w:style>
  <w:style w:type="paragraph" w:styleId="ListBullet2">
    <w:name w:val="List Bullet 2"/>
    <w:basedOn w:val="List2"/>
    <w:rsid w:val="003661EE"/>
    <w:pPr>
      <w:numPr>
        <w:numId w:val="13"/>
      </w:numPr>
      <w:tabs>
        <w:tab w:val="clear" w:pos="680"/>
      </w:tabs>
    </w:pPr>
  </w:style>
  <w:style w:type="paragraph" w:customStyle="1" w:styleId="SuperHeading">
    <w:name w:val="SuperHeading"/>
    <w:basedOn w:val="Normal"/>
    <w:rsid w:val="003661EE"/>
    <w:pPr>
      <w:spacing w:before="240" w:after="120"/>
      <w:outlineLvl w:val="0"/>
    </w:pPr>
    <w:rPr>
      <w:rFonts w:ascii="Times New Roman" w:hAnsi="Times New Roman"/>
      <w:b/>
      <w:sz w:val="32"/>
    </w:rPr>
  </w:style>
  <w:style w:type="paragraph" w:customStyle="1" w:styleId="AllowPageBreak">
    <w:name w:val="AllowPageBreak"/>
    <w:rsid w:val="003661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1EE"/>
    <w:rPr>
      <w:rFonts w:ascii="Courier New" w:eastAsia="Times New Roman" w:hAnsi="Courier New" w:cs="Times New Roman"/>
      <w:i/>
      <w:szCs w:val="20"/>
      <w:lang w:eastAsia="en-US"/>
    </w:rPr>
  </w:style>
  <w:style w:type="paragraph" w:customStyle="1" w:styleId="HeadingBase">
    <w:name w:val="Heading Base"/>
    <w:rsid w:val="00366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1EE"/>
    <w:pPr>
      <w:tabs>
        <w:tab w:val="right" w:leader="dot" w:pos="9072"/>
      </w:tabs>
      <w:ind w:left="567"/>
    </w:pPr>
    <w:rPr>
      <w:szCs w:val="22"/>
    </w:rPr>
  </w:style>
  <w:style w:type="paragraph" w:customStyle="1" w:styleId="TOCBase">
    <w:name w:val="TOC Base"/>
    <w:rsid w:val="00366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1EE"/>
    <w:pPr>
      <w:tabs>
        <w:tab w:val="right" w:leader="dot" w:pos="9072"/>
      </w:tabs>
      <w:spacing w:before="40" w:after="40"/>
      <w:ind w:left="284"/>
    </w:pPr>
    <w:rPr>
      <w:rFonts w:ascii="Times New Roman" w:hAnsi="Times New Roman"/>
    </w:rPr>
  </w:style>
  <w:style w:type="paragraph" w:styleId="TOC1">
    <w:name w:val="toc 1"/>
    <w:basedOn w:val="TOCBase"/>
    <w:next w:val="Normal"/>
    <w:rsid w:val="00366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1EE"/>
    <w:rPr>
      <w:rFonts w:ascii="Times New Roman" w:eastAsia="Times New Roman" w:hAnsi="Times New Roman" w:cs="Times New Roman"/>
      <w:sz w:val="16"/>
      <w:lang w:eastAsia="en-US"/>
    </w:rPr>
  </w:style>
  <w:style w:type="paragraph" w:styleId="Title">
    <w:name w:val="Title"/>
    <w:basedOn w:val="HeadingBase"/>
    <w:link w:val="TitleChar"/>
    <w:qFormat/>
    <w:rsid w:val="003661EE"/>
    <w:pPr>
      <w:spacing w:before="5040"/>
      <w:jc w:val="center"/>
    </w:pPr>
    <w:rPr>
      <w:sz w:val="48"/>
      <w:szCs w:val="72"/>
      <w:lang w:val="en-US"/>
    </w:rPr>
  </w:style>
  <w:style w:type="character" w:customStyle="1" w:styleId="TitleChar">
    <w:name w:val="Title Char"/>
    <w:basedOn w:val="DefaultParagraphFont"/>
    <w:link w:val="Title"/>
    <w:rsid w:val="00366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1EE"/>
    <w:pPr>
      <w:tabs>
        <w:tab w:val="left" w:pos="3600"/>
        <w:tab w:val="left" w:pos="3958"/>
      </w:tabs>
    </w:pPr>
  </w:style>
  <w:style w:type="paragraph" w:styleId="List">
    <w:name w:val="List"/>
    <w:basedOn w:val="BodyText"/>
    <w:next w:val="BodyText"/>
    <w:rsid w:val="003661EE"/>
    <w:pPr>
      <w:tabs>
        <w:tab w:val="left" w:pos="340"/>
      </w:tabs>
      <w:spacing w:before="60" w:after="60"/>
      <w:ind w:left="340" w:hanging="340"/>
    </w:pPr>
  </w:style>
  <w:style w:type="paragraph" w:customStyle="1" w:styleId="Note">
    <w:name w:val="Note"/>
    <w:basedOn w:val="BodyText"/>
    <w:rsid w:val="00366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1EE"/>
    <w:pPr>
      <w:framePr w:wrap="auto" w:hAnchor="text" w:y="6049"/>
    </w:pPr>
    <w:rPr>
      <w:color w:val="000000"/>
      <w:sz w:val="40"/>
    </w:rPr>
  </w:style>
  <w:style w:type="paragraph" w:customStyle="1" w:styleId="TOCTitle">
    <w:name w:val="TOCTitle"/>
    <w:basedOn w:val="Heading1"/>
    <w:rsid w:val="003661EE"/>
    <w:pPr>
      <w:spacing w:after="240"/>
      <w:jc w:val="center"/>
      <w:outlineLvl w:val="9"/>
    </w:pPr>
    <w:rPr>
      <w:caps/>
    </w:rPr>
  </w:style>
  <w:style w:type="paragraph" w:customStyle="1" w:styleId="Version">
    <w:name w:val="Version"/>
    <w:rsid w:val="00366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1EE"/>
    <w:pPr>
      <w:keepNext w:val="0"/>
      <w:tabs>
        <w:tab w:val="right" w:pos="4176"/>
      </w:tabs>
      <w:ind w:left="198" w:hanging="198"/>
    </w:pPr>
    <w:rPr>
      <w:rFonts w:ascii="Garamond" w:hAnsi="Garamond"/>
    </w:rPr>
  </w:style>
  <w:style w:type="paragraph" w:styleId="IndexHeading">
    <w:name w:val="index heading"/>
    <w:basedOn w:val="Normal"/>
    <w:next w:val="Index1"/>
    <w:semiHidden/>
    <w:rsid w:val="003661EE"/>
    <w:pPr>
      <w:spacing w:before="120" w:after="120"/>
    </w:pPr>
    <w:rPr>
      <w:rFonts w:ascii="Arial" w:hAnsi="Arial"/>
      <w:b/>
      <w:color w:val="918585"/>
      <w:sz w:val="24"/>
    </w:rPr>
  </w:style>
  <w:style w:type="paragraph" w:styleId="Header">
    <w:name w:val="header"/>
    <w:basedOn w:val="Normal"/>
    <w:link w:val="HeaderChar"/>
    <w:rsid w:val="00366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1EE"/>
    <w:rPr>
      <w:rFonts w:ascii="Times New Roman" w:eastAsia="Times New Roman" w:hAnsi="Times New Roman" w:cs="Times New Roman"/>
      <w:sz w:val="16"/>
      <w:szCs w:val="20"/>
      <w:lang w:val="en-GB" w:eastAsia="en-US"/>
    </w:rPr>
  </w:style>
  <w:style w:type="paragraph" w:customStyle="1" w:styleId="Chapter">
    <w:name w:val="Chapter"/>
    <w:basedOn w:val="Normal"/>
    <w:rsid w:val="003661EE"/>
    <w:pPr>
      <w:spacing w:before="240"/>
    </w:pPr>
    <w:rPr>
      <w:rFonts w:ascii="Times New Roman" w:hAnsi="Times New Roman"/>
      <w:smallCaps/>
      <w:spacing w:val="80"/>
      <w:sz w:val="28"/>
    </w:rPr>
  </w:style>
  <w:style w:type="paragraph" w:customStyle="1" w:styleId="InChapter">
    <w:name w:val="InChapter"/>
    <w:basedOn w:val="Heading3"/>
    <w:rsid w:val="003661EE"/>
    <w:pPr>
      <w:spacing w:after="240"/>
      <w:outlineLvl w:val="9"/>
    </w:pPr>
    <w:rPr>
      <w:noProof/>
    </w:rPr>
  </w:style>
  <w:style w:type="paragraph" w:styleId="Index2">
    <w:name w:val="index 2"/>
    <w:basedOn w:val="Normal"/>
    <w:next w:val="Normal"/>
    <w:semiHidden/>
    <w:rsid w:val="003661EE"/>
    <w:pPr>
      <w:tabs>
        <w:tab w:val="right" w:pos="4176"/>
      </w:tabs>
      <w:ind w:left="568" w:hanging="284"/>
    </w:pPr>
    <w:rPr>
      <w:rFonts w:ascii="Garamond" w:hAnsi="Garamond"/>
    </w:rPr>
  </w:style>
  <w:style w:type="paragraph" w:customStyle="1" w:styleId="Byline">
    <w:name w:val="Byline"/>
    <w:rsid w:val="00366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1EE"/>
    <w:pPr>
      <w:tabs>
        <w:tab w:val="clear" w:pos="3600"/>
        <w:tab w:val="clear" w:pos="3958"/>
      </w:tabs>
      <w:jc w:val="right"/>
    </w:pPr>
  </w:style>
  <w:style w:type="character" w:styleId="Emphasis">
    <w:name w:val="Emphasis"/>
    <w:basedOn w:val="DefaultParagraphFont"/>
    <w:qFormat/>
    <w:rsid w:val="003661EE"/>
    <w:rPr>
      <w:i/>
    </w:rPr>
  </w:style>
  <w:style w:type="paragraph" w:styleId="Caption">
    <w:name w:val="caption"/>
    <w:basedOn w:val="BodyText"/>
    <w:next w:val="Normal"/>
    <w:qFormat/>
    <w:rsid w:val="003661EE"/>
    <w:pPr>
      <w:framePr w:w="2268" w:hSpace="181" w:vSpace="181" w:wrap="around" w:vAnchor="text" w:hAnchor="page" w:x="1135" w:y="285" w:anchorLock="1"/>
    </w:pPr>
    <w:rPr>
      <w:i/>
    </w:rPr>
  </w:style>
  <w:style w:type="paragraph" w:customStyle="1" w:styleId="MiniTOCTitle">
    <w:name w:val="MiniTOCTitle"/>
    <w:basedOn w:val="Heading4"/>
    <w:rsid w:val="003661EE"/>
    <w:pPr>
      <w:spacing w:before="240"/>
      <w:outlineLvl w:val="9"/>
    </w:pPr>
    <w:rPr>
      <w:noProof/>
      <w:sz w:val="24"/>
    </w:rPr>
  </w:style>
  <w:style w:type="paragraph" w:customStyle="1" w:styleId="MiniTOCItem">
    <w:name w:val="MiniTOCItem"/>
    <w:basedOn w:val="ListBullet"/>
    <w:rsid w:val="003661EE"/>
    <w:pPr>
      <w:numPr>
        <w:numId w:val="0"/>
      </w:numPr>
      <w:tabs>
        <w:tab w:val="right" w:leader="dot" w:pos="6521"/>
      </w:tabs>
      <w:spacing w:before="0" w:after="0"/>
    </w:pPr>
  </w:style>
  <w:style w:type="paragraph" w:customStyle="1" w:styleId="TOFTitle">
    <w:name w:val="TOFTitle"/>
    <w:basedOn w:val="TOCTitle"/>
    <w:rsid w:val="003661EE"/>
  </w:style>
  <w:style w:type="paragraph" w:styleId="TableofFigures">
    <w:name w:val="table of figures"/>
    <w:basedOn w:val="Normal"/>
    <w:next w:val="Normal"/>
    <w:semiHidden/>
    <w:rsid w:val="003661EE"/>
    <w:pPr>
      <w:tabs>
        <w:tab w:val="right" w:leader="dot" w:pos="9072"/>
      </w:tabs>
      <w:ind w:left="970" w:hanging="403"/>
    </w:pPr>
    <w:rPr>
      <w:rFonts w:ascii="Times New Roman" w:hAnsi="Times New Roman"/>
      <w:b/>
    </w:rPr>
  </w:style>
  <w:style w:type="paragraph" w:styleId="ListNumber">
    <w:name w:val="List Number"/>
    <w:basedOn w:val="List"/>
    <w:rsid w:val="003661EE"/>
    <w:pPr>
      <w:numPr>
        <w:numId w:val="15"/>
      </w:numPr>
      <w:tabs>
        <w:tab w:val="clear" w:pos="340"/>
      </w:tabs>
    </w:pPr>
  </w:style>
  <w:style w:type="character" w:customStyle="1" w:styleId="WingdingSymbols">
    <w:name w:val="Wingding Symbols"/>
    <w:rsid w:val="003661EE"/>
    <w:rPr>
      <w:rFonts w:ascii="Wingdings" w:hAnsi="Wingdings"/>
    </w:rPr>
  </w:style>
  <w:style w:type="paragraph" w:customStyle="1" w:styleId="TableHeading">
    <w:name w:val="Table Heading"/>
    <w:basedOn w:val="HeadingBase"/>
    <w:rsid w:val="003661EE"/>
    <w:pPr>
      <w:keepLines/>
      <w:pBdr>
        <w:bottom w:val="single" w:sz="6" w:space="1" w:color="918585"/>
      </w:pBdr>
      <w:spacing w:before="240"/>
    </w:pPr>
  </w:style>
  <w:style w:type="character" w:customStyle="1" w:styleId="HotSpot">
    <w:name w:val="HotSpot"/>
    <w:rsid w:val="003661EE"/>
    <w:rPr>
      <w:color w:val="0033CC"/>
      <w:u w:val="none"/>
    </w:rPr>
  </w:style>
  <w:style w:type="paragraph" w:customStyle="1" w:styleId="BodyTextRight">
    <w:name w:val="Body Text Right"/>
    <w:basedOn w:val="BodyText"/>
    <w:rsid w:val="003661EE"/>
    <w:pPr>
      <w:spacing w:before="0" w:after="0"/>
      <w:jc w:val="right"/>
    </w:pPr>
  </w:style>
  <w:style w:type="paragraph" w:styleId="Index3">
    <w:name w:val="index 3"/>
    <w:basedOn w:val="ListNumber2"/>
    <w:next w:val="Normal"/>
    <w:semiHidden/>
    <w:rsid w:val="003661EE"/>
    <w:pPr>
      <w:numPr>
        <w:numId w:val="0"/>
      </w:numPr>
      <w:tabs>
        <w:tab w:val="right" w:leader="dot" w:pos="4176"/>
      </w:tabs>
    </w:pPr>
  </w:style>
  <w:style w:type="paragraph" w:styleId="ListNumber2">
    <w:name w:val="List Number 2"/>
    <w:basedOn w:val="List2"/>
    <w:rsid w:val="003661EE"/>
    <w:pPr>
      <w:numPr>
        <w:numId w:val="10"/>
      </w:numPr>
      <w:tabs>
        <w:tab w:val="clear" w:pos="1060"/>
      </w:tabs>
    </w:pPr>
  </w:style>
  <w:style w:type="paragraph" w:customStyle="1" w:styleId="MarginNote">
    <w:name w:val="Margin Note"/>
    <w:basedOn w:val="BodyText"/>
    <w:rsid w:val="00366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1EE"/>
    <w:rPr>
      <w:sz w:val="32"/>
    </w:rPr>
  </w:style>
  <w:style w:type="paragraph" w:customStyle="1" w:styleId="HeadingProcedure">
    <w:name w:val="Heading Procedure"/>
    <w:basedOn w:val="HeadingBase"/>
    <w:next w:val="Normal"/>
    <w:rsid w:val="003661EE"/>
    <w:pPr>
      <w:tabs>
        <w:tab w:val="left" w:pos="0"/>
      </w:tabs>
      <w:spacing w:before="120" w:after="60"/>
    </w:pPr>
    <w:rPr>
      <w:i/>
      <w:color w:val="918585"/>
      <w:sz w:val="22"/>
    </w:rPr>
  </w:style>
  <w:style w:type="paragraph" w:customStyle="1" w:styleId="TableBodyText">
    <w:name w:val="Table Body Text"/>
    <w:basedOn w:val="BodyText"/>
    <w:rsid w:val="003661EE"/>
    <w:pPr>
      <w:spacing w:before="60" w:after="60"/>
    </w:pPr>
  </w:style>
  <w:style w:type="paragraph" w:styleId="ListContinue">
    <w:name w:val="List Continue"/>
    <w:basedOn w:val="List"/>
    <w:rsid w:val="003661EE"/>
    <w:pPr>
      <w:ind w:firstLine="0"/>
    </w:pPr>
  </w:style>
  <w:style w:type="paragraph" w:customStyle="1" w:styleId="ListNote">
    <w:name w:val="List Note"/>
    <w:basedOn w:val="List"/>
    <w:rsid w:val="003661EE"/>
    <w:pPr>
      <w:pBdr>
        <w:top w:val="single" w:sz="6" w:space="2" w:color="918585"/>
        <w:bottom w:val="single" w:sz="6" w:space="2" w:color="918585"/>
      </w:pBdr>
      <w:tabs>
        <w:tab w:val="left" w:pos="1021"/>
      </w:tabs>
      <w:ind w:firstLine="0"/>
    </w:pPr>
  </w:style>
  <w:style w:type="paragraph" w:customStyle="1" w:styleId="Warning">
    <w:name w:val="Warning"/>
    <w:basedOn w:val="BodyText"/>
    <w:rsid w:val="003661EE"/>
    <w:pPr>
      <w:shd w:val="clear" w:color="auto" w:fill="D9D9D9"/>
      <w:tabs>
        <w:tab w:val="left" w:pos="992"/>
      </w:tabs>
      <w:ind w:left="119" w:right="119"/>
    </w:pPr>
    <w:rPr>
      <w:sz w:val="20"/>
    </w:rPr>
  </w:style>
  <w:style w:type="paragraph" w:customStyle="1" w:styleId="MarginIcons">
    <w:name w:val="Margin Icons"/>
    <w:basedOn w:val="BodyText"/>
    <w:rsid w:val="00366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1EE"/>
    <w:rPr>
      <w:rFonts w:ascii="Courier New" w:hAnsi="Courier New"/>
    </w:rPr>
  </w:style>
  <w:style w:type="paragraph" w:customStyle="1" w:styleId="NoteBullet">
    <w:name w:val="Note Bullet"/>
    <w:basedOn w:val="Note"/>
    <w:rsid w:val="003661EE"/>
    <w:pPr>
      <w:tabs>
        <w:tab w:val="clear" w:pos="680"/>
      </w:tabs>
      <w:spacing w:before="60" w:after="60"/>
    </w:pPr>
  </w:style>
  <w:style w:type="paragraph" w:customStyle="1" w:styleId="SubHeading2">
    <w:name w:val="SubHeading2"/>
    <w:basedOn w:val="HeadingBase"/>
    <w:rsid w:val="003661EE"/>
    <w:pPr>
      <w:spacing w:before="240" w:after="60"/>
    </w:pPr>
    <w:rPr>
      <w:sz w:val="20"/>
    </w:rPr>
  </w:style>
  <w:style w:type="paragraph" w:customStyle="1" w:styleId="SubHeading1">
    <w:name w:val="SubHeading1"/>
    <w:basedOn w:val="HeadingBase"/>
    <w:rsid w:val="003661EE"/>
    <w:pPr>
      <w:spacing w:before="240" w:after="60"/>
    </w:pPr>
    <w:rPr>
      <w:color w:val="918585"/>
      <w:sz w:val="22"/>
    </w:rPr>
  </w:style>
  <w:style w:type="paragraph" w:customStyle="1" w:styleId="SideHeading">
    <w:name w:val="Side Heading"/>
    <w:basedOn w:val="HeadingBase"/>
    <w:rsid w:val="00366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1EE"/>
    <w:pPr>
      <w:tabs>
        <w:tab w:val="num" w:pos="360"/>
      </w:tabs>
    </w:pPr>
  </w:style>
  <w:style w:type="paragraph" w:styleId="PlainText">
    <w:name w:val="Plain Text"/>
    <w:basedOn w:val="Normal"/>
    <w:link w:val="PlainTextChar"/>
    <w:rsid w:val="003661EE"/>
    <w:rPr>
      <w:sz w:val="20"/>
    </w:rPr>
  </w:style>
  <w:style w:type="character" w:customStyle="1" w:styleId="PlainTextChar">
    <w:name w:val="Plain Text Char"/>
    <w:basedOn w:val="DefaultParagraphFont"/>
    <w:link w:val="PlainText"/>
    <w:rsid w:val="003661EE"/>
    <w:rPr>
      <w:rFonts w:ascii="Courier New" w:eastAsia="Times New Roman" w:hAnsi="Courier New" w:cs="Times New Roman"/>
      <w:sz w:val="20"/>
      <w:szCs w:val="20"/>
      <w:lang w:eastAsia="en-US"/>
    </w:rPr>
  </w:style>
  <w:style w:type="character" w:customStyle="1" w:styleId="MenuOption">
    <w:name w:val="Menu Option"/>
    <w:basedOn w:val="DefaultParagraphFont"/>
    <w:rsid w:val="003661EE"/>
    <w:rPr>
      <w:b/>
      <w:smallCaps/>
    </w:rPr>
  </w:style>
  <w:style w:type="paragraph" w:customStyle="1" w:styleId="TableListNumber">
    <w:name w:val="Table List Number"/>
    <w:basedOn w:val="ListNumber"/>
    <w:rsid w:val="003661EE"/>
    <w:pPr>
      <w:numPr>
        <w:numId w:val="0"/>
      </w:numPr>
    </w:pPr>
  </w:style>
  <w:style w:type="paragraph" w:styleId="TOC4">
    <w:name w:val="toc 4"/>
    <w:basedOn w:val="TOCBase"/>
    <w:next w:val="Normal"/>
    <w:semiHidden/>
    <w:rsid w:val="003661EE"/>
    <w:pPr>
      <w:tabs>
        <w:tab w:val="right" w:leader="dot" w:pos="9071"/>
      </w:tabs>
      <w:ind w:left="1701"/>
    </w:pPr>
  </w:style>
  <w:style w:type="paragraph" w:customStyle="1" w:styleId="ListAlpha">
    <w:name w:val="List Alpha"/>
    <w:basedOn w:val="List"/>
    <w:rsid w:val="003661EE"/>
    <w:pPr>
      <w:numPr>
        <w:numId w:val="9"/>
      </w:numPr>
    </w:pPr>
  </w:style>
  <w:style w:type="paragraph" w:customStyle="1" w:styleId="ListAlpha2">
    <w:name w:val="List Alpha 2"/>
    <w:basedOn w:val="List2"/>
    <w:rsid w:val="003661EE"/>
    <w:pPr>
      <w:numPr>
        <w:numId w:val="8"/>
      </w:numPr>
    </w:pPr>
  </w:style>
  <w:style w:type="paragraph" w:styleId="List2">
    <w:name w:val="List 2"/>
    <w:basedOn w:val="BodyText"/>
    <w:rsid w:val="003661EE"/>
    <w:pPr>
      <w:tabs>
        <w:tab w:val="left" w:pos="680"/>
      </w:tabs>
      <w:spacing w:before="60" w:after="60"/>
      <w:ind w:left="680" w:hanging="340"/>
    </w:pPr>
  </w:style>
  <w:style w:type="paragraph" w:styleId="List3">
    <w:name w:val="List 3"/>
    <w:basedOn w:val="BodyText"/>
    <w:rsid w:val="003661EE"/>
    <w:pPr>
      <w:tabs>
        <w:tab w:val="left" w:pos="1021"/>
      </w:tabs>
      <w:spacing w:before="60" w:after="60"/>
      <w:ind w:left="1020" w:hanging="340"/>
    </w:pPr>
  </w:style>
  <w:style w:type="paragraph" w:styleId="List4">
    <w:name w:val="List 4"/>
    <w:basedOn w:val="BodyText"/>
    <w:rsid w:val="003661EE"/>
    <w:pPr>
      <w:tabs>
        <w:tab w:val="left" w:pos="1361"/>
      </w:tabs>
      <w:spacing w:before="60" w:after="60"/>
      <w:ind w:left="1361" w:hanging="340"/>
    </w:pPr>
  </w:style>
  <w:style w:type="paragraph" w:styleId="List5">
    <w:name w:val="List 5"/>
    <w:basedOn w:val="BodyText"/>
    <w:rsid w:val="003661EE"/>
    <w:pPr>
      <w:tabs>
        <w:tab w:val="left" w:pos="1701"/>
      </w:tabs>
      <w:spacing w:before="60" w:after="60"/>
      <w:ind w:left="1701" w:hanging="340"/>
    </w:pPr>
  </w:style>
  <w:style w:type="paragraph" w:styleId="ListBullet3">
    <w:name w:val="List Bullet 3"/>
    <w:basedOn w:val="List3"/>
    <w:rsid w:val="003661EE"/>
    <w:pPr>
      <w:numPr>
        <w:numId w:val="14"/>
      </w:numPr>
      <w:tabs>
        <w:tab w:val="clear" w:pos="1021"/>
      </w:tabs>
      <w:ind w:left="1037" w:hanging="357"/>
    </w:pPr>
  </w:style>
  <w:style w:type="paragraph" w:styleId="ListBullet4">
    <w:name w:val="List Bullet 4"/>
    <w:basedOn w:val="List4"/>
    <w:rsid w:val="003661EE"/>
    <w:pPr>
      <w:numPr>
        <w:numId w:val="3"/>
      </w:numPr>
      <w:tabs>
        <w:tab w:val="clear" w:pos="1361"/>
      </w:tabs>
    </w:pPr>
  </w:style>
  <w:style w:type="paragraph" w:styleId="ListBullet5">
    <w:name w:val="List Bullet 5"/>
    <w:basedOn w:val="List5"/>
    <w:rsid w:val="003661EE"/>
    <w:pPr>
      <w:numPr>
        <w:numId w:val="4"/>
      </w:numPr>
    </w:pPr>
  </w:style>
  <w:style w:type="paragraph" w:styleId="ListContinue2">
    <w:name w:val="List Continue 2"/>
    <w:basedOn w:val="List2"/>
    <w:rsid w:val="003661EE"/>
    <w:pPr>
      <w:ind w:firstLine="0"/>
    </w:pPr>
  </w:style>
  <w:style w:type="paragraph" w:styleId="ListContinue3">
    <w:name w:val="List Continue 3"/>
    <w:basedOn w:val="List3"/>
    <w:rsid w:val="003661EE"/>
    <w:pPr>
      <w:ind w:left="1021" w:firstLine="0"/>
    </w:pPr>
  </w:style>
  <w:style w:type="paragraph" w:styleId="ListContinue4">
    <w:name w:val="List Continue 4"/>
    <w:basedOn w:val="List4"/>
    <w:rsid w:val="003661EE"/>
    <w:pPr>
      <w:ind w:firstLine="0"/>
    </w:pPr>
  </w:style>
  <w:style w:type="paragraph" w:styleId="ListContinue5">
    <w:name w:val="List Continue 5"/>
    <w:basedOn w:val="List5"/>
    <w:rsid w:val="003661EE"/>
    <w:pPr>
      <w:ind w:firstLine="0"/>
    </w:pPr>
  </w:style>
  <w:style w:type="paragraph" w:styleId="ListNumber3">
    <w:name w:val="List Number 3"/>
    <w:basedOn w:val="List3"/>
    <w:rsid w:val="003661EE"/>
    <w:pPr>
      <w:numPr>
        <w:numId w:val="5"/>
      </w:numPr>
    </w:pPr>
  </w:style>
  <w:style w:type="paragraph" w:styleId="ListNumber4">
    <w:name w:val="List Number 4"/>
    <w:basedOn w:val="List4"/>
    <w:rsid w:val="003661EE"/>
    <w:pPr>
      <w:numPr>
        <w:numId w:val="6"/>
      </w:numPr>
    </w:pPr>
  </w:style>
  <w:style w:type="paragraph" w:styleId="ListNumber5">
    <w:name w:val="List Number 5"/>
    <w:basedOn w:val="List5"/>
    <w:rsid w:val="003661EE"/>
    <w:pPr>
      <w:numPr>
        <w:numId w:val="7"/>
      </w:numPr>
    </w:pPr>
  </w:style>
  <w:style w:type="paragraph" w:styleId="BlockText">
    <w:name w:val="Block Text"/>
    <w:basedOn w:val="Normal"/>
    <w:rsid w:val="003661EE"/>
    <w:pPr>
      <w:spacing w:after="120"/>
      <w:ind w:left="1440" w:right="1440"/>
    </w:pPr>
  </w:style>
  <w:style w:type="character" w:customStyle="1" w:styleId="Subscript">
    <w:name w:val="Subscript"/>
    <w:basedOn w:val="DefaultParagraphFont"/>
    <w:rsid w:val="003661EE"/>
    <w:rPr>
      <w:sz w:val="16"/>
      <w:vertAlign w:val="subscript"/>
    </w:rPr>
  </w:style>
  <w:style w:type="character" w:customStyle="1" w:styleId="Superscript">
    <w:name w:val="Superscript"/>
    <w:basedOn w:val="DefaultParagraphFont"/>
    <w:rsid w:val="003661EE"/>
    <w:rPr>
      <w:sz w:val="16"/>
      <w:vertAlign w:val="superscript"/>
    </w:rPr>
  </w:style>
  <w:style w:type="character" w:customStyle="1" w:styleId="Symbols">
    <w:name w:val="Symbols"/>
    <w:basedOn w:val="DefaultParagraphFont"/>
    <w:rsid w:val="003661EE"/>
    <w:rPr>
      <w:rFonts w:ascii="Symbol" w:hAnsi="Symbol"/>
    </w:rPr>
  </w:style>
  <w:style w:type="character" w:customStyle="1" w:styleId="MenuOptions">
    <w:name w:val="Menu Options"/>
    <w:basedOn w:val="DefaultParagraphFont"/>
    <w:rsid w:val="003661EE"/>
    <w:rPr>
      <w:rFonts w:ascii="Arial Narrow" w:hAnsi="Arial Narrow"/>
      <w:smallCaps/>
    </w:rPr>
  </w:style>
  <w:style w:type="character" w:customStyle="1" w:styleId="Buttons">
    <w:name w:val="Buttons"/>
    <w:basedOn w:val="DefaultParagraphFont"/>
    <w:rsid w:val="003661EE"/>
    <w:rPr>
      <w:b/>
    </w:rPr>
  </w:style>
  <w:style w:type="character" w:customStyle="1" w:styleId="Underlined">
    <w:name w:val="Underlined"/>
    <w:basedOn w:val="DefaultParagraphFont"/>
    <w:rsid w:val="003661EE"/>
    <w:rPr>
      <w:u w:val="single"/>
    </w:rPr>
  </w:style>
  <w:style w:type="paragraph" w:customStyle="1" w:styleId="TableBodyTextRight">
    <w:name w:val="Table Body Text Right"/>
    <w:basedOn w:val="TableBodyText"/>
    <w:rsid w:val="003661EE"/>
    <w:pPr>
      <w:widowControl w:val="0"/>
      <w:autoSpaceDE w:val="0"/>
      <w:autoSpaceDN w:val="0"/>
      <w:adjustRightInd w:val="0"/>
      <w:jc w:val="right"/>
    </w:pPr>
    <w:rPr>
      <w:rFonts w:cs="Arial"/>
      <w:szCs w:val="18"/>
    </w:rPr>
  </w:style>
  <w:style w:type="paragraph" w:customStyle="1" w:styleId="CopyrightText">
    <w:name w:val="Copyright Text"/>
    <w:basedOn w:val="BodyText"/>
    <w:rsid w:val="003661EE"/>
    <w:rPr>
      <w:sz w:val="18"/>
    </w:rPr>
  </w:style>
  <w:style w:type="paragraph" w:customStyle="1" w:styleId="BodySmallRight">
    <w:name w:val="Body Small Right"/>
    <w:basedOn w:val="BodyTextRight"/>
    <w:rsid w:val="003661EE"/>
    <w:rPr>
      <w:sz w:val="18"/>
      <w:szCs w:val="18"/>
    </w:rPr>
  </w:style>
  <w:style w:type="paragraph" w:customStyle="1" w:styleId="MarginEdition">
    <w:name w:val="Margin Edition"/>
    <w:basedOn w:val="MarginNote"/>
    <w:rsid w:val="003661EE"/>
    <w:pPr>
      <w:spacing w:before="0" w:after="0"/>
    </w:pPr>
    <w:rPr>
      <w:rFonts w:ascii="Times New Roman" w:hAnsi="Times New Roman"/>
      <w:color w:val="999999"/>
    </w:rPr>
  </w:style>
  <w:style w:type="paragraph" w:customStyle="1" w:styleId="Spacer">
    <w:name w:val="Spacer"/>
    <w:basedOn w:val="Normal"/>
    <w:rsid w:val="003661EE"/>
    <w:rPr>
      <w:sz w:val="2"/>
      <w:szCs w:val="2"/>
    </w:rPr>
  </w:style>
  <w:style w:type="character" w:customStyle="1" w:styleId="Small">
    <w:name w:val="Small"/>
    <w:basedOn w:val="DefaultParagraphFont"/>
    <w:rsid w:val="003661EE"/>
    <w:rPr>
      <w:sz w:val="16"/>
    </w:rPr>
  </w:style>
  <w:style w:type="paragraph" w:customStyle="1" w:styleId="WideTable">
    <w:name w:val="Wide Table"/>
    <w:basedOn w:val="Normal"/>
    <w:rsid w:val="003661EE"/>
    <w:pPr>
      <w:ind w:left="-1418"/>
    </w:pPr>
    <w:rPr>
      <w:sz w:val="2"/>
      <w:szCs w:val="2"/>
    </w:rPr>
  </w:style>
  <w:style w:type="character" w:styleId="PageNumber">
    <w:name w:val="page number"/>
    <w:basedOn w:val="DefaultParagraphFont"/>
    <w:rsid w:val="003661EE"/>
  </w:style>
  <w:style w:type="paragraph" w:styleId="Quote">
    <w:name w:val="Quote"/>
    <w:basedOn w:val="Heading1"/>
    <w:link w:val="QuoteChar"/>
    <w:qFormat/>
    <w:rsid w:val="003661EE"/>
    <w:rPr>
      <w:b w:val="0"/>
      <w:sz w:val="72"/>
      <w:szCs w:val="72"/>
      <w:lang w:val="en-NZ"/>
    </w:rPr>
  </w:style>
  <w:style w:type="character" w:customStyle="1" w:styleId="QuoteChar">
    <w:name w:val="Quote Char"/>
    <w:basedOn w:val="DefaultParagraphFont"/>
    <w:link w:val="Quote"/>
    <w:rsid w:val="00366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1EE"/>
    <w:pPr>
      <w:pageBreakBefore/>
    </w:pPr>
  </w:style>
  <w:style w:type="paragraph" w:customStyle="1" w:styleId="Border">
    <w:name w:val="Border"/>
    <w:basedOn w:val="Normal"/>
    <w:qFormat/>
    <w:rsid w:val="00366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1EE"/>
    <w:rPr>
      <w:b/>
      <w:bCs/>
      <w:i/>
      <w:iCs/>
      <w:color w:val="auto"/>
    </w:rPr>
  </w:style>
  <w:style w:type="paragraph" w:styleId="IntenseQuote">
    <w:name w:val="Intense Quote"/>
    <w:basedOn w:val="Normal"/>
    <w:next w:val="Normal"/>
    <w:link w:val="IntenseQuoteChar"/>
    <w:uiPriority w:val="30"/>
    <w:qFormat/>
    <w:rsid w:val="00366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1EE"/>
    <w:rPr>
      <w:smallCaps/>
      <w:color w:val="auto"/>
      <w:u w:val="single"/>
    </w:rPr>
  </w:style>
  <w:style w:type="character" w:styleId="IntenseReference">
    <w:name w:val="Intense Reference"/>
    <w:basedOn w:val="DefaultParagraphFont"/>
    <w:uiPriority w:val="32"/>
    <w:qFormat/>
    <w:rsid w:val="003661EE"/>
    <w:rPr>
      <w:b/>
      <w:bCs/>
      <w:smallCaps/>
      <w:color w:val="auto"/>
      <w:spacing w:val="5"/>
      <w:u w:val="single"/>
    </w:rPr>
  </w:style>
  <w:style w:type="paragraph" w:customStyle="1" w:styleId="2ColumnHeading">
    <w:name w:val="2Column Heading"/>
    <w:basedOn w:val="BodyText"/>
    <w:qFormat/>
    <w:rsid w:val="003661EE"/>
    <w:pPr>
      <w:spacing w:after="60"/>
      <w:ind w:left="-2268"/>
    </w:pPr>
    <w:rPr>
      <w:b/>
    </w:rPr>
  </w:style>
  <w:style w:type="paragraph" w:customStyle="1" w:styleId="Heading1TOC">
    <w:name w:val="Heading1 TOC"/>
    <w:basedOn w:val="Normal"/>
    <w:qFormat/>
    <w:rsid w:val="003661EE"/>
    <w:pPr>
      <w:spacing w:before="240" w:after="120"/>
    </w:pPr>
    <w:rPr>
      <w:rFonts w:ascii="Times New Roman" w:hAnsi="Times New Roman"/>
      <w:b/>
      <w:sz w:val="32"/>
    </w:rPr>
  </w:style>
  <w:style w:type="paragraph" w:customStyle="1" w:styleId="Heading2TOC">
    <w:name w:val="Heading2 TOC"/>
    <w:basedOn w:val="Normal"/>
    <w:qFormat/>
    <w:rsid w:val="003661EE"/>
    <w:pPr>
      <w:spacing w:before="240" w:after="60"/>
    </w:pPr>
    <w:rPr>
      <w:rFonts w:ascii="Times New Roman" w:hAnsi="Times New Roman"/>
      <w:b/>
      <w:sz w:val="28"/>
    </w:rPr>
  </w:style>
  <w:style w:type="character" w:customStyle="1" w:styleId="Underline">
    <w:name w:val="Underline"/>
    <w:basedOn w:val="DefaultParagraphFont"/>
    <w:qFormat/>
    <w:rsid w:val="003661EE"/>
    <w:rPr>
      <w:u w:val="single"/>
    </w:rPr>
  </w:style>
  <w:style w:type="character" w:customStyle="1" w:styleId="BoldandItalics">
    <w:name w:val="Bold and Italics"/>
    <w:qFormat/>
    <w:rsid w:val="003661EE"/>
    <w:rPr>
      <w:b/>
      <w:i/>
      <w:u w:val="none"/>
    </w:rPr>
  </w:style>
  <w:style w:type="paragraph" w:styleId="BalloonText">
    <w:name w:val="Balloon Text"/>
    <w:basedOn w:val="Normal"/>
    <w:link w:val="BalloonTextChar"/>
    <w:rsid w:val="003661EE"/>
    <w:rPr>
      <w:rFonts w:ascii="Tahoma" w:hAnsi="Tahoma" w:cs="Tahoma"/>
      <w:sz w:val="16"/>
      <w:szCs w:val="16"/>
    </w:rPr>
  </w:style>
  <w:style w:type="character" w:customStyle="1" w:styleId="BalloonTextChar">
    <w:name w:val="Balloon Text Char"/>
    <w:basedOn w:val="DefaultParagraphFont"/>
    <w:link w:val="BalloonText"/>
    <w:rsid w:val="00366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1EE"/>
    <w:rPr>
      <w:b/>
      <w:color w:val="660033"/>
      <w:spacing w:val="0"/>
    </w:rPr>
  </w:style>
  <w:style w:type="paragraph" w:customStyle="1" w:styleId="Nameditemlist">
    <w:name w:val="Named item list"/>
    <w:basedOn w:val="BodyText"/>
    <w:qFormat/>
    <w:rsid w:val="003661EE"/>
    <w:pPr>
      <w:tabs>
        <w:tab w:val="left" w:pos="2835"/>
      </w:tabs>
      <w:ind w:left="2835" w:hanging="2835"/>
    </w:pPr>
  </w:style>
  <w:style w:type="paragraph" w:customStyle="1" w:styleId="BodyTextnopadding">
    <w:name w:val="Body Text no padding"/>
    <w:basedOn w:val="BodyText"/>
    <w:qFormat/>
    <w:rsid w:val="003661EE"/>
    <w:pPr>
      <w:spacing w:before="0" w:after="0"/>
    </w:pPr>
  </w:style>
  <w:style w:type="paragraph" w:customStyle="1" w:styleId="BodyTextBold">
    <w:name w:val="Body Text Bold"/>
    <w:basedOn w:val="BodyText"/>
    <w:qFormat/>
    <w:rsid w:val="003661EE"/>
    <w:rPr>
      <w:b/>
    </w:rPr>
  </w:style>
  <w:style w:type="character" w:styleId="Hyperlink">
    <w:name w:val="Hyperlink"/>
    <w:basedOn w:val="DefaultParagraphFont"/>
    <w:uiPriority w:val="99"/>
    <w:unhideWhenUsed/>
    <w:rsid w:val="000A2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8069</Characters>
  <Application>Microsoft Office Word</Application>
  <DocSecurity>0</DocSecurity>
  <Lines>288</Lines>
  <Paragraphs>167</Paragraphs>
  <ScaleCrop>false</ScaleCrop>
  <Company>Author-it Software Corporation Ltd.</Company>
  <LinksUpToDate>false</LinksUpToDate>
  <CharactersWithSpaces>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AVIY0092 Conduct airborne extraction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