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2BE2" w:rsidP="00142BE2">
      <w:pPr>
        <w:pStyle w:val="Title"/>
      </w:pPr>
      <w:r>
        <w:fldChar w:fldCharType="begin"/>
      </w:r>
      <w:r>
        <w:instrText xml:space="preserve"> TITLE   \* MERGEFORMAT </w:instrText>
      </w:r>
      <w:r>
        <w:fldChar w:fldCharType="separate"/>
      </w:r>
      <w:r>
        <w:t>AVIY0089 Operate helicopter solo in the circuit area</w:t>
      </w:r>
      <w:r>
        <w:fldChar w:fldCharType="end"/>
      </w:r>
    </w:p>
    <w:p w:rsidR="00142BE2" w:rsidP="00142BE2">
      <w:pPr>
        <w:pStyle w:val="Version"/>
        <w:sectPr w:rsidSect="000F026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0260" w:rsidP="000F0260">
      <w:pPr>
        <w:pStyle w:val="SuperHeading"/>
      </w:pPr>
      <w:r w:rsidRPr="000F0260">
        <w:t>AVIY0089 Operate helicopter solo in the circuit area</w:t>
      </w:r>
    </w:p>
    <w:p w:rsidR="00000000" w:rsidRPr="000F0260" w:rsidP="000F0260">
      <w:pPr>
        <w:pStyle w:val="Heading1"/>
      </w:pPr>
      <w:bookmarkStart w:id="1" w:name="O_1241352"/>
      <w:bookmarkEnd w:id="1"/>
      <w:r w:rsidRPr="000F0260">
        <w:t>Modification History</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Release 1. This is the first release of this unit of competency in the AVI Aviation Training Package.</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2" w:name="O_1241353"/>
      <w:bookmarkEnd w:id="2"/>
      <w:r w:rsidRPr="000F0260">
        <w:t>Application</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This unit involves the skills and knowledge required to operate helicopter solo in</w:t>
            </w:r>
            <w:r w:rsidRPr="000F0260">
              <w:t xml:space="preserve"> the circuit area in compliance with relevant regulatory requirements of the Civil Aviation Safety Authority (CASA) and national operating standards.</w:t>
            </w:r>
          </w:p>
          <w:p w:rsidR="00000000" w:rsidRPr="000F0260" w:rsidP="000F0260">
            <w:pPr>
              <w:pStyle w:val="BodyText"/>
            </w:pPr>
            <w:r w:rsidRPr="000F0260">
              <w:t>It includes lifting off to hover and performing hovering checks, hovering a helicopter in cross- and tail-</w:t>
            </w:r>
            <w:r w:rsidRPr="000F0260">
              <w:t>winds, performing turns around the mast, conducting turns around nose and tail, and performing sidewards and backwards flight. It also includes landing from the hover, managing a mishandled landing, and managing a mishandled lift off.</w:t>
            </w:r>
          </w:p>
          <w:p w:rsidR="00000000" w:rsidRPr="000F0260" w:rsidP="000F0260">
            <w:pPr>
              <w:pStyle w:val="BodyText"/>
            </w:pPr>
            <w:r w:rsidRPr="000F0260">
              <w:t>This unit addresses a</w:t>
            </w:r>
            <w:r w:rsidRPr="000F0260">
              <w:t>viation technical skill requirements (physical, mental and task-management abilities) related to aircraft operational duties of flight crew and contributes to safe and effective performance in complex aviation operational environments.</w:t>
            </w:r>
          </w:p>
          <w:p w:rsidR="00000000" w:rsidRPr="000F0260" w:rsidP="000F0260">
            <w:pPr>
              <w:pStyle w:val="BodyText"/>
            </w:pPr>
            <w:r w:rsidRPr="000F0260">
              <w:t>Operations are condu</w:t>
            </w:r>
            <w:r w:rsidRPr="000F0260">
              <w:t>cted as part of commercial and military aircraft activities across a variety of operational contexts within the Australian aviation industry.</w:t>
            </w:r>
          </w:p>
          <w:p w:rsidR="00000000" w:rsidRPr="000F0260" w:rsidP="000F0260">
            <w:pPr>
              <w:pStyle w:val="BodyText"/>
            </w:pPr>
            <w:r w:rsidRPr="000F0260">
              <w:t>Work is performed independently or under limited supervision within a single-pilot or multi-crew environment.</w:t>
            </w:r>
          </w:p>
          <w:p w:rsidR="00000000" w:rsidRPr="000F0260" w:rsidP="000F0260">
            <w:pPr>
              <w:pStyle w:val="BodyText"/>
            </w:pPr>
            <w:r w:rsidRPr="000F0260">
              <w:t>If t</w:t>
            </w:r>
            <w:r w:rsidRPr="000F0260">
              <w:t>he Manual of Standards is amended after the publication of this unit of competency, the delivery of the unit must be in accordance with the latest Manual of Standards as published by CASA.</w:t>
            </w:r>
          </w:p>
          <w:p w:rsidR="00000000" w:rsidRPr="000F0260" w:rsidP="000F0260">
            <w:pPr>
              <w:pStyle w:val="BodyText"/>
            </w:pPr>
            <w:r w:rsidRPr="000F0260">
              <w:t>Licensing, legislative, regulatory or certification requirements ar</w:t>
            </w:r>
            <w:r w:rsidRPr="000F0260">
              <w:t>e applicable to this unit.</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3" w:name="O_1241354"/>
      <w:bookmarkEnd w:id="3"/>
      <w:r w:rsidRPr="000F0260">
        <w:t>Pre-requisite Unit</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Not applicable.</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4" w:name="O_1241355"/>
      <w:bookmarkEnd w:id="4"/>
      <w:r w:rsidRPr="000F0260">
        <w:t>Competency Field</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Y – Aircraft Operation and Traffic Management</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5" w:name="O_1241356"/>
      <w:bookmarkEnd w:id="5"/>
      <w:r w:rsidRPr="000F0260">
        <w:t>Unit Sector</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Not applicable.</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6" w:name="O_1241357"/>
      <w:bookmarkEnd w:id="6"/>
      <w:r w:rsidRPr="000F0260">
        <w:t>Elements and Performance Criteria</w:t>
      </w:r>
    </w:p>
    <w:tbl>
      <w:tblPr>
        <w:tblW w:w="9497" w:type="dxa"/>
        <w:tblLayout w:type="fixed"/>
        <w:tblCellMar>
          <w:left w:w="62" w:type="dxa"/>
          <w:right w:w="62" w:type="dxa"/>
        </w:tblCellMar>
        <w:tblLook w:val="0000"/>
      </w:tblPr>
      <w:tblGrid>
        <w:gridCol w:w="530"/>
        <w:gridCol w:w="2701"/>
        <w:gridCol w:w="847"/>
        <w:gridCol w:w="5419"/>
      </w:tblGrid>
      <w:tr w:rsidTr="000F0260">
        <w:tblPrEx>
          <w:tblW w:w="9497" w:type="dxa"/>
          <w:tblLayout w:type="fixed"/>
          <w:tblCellMar>
            <w:left w:w="62" w:type="dxa"/>
            <w:right w:w="62" w:type="dxa"/>
          </w:tblCellMar>
          <w:tblLook w:val="0000"/>
        </w:tblPrEx>
        <w:tc>
          <w:tcPr>
            <w:tcW w:w="3231" w:type="dxa"/>
            <w:gridSpan w:val="2"/>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ELEMENTS</w:t>
            </w:r>
          </w:p>
        </w:tc>
        <w:tc>
          <w:tcPr>
            <w:tcW w:w="6266" w:type="dxa"/>
            <w:gridSpan w:val="2"/>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PERFORMANCE CRITERIA</w:t>
            </w:r>
          </w:p>
        </w:tc>
      </w:tr>
      <w:tr w:rsidTr="000F0260">
        <w:tblPrEx>
          <w:tblW w:w="9497" w:type="dxa"/>
          <w:tblLayout w:type="fixed"/>
          <w:tblCellMar>
            <w:left w:w="62" w:type="dxa"/>
            <w:right w:w="62" w:type="dxa"/>
          </w:tblCellMar>
          <w:tblLook w:val="0000"/>
        </w:tblPrEx>
        <w:tc>
          <w:tcPr>
            <w:tcW w:w="3231" w:type="dxa"/>
            <w:gridSpan w:val="2"/>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Elements describe the essential outcomes.</w:t>
            </w:r>
          </w:p>
        </w:tc>
        <w:tc>
          <w:tcPr>
            <w:tcW w:w="6266" w:type="dxa"/>
            <w:gridSpan w:val="2"/>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Performance criteria describe the performance needed to demonstrate achievement of the element.</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1</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Conduct operational communication using an aeronautical radio</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Effective communication is maintained with others on operational matters</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Communication is conducted effectively in unfamiliar, stressful or non-standard situations</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Phonetic alphabet is applied</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Numbers are transmitted</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Transmissions are made using standard aviation phraseology</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Plain English is used effectively when standard phraseology is inadequate, receiving appropriate responses to transmissions</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1.7</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Transmissions are responded to, and correct actions taken</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1.8</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Communication errors and misunderstandings are recognised and managed effectively</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1.9</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Clarification is sought in the time available if a message is unclear or uncertainty exists</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1.10</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A variety of regional accents are understood and respected</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2</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Maintain effective lookout</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2.1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Traffic separation is maintained using a systematic visual scan technique at a rate determined by traffic density, visibility and terrain</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2.2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Radio listening watch are maintained, and transmissions interpreted to determine traffic location and intentions</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2.3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Airspace-cleared procedure is performed before commencing any manoeuvre</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3</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Assess situations and make decisions</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Problems are identif</w:t>
            </w:r>
            <w:r w:rsidRPr="000F0260">
              <w:t>ied</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Problems are analysed</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Solutions are identified</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Solutions and risks are assessed</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A course of action is decided on</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Plans of action are communicated</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3.7</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Tasks are allocated for action, as relevant</w:t>
            </w:r>
          </w:p>
        </w:tc>
      </w:tr>
      <w:tr w:rsidTr="000F0260">
        <w:tblPrEx>
          <w:tblW w:w="9497" w:type="dxa"/>
          <w:tblLayout w:type="fixed"/>
          <w:tblCellMar>
            <w:left w:w="62" w:type="dxa"/>
            <w:right w:w="62" w:type="dxa"/>
          </w:tblCellMar>
          <w:tblLook w:val="0000"/>
        </w:tblPrEx>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3.8</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Actions are taken to achieve optimum outcomes for the operation</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3.9</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Progress is monitored against plan</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3.10</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Plan is re-evaluated to achieve optimum outcomes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4</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Lift</w:t>
            </w:r>
            <w:r w:rsidRPr="000F0260">
              <w:t xml:space="preserve"> </w:t>
            </w:r>
            <w:r w:rsidRPr="000F0260">
              <w:rPr>
                <w:rStyle w:val="SpecialBold"/>
              </w:rPr>
              <w:t>off to hover and perform hover checks</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4.1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Aircraft performance is calculated for flight</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4.2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Pre-take-off checks are performed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4.3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 xml:space="preserve">Helicopter lift-off is completed </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4.4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Hover taxi manoeuvre is commenced, maintained and stopped at a constant and safe hover height, while maintaining engine p</w:t>
            </w:r>
            <w:r w:rsidRPr="000F0260">
              <w:t>ower and rotor revolutions per minute (RRPM) within limits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4.5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remains clear of the manufacturer’s ‘height-velocity diagram avoid area’ when applicable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4.6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 xml:space="preserve">Aborted take-off from the hover is performed </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5</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 xml:space="preserve">Hover helicopter in cross- and tail-winds </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5.1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maintained in hovering flight remaining over a nominated hover point at a nominated height and heading in cross- and tail-winds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5.2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 xml:space="preserve">Controlled corrective action is used to maintain a constant </w:t>
            </w:r>
            <w:r w:rsidRPr="000F0260">
              <w:t>rate of turn and to counter wind effects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6</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Land from the hover</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6.1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Pre-landing checks are completed as required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6.2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Touchdown point is nominated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6.3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lowered onto nominated point from hovering flight without adverse longitudinal, lat</w:t>
            </w:r>
            <w:r w:rsidRPr="000F0260">
              <w:t>eral, yawing or rolling movements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6.4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landed at a suitable rate and maintain a constant heading without lateral or longitudinal drift while maintaining the requisite RRPM during the landing sequence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6.5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stability on landing g</w:t>
            </w:r>
            <w:r w:rsidRPr="000F0260">
              <w:t>ear is ensured prior to fully lowering collective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6.6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Post-landing checks are performed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7</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Take</w:t>
            </w:r>
            <w:r w:rsidRPr="000F0260">
              <w:t xml:space="preserve"> </w:t>
            </w:r>
            <w:r w:rsidRPr="000F0260">
              <w:rPr>
                <w:rStyle w:val="SpecialBold"/>
              </w:rPr>
              <w:t>off helicopter</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Transition to forward flight is performed and take-off path is maintained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Translational lift effect is recognised and controlled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p>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Recommended or nominated climb speed is accelerated to and maintained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controlled to remain outside of the height-velocity (Hv) avoid curve, balanced and trimmed, as applicable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Obstacle clearance is ensured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Correct power and attitude are maintained for the profile and indicated airspeed (IAS) to be flown</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7.7</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Landing gear is retracted after a positive rate of climb is established, as applicable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7.8</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Noise abatement procedures are complied with, where applicable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7.9</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Post-take-off checks are completed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8</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Approach to hover</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8.1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Suitable termination point is selected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8.2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Checklists are completed as applicable for manoeuvre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8.3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Correct approach ang</w:t>
            </w:r>
            <w:r w:rsidRPr="000F0260">
              <w:t>le and track is intercepted and maintained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8.4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Power and attitude are adjusted to achieve a controlled decreasing closure rate to the termination point</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8.5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Landing gear is aligned to the planned approach direction</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8.6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Loss of translational lift is recognised and controlled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8.7</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RRPM is controlled within limits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8.8</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Approach is terminated to the hover over the termination point</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9</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Perform go-round procedure</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9.1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Adverse conditions that require the execution of a go-round are recognised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9.2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Go-round is initiated safely in the time available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9.3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Power and attitude are set to achieve safe climb at appropriate IAS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9.4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 xml:space="preserve">Control throughout go-round procedure is </w:t>
            </w:r>
            <w:r w:rsidRPr="000F0260">
              <w:t>maintained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9.5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Landing gear is aligned with the planned take-off direction until the point at which balanced flight is required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9.6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Post-take-off checks performed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10</w:t>
            </w:r>
          </w:p>
        </w:tc>
        <w:tc>
          <w:tcPr>
            <w:tcW w:w="2701"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rPr>
                <w:rStyle w:val="SpecialBold"/>
              </w:rPr>
              <w:t>Perform circuits and approaches</w:t>
            </w: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Descent is planned and conducted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Traffic pattern is joined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Safe separation is maintained from other traffic joining, departing or in the traffic pattern</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Upwind is tracked on extended centreline to 500 ft or according to local safety conditions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Circuit is adjusted to ensure spacing with preceding traffic</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established on cross-wind tracking 90° to the runway</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10.7</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established on downwind at circuit height tracking parallel to the runway at a specified distance from the runway</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10.8</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Pre-landing checks are performed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10.9</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Aircraft is established on base leg a specified distance from helicopter landin</w:t>
            </w:r>
            <w:r w:rsidRPr="000F0260">
              <w:t>g site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10.10</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Rate of descent to maintain approach path is commenced and controlled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10.11</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aligned with specified runway when applicable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10.12</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established on final approach in approach configuration not below 500 ft above ground level (AGL) or according to local safety conditions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10.13</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Termination point is selected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10.14</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Closure rate to the termination point is maintained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w:t>
            </w:r>
            <w:r w:rsidRPr="000F0260">
              <w:rPr>
                <w:rStyle w:val="SpecialBold"/>
              </w:rPr>
              <w:t>0.15</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maintained on extended centreline, approach slope and approach speed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10.16</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Speed is adjusted to compensate for wind gusts</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10.17</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Final approach checks are completed</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10.18</w:t>
            </w:r>
          </w:p>
        </w:tc>
        <w:tc>
          <w:tcPr>
            <w:tcW w:w="5419"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t>Helicopter is balanced and trimmed, as applicable</w:t>
            </w:r>
          </w:p>
        </w:tc>
      </w:tr>
      <w:tr w:rsidTr="000F0260">
        <w:tblPrEx>
          <w:tblW w:w="9497" w:type="dxa"/>
          <w:tblLayout w:type="fixed"/>
          <w:tblCellMar>
            <w:left w:w="62" w:type="dxa"/>
            <w:right w:w="62" w:type="dxa"/>
          </w:tblCellMar>
          <w:tblLook w:val="0000"/>
        </w:tblPrEx>
        <w:trPr>
          <w:trHeight w:val="637"/>
        </w:trPr>
        <w:tc>
          <w:tcPr>
            <w:tcW w:w="5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01" w:type="dxa"/>
            <w:tcBorders>
              <w:top w:val="nil"/>
              <w:left w:val="nil"/>
              <w:bottom w:val="nil"/>
              <w:right w:val="nil"/>
            </w:tcBorders>
            <w:tcMar>
              <w:top w:w="0" w:type="dxa"/>
              <w:left w:w="62" w:type="dxa"/>
              <w:bottom w:w="0" w:type="dxa"/>
              <w:right w:w="62" w:type="dxa"/>
            </w:tcMar>
          </w:tcPr>
          <w:p w:rsidR="00000000" w:rsidRPr="000F0260">
            <w:pPr>
              <w:pStyle w:val="BodyText"/>
              <w:keepLines w:val="0"/>
              <w:spacing w:before="0" w:after="0"/>
            </w:pPr>
          </w:p>
        </w:tc>
        <w:tc>
          <w:tcPr>
            <w:tcW w:w="847" w:type="dxa"/>
            <w:tcBorders>
              <w:top w:val="nil"/>
              <w:left w:val="nil"/>
              <w:bottom w:val="nil"/>
              <w:right w:val="nil"/>
            </w:tcBorders>
            <w:tcMar>
              <w:top w:w="0" w:type="dxa"/>
              <w:left w:w="62" w:type="dxa"/>
              <w:bottom w:w="0" w:type="dxa"/>
              <w:right w:w="62" w:type="dxa"/>
            </w:tcMar>
          </w:tcPr>
          <w:p w:rsidR="00000000" w:rsidP="000F0260">
            <w:pPr>
              <w:pStyle w:val="BodyText"/>
              <w:rPr>
                <w:lang w:val="en-NZ"/>
              </w:rPr>
            </w:pPr>
            <w:r w:rsidRPr="000F0260">
              <w:rPr>
                <w:rStyle w:val="SpecialBold"/>
              </w:rPr>
              <w:t>10.19</w:t>
            </w:r>
          </w:p>
        </w:tc>
        <w:tc>
          <w:tcPr>
            <w:tcW w:w="5419"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Approach at the termination point is completed</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7" w:name="O_1241358"/>
      <w:bookmarkEnd w:id="7"/>
      <w:r w:rsidRPr="000F0260">
        <w:t>Foundation Skills</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Foundation skills essential to performance are explicit in the performance criteria of this unit of competency.</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8" w:name="O_1241359"/>
      <w:bookmarkEnd w:id="8"/>
      <w:r w:rsidRPr="000F0260">
        <w:t>Range of Conditions</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Range is restricted to essential operating conditions and any other variables essential to the work environment.</w:t>
            </w:r>
          </w:p>
          <w:p w:rsidR="00000000" w:rsidRPr="000F0260" w:rsidP="000F0260">
            <w:pPr>
              <w:pStyle w:val="BodyText"/>
            </w:pPr>
            <w:r w:rsidRPr="000F0260">
              <w:t>Non-essential conditions may be found in the AVI Aviation Training Package Companion Volume Implementation Guide.</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9" w:name="O_1241360"/>
      <w:bookmarkEnd w:id="9"/>
      <w:r w:rsidRPr="000F0260">
        <w:t>Unit Map</w:t>
      </w:r>
      <w:r w:rsidRPr="000F0260">
        <w:t>ping Information</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This unit replaces and is not equivalent to AVIY0060 Control helicopter in hovering flight.</w:t>
            </w:r>
          </w:p>
          <w:p w:rsidR="00000000" w:rsidRPr="000F0260" w:rsidP="000F0260">
            <w:pPr>
              <w:pStyle w:val="BodyText"/>
            </w:pPr>
            <w:r w:rsidRPr="000F0260">
              <w:t>This unit replaces and is not equivalent to AVIY0061 Take off helicopter and approach to hover.</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10" w:name="O_1241367"/>
      <w:bookmarkEnd w:id="10"/>
      <w:r w:rsidRPr="000F0260">
        <w:t>Links</w:t>
      </w:r>
    </w:p>
    <w:p w:rsidR="00000000" w:rsidRPr="000F0260" w:rsidP="00142BE2">
      <w:pPr>
        <w:pStyle w:val="BodyText"/>
      </w:pPr>
      <w:r w:rsidRPr="000F0260">
        <w:t>Companion Volume Impleme</w:t>
      </w:r>
      <w:r w:rsidRPr="000F0260">
        <w:t xml:space="preserve">ntation Guides are found in VETNet’ - </w:t>
      </w:r>
      <w:r>
        <w:fldChar w:fldCharType="begin"/>
      </w:r>
      <w:r>
        <w:instrText xml:space="preserve"> HYPERLINK "https://vetnet.gov.au/Pages/TrainingDocs.aspx?q=4725260a-0af3-4daf-912b-ef1c2f3e5816" </w:instrText>
      </w:r>
      <w:r>
        <w:fldChar w:fldCharType="separate"/>
      </w:r>
      <w:r w:rsidRPr="00C239F4">
        <w:rPr>
          <w:rStyle w:val="Hyperlink"/>
        </w:rPr>
        <w:t>https://vetnet.gov.au/Pages/TrainingDocs.aspx?q=4725260a-0af3-4daf-912b-ef1c2f3e5816</w:t>
      </w:r>
      <w:r>
        <w:fldChar w:fldCharType="end"/>
      </w:r>
    </w:p>
    <w:p w:rsidR="00000000" w:rsidRPr="000F0260" w:rsidP="00142BE2">
      <w:pPr>
        <w:pStyle w:val="BodyText"/>
        <w:sectPr w:rsidSect="000F0260">
          <w:headerReference w:type="default" r:id="rId10"/>
          <w:footerReference w:type="default" r:id="rId11"/>
          <w:pgSz w:w="11908" w:h="16833"/>
          <w:pgMar w:top="1702" w:right="1418" w:bottom="1702" w:left="1418" w:header="992" w:footer="992" w:gutter="0"/>
          <w:cols w:space="720"/>
          <w:noEndnote/>
          <w:docGrid w:linePitch="299"/>
        </w:sectPr>
      </w:pPr>
    </w:p>
    <w:p w:rsidR="00000000" w:rsidRPr="000F0260" w:rsidP="000F0260">
      <w:pPr>
        <w:pStyle w:val="SuperHeading"/>
      </w:pPr>
      <w:r w:rsidRPr="000F0260">
        <w:t>Assessment Requirements for AVIY0089 Operate helicopter solo in the circuit area</w:t>
      </w:r>
    </w:p>
    <w:p w:rsidR="00000000" w:rsidRPr="000F0260" w:rsidP="000F0260">
      <w:pPr>
        <w:pStyle w:val="Heading1"/>
      </w:pPr>
      <w:bookmarkStart w:id="11" w:name="O_1241362"/>
      <w:bookmarkEnd w:id="11"/>
      <w:r w:rsidRPr="000F0260">
        <w:t>Modification History</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Release 1. This is the first release of this unit of competency in the AVI Aviation Training Package.</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12" w:name="O_1241363"/>
      <w:bookmarkEnd w:id="12"/>
      <w:r w:rsidRPr="000F0260">
        <w:t>Performance Evidence</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Evidence required to demonstrate competence in this unit must be relevant</w:t>
            </w:r>
            <w:r w:rsidRPr="000F0260">
              <w:t xml:space="preserve"> to and satisfy all of the requirements of the elements and performance criteria on at least one occasion and include:</w:t>
            </w:r>
          </w:p>
          <w:p w:rsidR="00000000" w:rsidRPr="000F0260" w:rsidP="000F0260">
            <w:pPr>
              <w:pStyle w:val="ListBullet"/>
            </w:pPr>
            <w:r w:rsidRPr="000F0260">
              <w:t xml:space="preserve">adapting to differences in equipment and operating environment in accordance with standard operating procedures (SOPs) </w:t>
            </w:r>
          </w:p>
          <w:p w:rsidR="00000000" w:rsidRPr="000F0260" w:rsidP="000F0260">
            <w:pPr>
              <w:pStyle w:val="ListBullet"/>
            </w:pPr>
            <w:r w:rsidRPr="000F0260">
              <w:t>applying precaut</w:t>
            </w:r>
            <w:r w:rsidRPr="000F0260">
              <w:t>ions and required action to minimise, control or eliminate identified hazards</w:t>
            </w:r>
          </w:p>
          <w:p w:rsidR="00000000" w:rsidRPr="000F0260" w:rsidP="000F0260">
            <w:pPr>
              <w:pStyle w:val="ListBullet"/>
            </w:pPr>
            <w:r w:rsidRPr="000F0260">
              <w:t>applying relevant helicopter aeronautical knowledge</w:t>
            </w:r>
          </w:p>
          <w:p w:rsidR="00000000" w:rsidRPr="000F0260" w:rsidP="000F0260">
            <w:pPr>
              <w:pStyle w:val="ListBullet"/>
            </w:pPr>
            <w:r w:rsidRPr="000F0260">
              <w:t>applying relevant legislation and workplace procedures</w:t>
            </w:r>
          </w:p>
          <w:p w:rsidR="00000000" w:rsidRPr="000F0260" w:rsidP="000F0260">
            <w:pPr>
              <w:pStyle w:val="ListBullet"/>
            </w:pPr>
            <w:r w:rsidRPr="000F0260">
              <w:t>communicating effectively with others</w:t>
            </w:r>
          </w:p>
          <w:p w:rsidR="00000000" w:rsidRPr="000F0260" w:rsidP="000F0260">
            <w:pPr>
              <w:pStyle w:val="ListBullet"/>
            </w:pPr>
            <w:r w:rsidRPr="000F0260">
              <w:t>completing relevant documentation</w:t>
            </w:r>
          </w:p>
          <w:p w:rsidR="00000000" w:rsidRPr="000F0260" w:rsidP="000F0260">
            <w:pPr>
              <w:pStyle w:val="ListBullet"/>
            </w:pPr>
            <w:r w:rsidRPr="000F0260">
              <w:t>identifying and correctly using relevant equipment</w:t>
            </w:r>
          </w:p>
          <w:p w:rsidR="00000000" w:rsidRPr="000F0260" w:rsidP="000F0260">
            <w:pPr>
              <w:pStyle w:val="ListBullet"/>
            </w:pPr>
            <w:r w:rsidRPr="000F0260">
              <w:t>implementing contingency plans</w:t>
            </w:r>
          </w:p>
          <w:p w:rsidR="00000000" w:rsidRPr="000F0260" w:rsidP="000F0260">
            <w:pPr>
              <w:pStyle w:val="ListBullet"/>
            </w:pPr>
            <w:r w:rsidRPr="000F0260">
              <w:t>implementing work health and safety (WHS)/occupational health and safety (OHS) procedures and relevant regulations</w:t>
            </w:r>
          </w:p>
          <w:p w:rsidR="00000000" w:rsidRPr="000F0260" w:rsidP="000F0260">
            <w:pPr>
              <w:pStyle w:val="ListBullet"/>
            </w:pPr>
            <w:r w:rsidRPr="000F0260">
              <w:t>interpreting and following operational instructions and pr</w:t>
            </w:r>
            <w:r w:rsidRPr="000F0260">
              <w:t>ioritising work</w:t>
            </w:r>
          </w:p>
          <w:p w:rsidR="00000000" w:rsidRPr="000F0260" w:rsidP="000F0260">
            <w:pPr>
              <w:pStyle w:val="ListBullet"/>
            </w:pPr>
            <w:r w:rsidRPr="000F0260">
              <w:t>lifting off helicopter, including the following:</w:t>
            </w:r>
          </w:p>
          <w:p w:rsidR="00000000" w:rsidRPr="000F0260" w:rsidP="000F0260">
            <w:pPr>
              <w:pStyle w:val="ListBullet2"/>
            </w:pPr>
            <w:r w:rsidRPr="000F0260">
              <w:t>setting flight controls correctly to prepare for lift-off to the hover at the location</w:t>
            </w:r>
          </w:p>
          <w:p w:rsidR="00000000" w:rsidRPr="000F0260" w:rsidP="000F0260">
            <w:pPr>
              <w:pStyle w:val="ListBullet2"/>
            </w:pPr>
            <w:r w:rsidRPr="000F0260">
              <w:t>using correct flight and power controls to lift helicopter off the surface to a stable hover at the app</w:t>
            </w:r>
            <w:r w:rsidRPr="000F0260">
              <w:t>ropriate hover height for the helicopter while controlling heading</w:t>
            </w:r>
          </w:p>
          <w:p w:rsidR="00000000" w:rsidRPr="000F0260" w:rsidP="000F0260">
            <w:pPr>
              <w:pStyle w:val="ListBullet2"/>
            </w:pPr>
            <w:r w:rsidRPr="000F0260">
              <w:t>anticipating and taking account of wind effect with appropriate control inputs to maintain position over hover point</w:t>
            </w:r>
          </w:p>
          <w:p w:rsidR="00000000" w:rsidRPr="000F0260" w:rsidP="000F0260">
            <w:pPr>
              <w:pStyle w:val="ListBullet2"/>
            </w:pPr>
            <w:r w:rsidRPr="000F0260">
              <w:t>demonstrating awareness of rotor downwash on surrounding aircraft, peopl</w:t>
            </w:r>
            <w:r w:rsidRPr="000F0260">
              <w:t>e, objects and environment</w:t>
            </w:r>
          </w:p>
          <w:p w:rsidR="00000000" w:rsidRPr="000F0260" w:rsidP="000F0260">
            <w:pPr>
              <w:pStyle w:val="ListBullet2"/>
            </w:pPr>
            <w:r w:rsidRPr="000F0260">
              <w:t>confirming the proper functioning of the flight controls and the centre of gravity and power required to hover are within limits</w:t>
            </w:r>
          </w:p>
          <w:p w:rsidR="00000000" w:rsidRPr="000F0260" w:rsidP="000F0260">
            <w:pPr>
              <w:pStyle w:val="ListBullet"/>
            </w:pPr>
            <w:r w:rsidRPr="000F0260">
              <w:t>modifying activities depending on workplace contingencies, situations and environments</w:t>
            </w:r>
          </w:p>
          <w:p w:rsidR="00000000" w:rsidRPr="000F0260" w:rsidP="000F0260">
            <w:pPr>
              <w:pStyle w:val="ListBullet"/>
            </w:pPr>
            <w:r w:rsidRPr="000F0260">
              <w:t>monitoring and anticipating operational problems and hazards and taking appropriate action</w:t>
            </w:r>
          </w:p>
          <w:p w:rsidR="00000000" w:rsidRPr="000F0260" w:rsidP="000F0260">
            <w:pPr>
              <w:pStyle w:val="ListBullet"/>
            </w:pPr>
            <w:r w:rsidRPr="000F0260">
              <w:t>monitoring work activities in terms of planned schedule</w:t>
            </w:r>
          </w:p>
          <w:p w:rsidR="00000000" w:rsidRPr="000F0260" w:rsidP="000F0260">
            <w:pPr>
              <w:pStyle w:val="ListBullet"/>
            </w:pPr>
            <w:r w:rsidRPr="000F0260">
              <w:t>operating electronic communications equipment to required protocol</w:t>
            </w:r>
          </w:p>
          <w:p w:rsidR="00000000" w:rsidRPr="000F0260" w:rsidP="000F0260">
            <w:pPr>
              <w:pStyle w:val="ListBullet"/>
            </w:pPr>
            <w:r w:rsidRPr="000F0260">
              <w:t>reading, interpreting and following releva</w:t>
            </w:r>
            <w:r w:rsidRPr="000F0260">
              <w:t>nt regulations, instructions, procedures, information and signs</w:t>
            </w:r>
          </w:p>
          <w:p w:rsidR="00000000" w:rsidRPr="000F0260" w:rsidP="000F0260">
            <w:pPr>
              <w:pStyle w:val="ListBullet"/>
            </w:pPr>
            <w:r w:rsidRPr="000F0260">
              <w:t>reporting and/or rectifying identified problems promptly in accordance with regulatory requirements and workplace procedures</w:t>
            </w:r>
          </w:p>
          <w:p w:rsidR="00000000" w:rsidRPr="000F0260" w:rsidP="000F0260">
            <w:pPr>
              <w:pStyle w:val="ListBullet"/>
            </w:pPr>
            <w:r w:rsidRPr="000F0260">
              <w:t>selecting and using relevant controls/equipment, including throttle</w:t>
            </w:r>
            <w:r w:rsidRPr="000F0260">
              <w:t>, rotor controls, anti-torque pedals, and collective and cyclic pitch controls</w:t>
            </w:r>
          </w:p>
          <w:p w:rsidR="00000000" w:rsidRPr="000F0260" w:rsidP="000F0260">
            <w:pPr>
              <w:pStyle w:val="ListBullet"/>
            </w:pPr>
            <w:r w:rsidRPr="000F0260">
              <w:t>selecting and using required personal protective equipment (PPE) conforming to industry and WHS/OHS standards</w:t>
            </w:r>
          </w:p>
          <w:p w:rsidR="00000000" w:rsidRPr="000F0260" w:rsidP="000F0260">
            <w:pPr>
              <w:pStyle w:val="ListBullet"/>
            </w:pPr>
            <w:r w:rsidRPr="000F0260">
              <w:t>setting local or area barometric pressure adjusted for sea level (Q</w:t>
            </w:r>
            <w:r w:rsidRPr="000F0260">
              <w:t>NH) at appropriate stages of flight</w:t>
            </w:r>
          </w:p>
          <w:p w:rsidR="00000000" w:rsidRPr="000F0260" w:rsidP="000F0260">
            <w:pPr>
              <w:pStyle w:val="ListBullet"/>
            </w:pPr>
            <w:r w:rsidRPr="000F0260">
              <w:t>solving problems when controlling a helicopter in hovering flight</w:t>
            </w:r>
          </w:p>
          <w:p w:rsidR="00000000" w:rsidRPr="000F0260" w:rsidP="000F0260">
            <w:pPr>
              <w:pStyle w:val="ListBullet"/>
            </w:pPr>
            <w:r w:rsidRPr="000F0260">
              <w:t>using instruments to monitor helicopter performance</w:t>
            </w:r>
          </w:p>
          <w:p w:rsidR="00000000" w:rsidRPr="000F0260" w:rsidP="000F0260">
            <w:pPr>
              <w:pStyle w:val="ListBullet"/>
            </w:pPr>
            <w:r w:rsidRPr="000F0260">
              <w:t>working collaboratively with others when controlling helicopter in hovering flight</w:t>
            </w:r>
          </w:p>
          <w:p w:rsidR="00000000" w:rsidRPr="000F0260" w:rsidP="000F0260">
            <w:pPr>
              <w:pStyle w:val="ListBullet"/>
            </w:pPr>
            <w:r w:rsidRPr="000F0260">
              <w:t>working systematically with required attention to detail without injury to self or others, or damage to goods or equipment.</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13" w:name="O_1241364"/>
      <w:bookmarkEnd w:id="13"/>
      <w:r w:rsidRPr="000F0260">
        <w:t>Knowledge Evidence</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Evidence required to demonstrate competence in this unit must be relevant to and satisfy all</w:t>
            </w:r>
            <w:r w:rsidRPr="000F0260">
              <w:t xml:space="preserve"> of the requirements of the elements and performance criteria and include knowledge of:</w:t>
            </w:r>
          </w:p>
          <w:p w:rsidR="00000000" w:rsidRPr="000F0260" w:rsidP="000F0260">
            <w:pPr>
              <w:pStyle w:val="ListBullet"/>
            </w:pPr>
            <w:r w:rsidRPr="000F0260">
              <w:t>aerodrome and helicopter landing site markings</w:t>
            </w:r>
          </w:p>
          <w:p w:rsidR="00000000" w:rsidRPr="000F0260" w:rsidP="000F0260">
            <w:pPr>
              <w:pStyle w:val="ListBullet"/>
            </w:pPr>
            <w:r w:rsidRPr="000F0260">
              <w:t>aircraft operational limitations</w:t>
            </w:r>
          </w:p>
          <w:p w:rsidR="00000000" w:rsidRPr="000F0260" w:rsidP="000F0260">
            <w:pPr>
              <w:pStyle w:val="ListBullet"/>
            </w:pPr>
            <w:r w:rsidRPr="000F0260">
              <w:t>application of a height/velocity graph</w:t>
            </w:r>
          </w:p>
          <w:p w:rsidR="00000000" w:rsidRPr="000F0260" w:rsidP="000F0260">
            <w:pPr>
              <w:pStyle w:val="ListBullet"/>
            </w:pPr>
            <w:r w:rsidRPr="000F0260">
              <w:t xml:space="preserve">calculation of aircraft performance for flight </w:t>
            </w:r>
          </w:p>
          <w:p w:rsidR="00000000" w:rsidRPr="000F0260" w:rsidP="000F0260">
            <w:pPr>
              <w:pStyle w:val="ListBullet"/>
            </w:pPr>
            <w:r w:rsidRPr="000F0260">
              <w:t>Civil Aviation Safety Regulation (CASR) Part 61 Manual of Standards Schedule 3 Aeronautical Knowledge relevant to helicopter operations</w:t>
            </w:r>
          </w:p>
          <w:p w:rsidR="00000000" w:rsidRPr="000F0260" w:rsidP="000F0260">
            <w:pPr>
              <w:pStyle w:val="ListBullet"/>
            </w:pPr>
            <w:r w:rsidRPr="000F0260">
              <w:t xml:space="preserve">dynamic rollover </w:t>
            </w:r>
          </w:p>
          <w:p w:rsidR="00000000" w:rsidRPr="000F0260" w:rsidP="000F0260">
            <w:pPr>
              <w:pStyle w:val="ListBullet"/>
            </w:pPr>
            <w:r w:rsidRPr="000F0260">
              <w:t xml:space="preserve">effect of wind on rotor blade control (blade sailing) </w:t>
            </w:r>
          </w:p>
          <w:p w:rsidR="00000000" w:rsidRPr="000F0260" w:rsidP="000F0260">
            <w:pPr>
              <w:pStyle w:val="ListBullet"/>
            </w:pPr>
            <w:r w:rsidRPr="000F0260">
              <w:t>effects of rotor wash</w:t>
            </w:r>
          </w:p>
          <w:p w:rsidR="00000000" w:rsidRPr="000F0260" w:rsidP="000F0260">
            <w:pPr>
              <w:pStyle w:val="ListBullet"/>
            </w:pPr>
            <w:r w:rsidRPr="000F0260">
              <w:t xml:space="preserve">ground resonance </w:t>
            </w:r>
          </w:p>
          <w:p w:rsidR="00000000" w:rsidRPr="000F0260" w:rsidP="000F0260">
            <w:pPr>
              <w:pStyle w:val="ListBullet"/>
            </w:pPr>
            <w:r w:rsidRPr="000F0260">
              <w:t>hazards and risks when controlling a helicopter in hovering flight and precautions for controlling the risks</w:t>
            </w:r>
          </w:p>
          <w:p w:rsidR="00000000" w:rsidRPr="000F0260" w:rsidP="000F0260">
            <w:pPr>
              <w:pStyle w:val="ListBullet"/>
            </w:pPr>
            <w:r w:rsidRPr="000F0260">
              <w:t>helicopter braking and steering systems</w:t>
            </w:r>
          </w:p>
          <w:p w:rsidR="00000000" w:rsidRPr="000F0260" w:rsidP="000F0260">
            <w:pPr>
              <w:pStyle w:val="ListBullet"/>
            </w:pPr>
            <w:r w:rsidRPr="000F0260">
              <w:t>helicopter hovering procedures</w:t>
            </w:r>
          </w:p>
          <w:p w:rsidR="00000000" w:rsidRPr="000F0260" w:rsidP="000F0260">
            <w:pPr>
              <w:pStyle w:val="ListBullet"/>
            </w:pPr>
            <w:r w:rsidRPr="000F0260">
              <w:t>hover checks</w:t>
            </w:r>
          </w:p>
          <w:p w:rsidR="00000000" w:rsidRPr="000F0260" w:rsidP="000F0260">
            <w:pPr>
              <w:pStyle w:val="ListBullet"/>
            </w:pPr>
            <w:r w:rsidRPr="000F0260">
              <w:t>how to use of fire extinguisher system fitted to helicopter bei</w:t>
            </w:r>
            <w:r w:rsidRPr="000F0260">
              <w:t xml:space="preserve">ng used </w:t>
            </w:r>
          </w:p>
          <w:p w:rsidR="00000000" w:rsidRPr="000F0260" w:rsidP="000F0260">
            <w:pPr>
              <w:pStyle w:val="ListBullet"/>
            </w:pPr>
            <w:r w:rsidRPr="000F0260">
              <w:t>landing a helicopter</w:t>
            </w:r>
          </w:p>
          <w:p w:rsidR="00000000" w:rsidRPr="000F0260" w:rsidP="000F0260">
            <w:pPr>
              <w:pStyle w:val="ListBullet"/>
            </w:pPr>
            <w:r w:rsidRPr="000F0260">
              <w:t>light and marshalling signals</w:t>
            </w:r>
          </w:p>
          <w:p w:rsidR="00000000" w:rsidRPr="000F0260" w:rsidP="000F0260">
            <w:pPr>
              <w:pStyle w:val="ListBullet"/>
            </w:pPr>
            <w:r w:rsidRPr="000F0260">
              <w:t>local air traffic control (ATC) procedures</w:t>
            </w:r>
          </w:p>
          <w:p w:rsidR="00000000" w:rsidRPr="000F0260" w:rsidP="000F0260">
            <w:pPr>
              <w:pStyle w:val="ListBullet"/>
            </w:pPr>
            <w:r w:rsidRPr="000F0260">
              <w:t xml:space="preserve">local noise abatement procedures and curfews </w:t>
            </w:r>
          </w:p>
          <w:p w:rsidR="00000000" w:rsidRPr="000F0260" w:rsidP="000F0260">
            <w:pPr>
              <w:pStyle w:val="ListBullet"/>
            </w:pPr>
            <w:r w:rsidRPr="000F0260">
              <w:t>maintaining hovering flight in a range of operational conditions</w:t>
            </w:r>
          </w:p>
          <w:p w:rsidR="00000000" w:rsidRPr="000F0260" w:rsidP="000F0260">
            <w:pPr>
              <w:pStyle w:val="ListBullet"/>
            </w:pPr>
            <w:r w:rsidRPr="000F0260">
              <w:t>making a transition from static hover to s</w:t>
            </w:r>
            <w:r w:rsidRPr="000F0260">
              <w:t>ideways and rearward flight</w:t>
            </w:r>
          </w:p>
          <w:p w:rsidR="00000000" w:rsidRPr="000F0260" w:rsidP="000F0260">
            <w:pPr>
              <w:pStyle w:val="ListBullet"/>
            </w:pPr>
            <w:r w:rsidRPr="000F0260">
              <w:t>managing a mishandled landing</w:t>
            </w:r>
          </w:p>
          <w:p w:rsidR="00000000" w:rsidRPr="000F0260" w:rsidP="000F0260">
            <w:pPr>
              <w:pStyle w:val="ListBullet"/>
            </w:pPr>
            <w:r w:rsidRPr="000F0260">
              <w:t>managing a mishandled lift-off</w:t>
            </w:r>
          </w:p>
          <w:p w:rsidR="00000000" w:rsidRPr="000F0260" w:rsidP="000F0260">
            <w:pPr>
              <w:pStyle w:val="ListBullet"/>
            </w:pPr>
            <w:r w:rsidRPr="000F0260">
              <w:t xml:space="preserve">operating on different surfaces, including sealed and unsealed surfaces </w:t>
            </w:r>
          </w:p>
          <w:p w:rsidR="00000000" w:rsidRPr="000F0260" w:rsidP="000F0260">
            <w:pPr>
              <w:pStyle w:val="ListBullet"/>
            </w:pPr>
            <w:r w:rsidRPr="000F0260">
              <w:t xml:space="preserve">operational and start limitations of typical helicopters </w:t>
            </w:r>
          </w:p>
          <w:p w:rsidR="00000000" w:rsidRPr="000F0260" w:rsidP="000F0260">
            <w:pPr>
              <w:pStyle w:val="ListBullet"/>
            </w:pPr>
            <w:r w:rsidRPr="000F0260">
              <w:t>pre-take-off checks</w:t>
            </w:r>
          </w:p>
          <w:p w:rsidR="00000000" w:rsidRPr="000F0260" w:rsidP="000F0260">
            <w:pPr>
              <w:pStyle w:val="ListBullet"/>
            </w:pPr>
            <w:r w:rsidRPr="000F0260">
              <w:t xml:space="preserve">recirculation </w:t>
            </w:r>
          </w:p>
          <w:p w:rsidR="00000000" w:rsidRPr="000F0260" w:rsidP="000F0260">
            <w:pPr>
              <w:pStyle w:val="ListBullet"/>
            </w:pPr>
            <w:r w:rsidRPr="000F0260">
              <w:t>r</w:t>
            </w:r>
            <w:r w:rsidRPr="000F0260">
              <w:t>elevant helicopter/equipment characteristics</w:t>
            </w:r>
          </w:p>
          <w:p w:rsidR="00000000" w:rsidRPr="000F0260" w:rsidP="000F0260">
            <w:pPr>
              <w:pStyle w:val="ListBullet"/>
            </w:pPr>
            <w:r w:rsidRPr="000F0260">
              <w:t>relevant sections of aircraft flight manual (AFM)/pilot’s operating handbook (POH)</w:t>
            </w:r>
          </w:p>
          <w:p w:rsidR="00000000" w:rsidRPr="000F0260" w:rsidP="000F0260">
            <w:pPr>
              <w:pStyle w:val="ListBullet"/>
            </w:pPr>
            <w:r w:rsidRPr="000F0260">
              <w:t>relevant sections of CASRs and Civil Aviation Orders</w:t>
            </w:r>
          </w:p>
          <w:p w:rsidR="00000000" w:rsidRPr="000F0260" w:rsidP="000F0260">
            <w:pPr>
              <w:pStyle w:val="ListBullet"/>
            </w:pPr>
            <w:r w:rsidRPr="000F0260">
              <w:t>relevant WHS/OHS and environmental procedures and regulations</w:t>
            </w:r>
          </w:p>
          <w:p w:rsidR="00000000" w:rsidRPr="000F0260" w:rsidP="000F0260">
            <w:pPr>
              <w:pStyle w:val="ListBullet"/>
            </w:pPr>
            <w:r w:rsidRPr="000F0260">
              <w:t>turning a helicopter around the mast.</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14" w:name="O_1241365"/>
      <w:bookmarkEnd w:id="14"/>
      <w:r w:rsidRPr="000F0260">
        <w:t>Assessment Conditions</w:t>
      </w:r>
    </w:p>
    <w:tbl>
      <w:tblPr>
        <w:tblW w:w="9497" w:type="dxa"/>
        <w:tblLayout w:type="fixed"/>
        <w:tblCellMar>
          <w:left w:w="62" w:type="dxa"/>
          <w:right w:w="62" w:type="dxa"/>
        </w:tblCellMar>
        <w:tblLook w:val="0000"/>
      </w:tblPr>
      <w:tblGrid>
        <w:gridCol w:w="9497"/>
      </w:tblGrid>
      <w:tr w:rsidTr="000F026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F0260" w:rsidP="000F0260">
            <w:pPr>
              <w:pStyle w:val="BodyText"/>
            </w:pPr>
            <w:r w:rsidRPr="000F0260">
              <w:t>Assessors must hold credentials specified within the Standards for Registered Training Organisations current at the time of assessment.</w:t>
            </w:r>
          </w:p>
          <w:p w:rsidR="00000000" w:rsidRPr="000F0260" w:rsidP="000F0260">
            <w:pPr>
              <w:pStyle w:val="BodyText"/>
            </w:pPr>
            <w:r w:rsidRPr="000F0260">
              <w:t xml:space="preserve">Assessment must satisfy the Principles </w:t>
            </w:r>
            <w:r w:rsidRPr="000F0260">
              <w:t>of Assessment and Rules of Evidence and all regulatory requirements included within the Standards for Registered Training Organisations current at the time of assessment.</w:t>
            </w:r>
          </w:p>
          <w:p w:rsidR="00000000" w:rsidRPr="000F0260" w:rsidP="000F0260">
            <w:pPr>
              <w:pStyle w:val="BodyText"/>
            </w:pPr>
            <w:r w:rsidRPr="000F0260">
              <w:t>Assessment must occur in workplace operational situations. Where this is not appropri</w:t>
            </w:r>
            <w:r w:rsidRPr="000F0260">
              <w:t>ate, assessment must occur in simulated workplace operational situations that reflect workplace conditions.</w:t>
            </w:r>
          </w:p>
          <w:p w:rsidR="00000000" w:rsidRPr="000F0260" w:rsidP="000F0260">
            <w:pPr>
              <w:pStyle w:val="BodyText"/>
            </w:pPr>
            <w:r w:rsidRPr="000F0260">
              <w:t>Assessment processes and techniques must be appropriate to the language, literacy and numeracy requirements of the work being performed and the need</w:t>
            </w:r>
            <w:r w:rsidRPr="000F0260">
              <w:t>s of the candidate.</w:t>
            </w:r>
          </w:p>
          <w:p w:rsidR="00000000" w:rsidRPr="000F0260" w:rsidP="000F0260">
            <w:pPr>
              <w:pStyle w:val="BodyText"/>
            </w:pPr>
            <w:r w:rsidRPr="000F0260">
              <w:t>Resources for assessment must include access to:</w:t>
            </w:r>
          </w:p>
          <w:p w:rsidR="00000000" w:rsidRPr="000F0260" w:rsidP="000F0260">
            <w:pPr>
              <w:pStyle w:val="ListBullet"/>
            </w:pPr>
            <w:r w:rsidRPr="000F0260">
              <w:t>a range of relevant exercises, case studies and/or simulations</w:t>
            </w:r>
          </w:p>
          <w:p w:rsidR="00000000" w:rsidRPr="000F0260" w:rsidP="000F0260">
            <w:pPr>
              <w:pStyle w:val="ListBullet"/>
            </w:pPr>
            <w:r w:rsidRPr="000F0260">
              <w:t>acceptable means of simulation assessment</w:t>
            </w:r>
          </w:p>
          <w:p w:rsidR="00000000" w:rsidRPr="000F0260" w:rsidP="000F0260">
            <w:pPr>
              <w:pStyle w:val="ListBullet"/>
            </w:pPr>
            <w:r w:rsidRPr="000F0260">
              <w:t>applicable documentation, including workplace procedures, regulations, codes of practice and operation manuals</w:t>
            </w:r>
          </w:p>
          <w:p w:rsidR="00000000" w:rsidRPr="000F0260" w:rsidP="000F0260">
            <w:pPr>
              <w:pStyle w:val="ListBullet"/>
            </w:pPr>
            <w:r w:rsidRPr="000F0260">
              <w:t>relevant materials, tools, equipment and PPE currently used in industry.</w:t>
            </w:r>
          </w:p>
        </w:tc>
      </w:tr>
    </w:tbl>
    <w:p w:rsidR="00000000" w:rsidRPr="000F0260" w:rsidP="000F0260">
      <w:pPr>
        <w:pStyle w:val="NoPaddingFontSize1"/>
      </w:pPr>
    </w:p>
    <w:p w:rsidR="00000000" w:rsidRPr="000F0260" w:rsidP="000F0260">
      <w:pPr>
        <w:pStyle w:val="AllowPageBreak"/>
      </w:pPr>
    </w:p>
    <w:p w:rsidR="00000000" w:rsidRPr="000F0260" w:rsidP="000F0260">
      <w:pPr>
        <w:pStyle w:val="Heading1"/>
      </w:pPr>
      <w:bookmarkStart w:id="15" w:name="O_1241368"/>
      <w:bookmarkEnd w:id="15"/>
      <w:r w:rsidRPr="000F0260">
        <w:t>Links</w:t>
      </w:r>
    </w:p>
    <w:p w:rsidR="00000000" w:rsidRPr="000F0260" w:rsidP="00142BE2">
      <w:pPr>
        <w:pStyle w:val="BodyText"/>
      </w:pPr>
      <w:r w:rsidRPr="000F0260">
        <w:t>Companion Volume Implementation Guides are fo</w:t>
      </w:r>
      <w:r w:rsidRPr="000F0260">
        <w:t xml:space="preserve">und in VETNet’ - </w:t>
      </w:r>
      <w:r>
        <w:fldChar w:fldCharType="begin"/>
      </w:r>
      <w:r>
        <w:instrText xml:space="preserve"> HYPERLINK "https://vetnet.gov.au/Pages/TrainingDocs.aspx?q=4725260a-0af3-4daf-912b-ef1c2f3e5816" </w:instrText>
      </w:r>
      <w:r>
        <w:fldChar w:fldCharType="separate"/>
      </w:r>
      <w:r w:rsidRPr="00C239F4">
        <w:rPr>
          <w:rStyle w:val="Hyperlink"/>
        </w:rPr>
        <w:t>https://vetnet.gov.au/Pages/TrainingDocs.aspx?q=4725260a-0af3-4daf-912b-ef1c2f3e5816</w:t>
      </w:r>
      <w:r>
        <w:fldChar w:fldCharType="end"/>
      </w:r>
    </w:p>
    <w:p w:rsidR="00000000" w:rsidRPr="000F0260" w:rsidP="000F0260"/>
    <w:sectPr w:rsidSect="000F026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60" w:rsidRPr="00142BE2" w:rsidP="00142BE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2" w:rsidP="000F02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142BE2" w:rsidP="000F026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42BE2" w:rsidP="000F026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60" w:rsidP="000F0260">
    <w:pPr>
      <w:pStyle w:val="Footer"/>
      <w:framePr w:wrap="around"/>
    </w:pPr>
    <w:r>
      <w:fldChar w:fldCharType="begin"/>
    </w:r>
    <w:r>
      <w:instrText xml:space="preserve"> DOCPROPERTY  Subject  \* MERGEFORMAT </w:instrText>
    </w:r>
    <w:r>
      <w:fldChar w:fldCharType="separate"/>
    </w:r>
    <w:r w:rsidR="00142BE2">
      <w:t>Approved</w:t>
    </w:r>
    <w:r w:rsidR="00142BE2">
      <w:fldChar w:fldCharType="end"/>
    </w:r>
    <w:r>
      <w:tab/>
      <w:t xml:space="preserve">Page </w:t>
    </w:r>
    <w:r>
      <w:fldChar w:fldCharType="begin"/>
    </w:r>
    <w:r>
      <w:instrText xml:space="preserve"> PAGE  \* Arabic  \* MERGEFORMAT </w:instrText>
    </w:r>
    <w:r>
      <w:fldChar w:fldCharType="separate"/>
    </w:r>
    <w:r w:rsidR="00142BE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42BE2">
      <w:rPr>
        <w:noProof/>
      </w:rPr>
      <w:t>8</w:t>
    </w:r>
    <w:r>
      <w:rPr>
        <w:noProof/>
      </w:rPr>
      <w:fldChar w:fldCharType="end"/>
    </w:r>
  </w:p>
  <w:p w:rsidR="000F0260" w:rsidP="000F0260">
    <w:pPr>
      <w:pStyle w:val="Footer"/>
      <w:framePr w:wrap="around"/>
    </w:pPr>
    <w:r>
      <w:t xml:space="preserve">© Commonwealth of Australia, </w:t>
    </w:r>
    <w:r>
      <w:fldChar w:fldCharType="begin"/>
    </w:r>
    <w:r>
      <w:instrText xml:space="preserve"> DATE  \@ "yyyy"  \* MERGEFORMAT </w:instrText>
    </w:r>
    <w:r>
      <w:fldChar w:fldCharType="separate"/>
    </w:r>
    <w:r w:rsidR="00142BE2">
      <w:rPr>
        <w:noProof/>
      </w:rPr>
      <w:t>2025</w:t>
    </w:r>
    <w:r>
      <w:fldChar w:fldCharType="end"/>
    </w:r>
    <w:r>
      <w:tab/>
    </w:r>
    <w:r>
      <w:fldChar w:fldCharType="begin"/>
    </w:r>
    <w:r>
      <w:instrText xml:space="preserve"> DOCPROPERTY  Author  \* MERGEFORMAT </w:instrText>
    </w:r>
    <w:r>
      <w:fldChar w:fldCharType="separate"/>
    </w:r>
    <w:r w:rsidR="00142BE2">
      <w:t>Industry Skills Australia</w:t>
    </w:r>
    <w:r w:rsidR="00142BE2">
      <w:fldChar w:fldCharType="end"/>
    </w:r>
  </w:p>
  <w:p w:rsidR="000F0260" w:rsidP="000F02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0260" w:rsidRPr="00142BE2" w:rsidP="00142BE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BE2" w:rsidRPr="002D2AF8" w:rsidP="000F0260">
    <w:pPr>
      <w:pStyle w:val="Header"/>
      <w:framePr w:wrap="around"/>
    </w:pPr>
    <w:r>
      <w:fldChar w:fldCharType="begin"/>
    </w:r>
    <w:r>
      <w:instrText xml:space="preserve"> TITLE   \* MERGEFORMAT </w:instrText>
    </w:r>
    <w:r>
      <w:fldChar w:fldCharType="separate"/>
    </w:r>
    <w:r>
      <w:t>AVIY0089 Operate helicopter solo in the circuit area</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42BE2" w:rsidP="000F026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0260" w:rsidRPr="002D2AF8" w:rsidP="000F0260">
    <w:pPr>
      <w:pStyle w:val="Header"/>
      <w:framePr w:wrap="around"/>
    </w:pPr>
    <w:r>
      <w:fldChar w:fldCharType="begin"/>
    </w:r>
    <w:r>
      <w:instrText xml:space="preserve"> TITLE   \* MERGEFORMAT </w:instrText>
    </w:r>
    <w:r>
      <w:fldChar w:fldCharType="separate"/>
    </w:r>
    <w:r w:rsidR="00142BE2">
      <w:t>AVIY0089 Operate helicopter solo in the circuit area</w:t>
    </w:r>
    <w:r w:rsidR="00142BE2">
      <w:fldChar w:fldCharType="end"/>
    </w:r>
    <w:r>
      <w:tab/>
      <w:t xml:space="preserve">Date this document was generated: </w:t>
    </w:r>
    <w:r>
      <w:fldChar w:fldCharType="begin"/>
    </w:r>
    <w:r>
      <w:instrText xml:space="preserve"> CREATEDATE  \@ "d MMMM yyyy"  \* MERGEFORMAT </w:instrText>
    </w:r>
    <w:r>
      <w:fldChar w:fldCharType="separate"/>
    </w:r>
    <w:r w:rsidR="00142BE2">
      <w:rPr>
        <w:noProof/>
      </w:rPr>
      <w:t>2 March 2025</w:t>
    </w:r>
    <w:r>
      <w:fldChar w:fldCharType="end"/>
    </w:r>
  </w:p>
  <w:p w:rsidR="000F0260" w:rsidP="000F02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B6C1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AC7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EA4CB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02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0260"/>
    <w:pPr>
      <w:spacing w:before="360" w:after="60"/>
      <w:outlineLvl w:val="0"/>
    </w:pPr>
    <w:rPr>
      <w:sz w:val="32"/>
    </w:rPr>
  </w:style>
  <w:style w:type="paragraph" w:styleId="Heading2">
    <w:name w:val="heading 2"/>
    <w:basedOn w:val="HeadingBase"/>
    <w:next w:val="BodyText"/>
    <w:link w:val="Heading2Char"/>
    <w:qFormat/>
    <w:rsid w:val="000F0260"/>
    <w:pPr>
      <w:keepLines/>
      <w:spacing w:before="240" w:after="120"/>
      <w:outlineLvl w:val="1"/>
    </w:pPr>
    <w:rPr>
      <w:sz w:val="28"/>
      <w:szCs w:val="40"/>
    </w:rPr>
  </w:style>
  <w:style w:type="paragraph" w:styleId="Heading3">
    <w:name w:val="heading 3"/>
    <w:basedOn w:val="HeadingBase"/>
    <w:next w:val="BodyText"/>
    <w:link w:val="Heading3Char"/>
    <w:qFormat/>
    <w:rsid w:val="000F0260"/>
    <w:pPr>
      <w:spacing w:before="180" w:after="120"/>
      <w:outlineLvl w:val="2"/>
    </w:pPr>
    <w:rPr>
      <w:spacing w:val="-10"/>
      <w:kern w:val="32"/>
    </w:rPr>
  </w:style>
  <w:style w:type="paragraph" w:styleId="Heading4">
    <w:name w:val="heading 4"/>
    <w:basedOn w:val="HeadingBase"/>
    <w:next w:val="BodyText"/>
    <w:link w:val="Heading4Char"/>
    <w:qFormat/>
    <w:rsid w:val="000F0260"/>
    <w:pPr>
      <w:spacing w:before="160" w:after="120"/>
      <w:outlineLvl w:val="3"/>
    </w:pPr>
    <w:rPr>
      <w:sz w:val="22"/>
    </w:rPr>
  </w:style>
  <w:style w:type="paragraph" w:styleId="Heading5">
    <w:name w:val="heading 5"/>
    <w:basedOn w:val="HeadingBase"/>
    <w:next w:val="Normal"/>
    <w:link w:val="Heading5Char"/>
    <w:qFormat/>
    <w:rsid w:val="000F0260"/>
    <w:pPr>
      <w:spacing w:before="80"/>
      <w:outlineLvl w:val="4"/>
    </w:pPr>
    <w:rPr>
      <w:color w:val="918585"/>
      <w:sz w:val="20"/>
    </w:rPr>
  </w:style>
  <w:style w:type="paragraph" w:styleId="Heading6">
    <w:name w:val="heading 6"/>
    <w:basedOn w:val="HeadingBase"/>
    <w:next w:val="Normal"/>
    <w:link w:val="Heading6Char"/>
    <w:qFormat/>
    <w:rsid w:val="000F0260"/>
    <w:pPr>
      <w:spacing w:before="60"/>
      <w:outlineLvl w:val="5"/>
    </w:pPr>
    <w:rPr>
      <w:color w:val="918585"/>
      <w:sz w:val="20"/>
    </w:rPr>
  </w:style>
  <w:style w:type="paragraph" w:styleId="Heading7">
    <w:name w:val="heading 7"/>
    <w:basedOn w:val="Normal"/>
    <w:next w:val="Normal"/>
    <w:link w:val="Heading7Char"/>
    <w:qFormat/>
    <w:rsid w:val="000F0260"/>
    <w:pPr>
      <w:ind w:left="720"/>
      <w:outlineLvl w:val="6"/>
    </w:pPr>
    <w:rPr>
      <w:i/>
    </w:rPr>
  </w:style>
  <w:style w:type="paragraph" w:styleId="Heading8">
    <w:name w:val="heading 8"/>
    <w:basedOn w:val="Normal"/>
    <w:next w:val="Normal"/>
    <w:link w:val="Heading8Char"/>
    <w:qFormat/>
    <w:rsid w:val="000F0260"/>
    <w:pPr>
      <w:ind w:left="720"/>
      <w:outlineLvl w:val="7"/>
    </w:pPr>
    <w:rPr>
      <w:i/>
    </w:rPr>
  </w:style>
  <w:style w:type="paragraph" w:styleId="Heading9">
    <w:name w:val="heading 9"/>
    <w:basedOn w:val="Normal"/>
    <w:next w:val="Normal"/>
    <w:link w:val="Heading9Char"/>
    <w:qFormat/>
    <w:rsid w:val="000F0260"/>
    <w:pPr>
      <w:ind w:left="720"/>
      <w:outlineLvl w:val="8"/>
    </w:pPr>
    <w:rPr>
      <w:i/>
    </w:rPr>
  </w:style>
  <w:style w:type="character" w:default="1" w:styleId="DefaultParagraphFont">
    <w:name w:val="Default Paragraph Font"/>
    <w:uiPriority w:val="1"/>
    <w:unhideWhenUsed/>
    <w:rsid w:val="000F02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0260"/>
  </w:style>
  <w:style w:type="character" w:customStyle="1" w:styleId="Heading1Char">
    <w:name w:val="Heading 1 Char"/>
    <w:basedOn w:val="DefaultParagraphFont"/>
    <w:link w:val="Heading1"/>
    <w:rsid w:val="000F0260"/>
    <w:rPr>
      <w:rFonts w:ascii="Times New Roman" w:eastAsia="Times New Roman" w:hAnsi="Times New Roman" w:cs="Times New Roman"/>
      <w:b/>
      <w:sz w:val="32"/>
      <w:szCs w:val="20"/>
      <w:lang w:eastAsia="en-US"/>
    </w:rPr>
  </w:style>
  <w:style w:type="paragraph" w:styleId="BodyText">
    <w:name w:val="Body Text"/>
    <w:basedOn w:val="Normal"/>
    <w:link w:val="BodyTextChar"/>
    <w:rsid w:val="000F026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0260"/>
    <w:rPr>
      <w:rFonts w:ascii="Times New Roman" w:eastAsia="Times New Roman" w:hAnsi="Times New Roman" w:cs="Times New Roman"/>
      <w:sz w:val="24"/>
      <w:lang w:eastAsia="en-US"/>
    </w:rPr>
  </w:style>
  <w:style w:type="paragraph" w:styleId="ListBullet">
    <w:name w:val="List Bullet"/>
    <w:basedOn w:val="List"/>
    <w:rsid w:val="000F0260"/>
    <w:pPr>
      <w:numPr>
        <w:numId w:val="12"/>
      </w:numPr>
      <w:tabs>
        <w:tab w:val="clear" w:pos="340"/>
      </w:tabs>
      <w:spacing w:before="40" w:after="40"/>
    </w:pPr>
  </w:style>
  <w:style w:type="character" w:customStyle="1" w:styleId="SpecialBold">
    <w:name w:val="Special Bold"/>
    <w:basedOn w:val="DefaultParagraphFont"/>
    <w:rsid w:val="000F0260"/>
    <w:rPr>
      <w:b/>
      <w:spacing w:val="0"/>
    </w:rPr>
  </w:style>
  <w:style w:type="paragraph" w:styleId="ListBullet2">
    <w:name w:val="List Bullet 2"/>
    <w:basedOn w:val="List2"/>
    <w:rsid w:val="000F0260"/>
    <w:pPr>
      <w:numPr>
        <w:numId w:val="13"/>
      </w:numPr>
      <w:tabs>
        <w:tab w:val="clear" w:pos="680"/>
      </w:tabs>
    </w:pPr>
  </w:style>
  <w:style w:type="paragraph" w:customStyle="1" w:styleId="SuperHeading">
    <w:name w:val="SuperHeading"/>
    <w:basedOn w:val="Normal"/>
    <w:rsid w:val="000F0260"/>
    <w:pPr>
      <w:spacing w:before="240" w:after="120"/>
      <w:outlineLvl w:val="0"/>
    </w:pPr>
    <w:rPr>
      <w:rFonts w:ascii="Times New Roman" w:hAnsi="Times New Roman"/>
      <w:b/>
      <w:sz w:val="32"/>
    </w:rPr>
  </w:style>
  <w:style w:type="paragraph" w:customStyle="1" w:styleId="AllowPageBreak">
    <w:name w:val="AllowPageBreak"/>
    <w:rsid w:val="000F026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F02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02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02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02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02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02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02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0260"/>
    <w:rPr>
      <w:rFonts w:ascii="Courier New" w:eastAsia="Times New Roman" w:hAnsi="Courier New" w:cs="Times New Roman"/>
      <w:i/>
      <w:szCs w:val="20"/>
      <w:lang w:eastAsia="en-US"/>
    </w:rPr>
  </w:style>
  <w:style w:type="paragraph" w:customStyle="1" w:styleId="HeadingBase">
    <w:name w:val="Heading Base"/>
    <w:rsid w:val="000F02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0260"/>
    <w:pPr>
      <w:tabs>
        <w:tab w:val="right" w:leader="dot" w:pos="9072"/>
      </w:tabs>
      <w:ind w:left="567"/>
    </w:pPr>
    <w:rPr>
      <w:szCs w:val="22"/>
    </w:rPr>
  </w:style>
  <w:style w:type="paragraph" w:customStyle="1" w:styleId="TOCBase">
    <w:name w:val="TOC Base"/>
    <w:rsid w:val="000F02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0260"/>
    <w:pPr>
      <w:tabs>
        <w:tab w:val="right" w:leader="dot" w:pos="9072"/>
      </w:tabs>
      <w:spacing w:before="40" w:after="40"/>
      <w:ind w:left="284"/>
    </w:pPr>
    <w:rPr>
      <w:rFonts w:ascii="Times New Roman" w:hAnsi="Times New Roman"/>
    </w:rPr>
  </w:style>
  <w:style w:type="paragraph" w:styleId="TOC1">
    <w:name w:val="toc 1"/>
    <w:basedOn w:val="TOCBase"/>
    <w:next w:val="Normal"/>
    <w:rsid w:val="000F02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02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0260"/>
    <w:rPr>
      <w:rFonts w:ascii="Times New Roman" w:eastAsia="Times New Roman" w:hAnsi="Times New Roman" w:cs="Times New Roman"/>
      <w:sz w:val="16"/>
      <w:lang w:eastAsia="en-US"/>
    </w:rPr>
  </w:style>
  <w:style w:type="paragraph" w:styleId="Title">
    <w:name w:val="Title"/>
    <w:basedOn w:val="HeadingBase"/>
    <w:link w:val="TitleChar"/>
    <w:qFormat/>
    <w:rsid w:val="000F0260"/>
    <w:pPr>
      <w:spacing w:before="5040"/>
      <w:jc w:val="center"/>
    </w:pPr>
    <w:rPr>
      <w:sz w:val="48"/>
      <w:szCs w:val="72"/>
      <w:lang w:val="en-US"/>
    </w:rPr>
  </w:style>
  <w:style w:type="character" w:customStyle="1" w:styleId="TitleChar">
    <w:name w:val="Title Char"/>
    <w:basedOn w:val="DefaultParagraphFont"/>
    <w:link w:val="Title"/>
    <w:rsid w:val="000F02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0260"/>
    <w:pPr>
      <w:tabs>
        <w:tab w:val="left" w:pos="3600"/>
        <w:tab w:val="left" w:pos="3958"/>
      </w:tabs>
    </w:pPr>
  </w:style>
  <w:style w:type="paragraph" w:styleId="List">
    <w:name w:val="List"/>
    <w:basedOn w:val="BodyText"/>
    <w:next w:val="BodyText"/>
    <w:rsid w:val="000F0260"/>
    <w:pPr>
      <w:tabs>
        <w:tab w:val="left" w:pos="340"/>
      </w:tabs>
      <w:spacing w:before="60" w:after="60"/>
      <w:ind w:left="340" w:hanging="340"/>
    </w:pPr>
  </w:style>
  <w:style w:type="paragraph" w:customStyle="1" w:styleId="Note">
    <w:name w:val="Note"/>
    <w:basedOn w:val="BodyText"/>
    <w:rsid w:val="000F02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0260"/>
    <w:pPr>
      <w:framePr w:wrap="auto" w:hAnchor="text" w:y="6049"/>
    </w:pPr>
    <w:rPr>
      <w:color w:val="000000"/>
      <w:sz w:val="40"/>
    </w:rPr>
  </w:style>
  <w:style w:type="paragraph" w:customStyle="1" w:styleId="TOCTitle">
    <w:name w:val="TOCTitle"/>
    <w:basedOn w:val="Heading1"/>
    <w:rsid w:val="000F0260"/>
    <w:pPr>
      <w:spacing w:after="240"/>
      <w:jc w:val="center"/>
      <w:outlineLvl w:val="9"/>
    </w:pPr>
    <w:rPr>
      <w:caps/>
    </w:rPr>
  </w:style>
  <w:style w:type="paragraph" w:customStyle="1" w:styleId="Version">
    <w:name w:val="Version"/>
    <w:rsid w:val="000F026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0260"/>
    <w:pPr>
      <w:keepNext w:val="0"/>
      <w:tabs>
        <w:tab w:val="right" w:pos="4176"/>
      </w:tabs>
      <w:ind w:left="198" w:hanging="198"/>
    </w:pPr>
    <w:rPr>
      <w:rFonts w:ascii="Garamond" w:hAnsi="Garamond"/>
    </w:rPr>
  </w:style>
  <w:style w:type="paragraph" w:styleId="IndexHeading">
    <w:name w:val="index heading"/>
    <w:basedOn w:val="Normal"/>
    <w:next w:val="Index1"/>
    <w:semiHidden/>
    <w:rsid w:val="000F0260"/>
    <w:pPr>
      <w:spacing w:before="120" w:after="120"/>
    </w:pPr>
    <w:rPr>
      <w:rFonts w:ascii="Arial" w:hAnsi="Arial"/>
      <w:b/>
      <w:color w:val="918585"/>
      <w:sz w:val="24"/>
    </w:rPr>
  </w:style>
  <w:style w:type="paragraph" w:styleId="Header">
    <w:name w:val="header"/>
    <w:basedOn w:val="Normal"/>
    <w:link w:val="HeaderChar"/>
    <w:rsid w:val="000F02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0260"/>
    <w:rPr>
      <w:rFonts w:ascii="Times New Roman" w:eastAsia="Times New Roman" w:hAnsi="Times New Roman" w:cs="Times New Roman"/>
      <w:sz w:val="16"/>
      <w:szCs w:val="20"/>
      <w:lang w:val="en-GB" w:eastAsia="en-US"/>
    </w:rPr>
  </w:style>
  <w:style w:type="paragraph" w:customStyle="1" w:styleId="Chapter">
    <w:name w:val="Chapter"/>
    <w:basedOn w:val="Normal"/>
    <w:rsid w:val="000F0260"/>
    <w:pPr>
      <w:spacing w:before="240"/>
    </w:pPr>
    <w:rPr>
      <w:rFonts w:ascii="Times New Roman" w:hAnsi="Times New Roman"/>
      <w:smallCaps/>
      <w:spacing w:val="80"/>
      <w:sz w:val="28"/>
    </w:rPr>
  </w:style>
  <w:style w:type="paragraph" w:customStyle="1" w:styleId="InChapter">
    <w:name w:val="InChapter"/>
    <w:basedOn w:val="Heading3"/>
    <w:rsid w:val="000F0260"/>
    <w:pPr>
      <w:spacing w:after="240"/>
      <w:outlineLvl w:val="9"/>
    </w:pPr>
    <w:rPr>
      <w:noProof/>
    </w:rPr>
  </w:style>
  <w:style w:type="paragraph" w:styleId="Index2">
    <w:name w:val="index 2"/>
    <w:basedOn w:val="Normal"/>
    <w:next w:val="Normal"/>
    <w:semiHidden/>
    <w:rsid w:val="000F0260"/>
    <w:pPr>
      <w:tabs>
        <w:tab w:val="right" w:pos="4176"/>
      </w:tabs>
      <w:ind w:left="568" w:hanging="284"/>
    </w:pPr>
    <w:rPr>
      <w:rFonts w:ascii="Garamond" w:hAnsi="Garamond"/>
    </w:rPr>
  </w:style>
  <w:style w:type="paragraph" w:customStyle="1" w:styleId="Byline">
    <w:name w:val="Byline"/>
    <w:rsid w:val="000F02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0260"/>
    <w:pPr>
      <w:tabs>
        <w:tab w:val="clear" w:pos="3600"/>
        <w:tab w:val="clear" w:pos="3958"/>
      </w:tabs>
      <w:jc w:val="right"/>
    </w:pPr>
  </w:style>
  <w:style w:type="character" w:styleId="Emphasis">
    <w:name w:val="Emphasis"/>
    <w:basedOn w:val="DefaultParagraphFont"/>
    <w:qFormat/>
    <w:rsid w:val="000F0260"/>
    <w:rPr>
      <w:i/>
    </w:rPr>
  </w:style>
  <w:style w:type="paragraph" w:styleId="Caption">
    <w:name w:val="caption"/>
    <w:basedOn w:val="BodyText"/>
    <w:next w:val="Normal"/>
    <w:qFormat/>
    <w:rsid w:val="000F0260"/>
    <w:pPr>
      <w:framePr w:w="2268" w:hSpace="181" w:vSpace="181" w:wrap="around" w:vAnchor="text" w:hAnchor="page" w:x="1135" w:y="285" w:anchorLock="1"/>
    </w:pPr>
    <w:rPr>
      <w:i/>
    </w:rPr>
  </w:style>
  <w:style w:type="paragraph" w:customStyle="1" w:styleId="MiniTOCTitle">
    <w:name w:val="MiniTOCTitle"/>
    <w:basedOn w:val="Heading4"/>
    <w:rsid w:val="000F0260"/>
    <w:pPr>
      <w:spacing w:before="240"/>
      <w:outlineLvl w:val="9"/>
    </w:pPr>
    <w:rPr>
      <w:noProof/>
      <w:sz w:val="24"/>
    </w:rPr>
  </w:style>
  <w:style w:type="paragraph" w:customStyle="1" w:styleId="MiniTOCItem">
    <w:name w:val="MiniTOCItem"/>
    <w:basedOn w:val="ListBullet"/>
    <w:rsid w:val="000F0260"/>
    <w:pPr>
      <w:numPr>
        <w:numId w:val="0"/>
      </w:numPr>
      <w:tabs>
        <w:tab w:val="right" w:leader="dot" w:pos="6521"/>
      </w:tabs>
      <w:spacing w:before="0" w:after="0"/>
    </w:pPr>
  </w:style>
  <w:style w:type="paragraph" w:customStyle="1" w:styleId="TOFTitle">
    <w:name w:val="TOFTitle"/>
    <w:basedOn w:val="TOCTitle"/>
    <w:rsid w:val="000F0260"/>
  </w:style>
  <w:style w:type="paragraph" w:styleId="TableofFigures">
    <w:name w:val="table of figures"/>
    <w:basedOn w:val="Normal"/>
    <w:next w:val="Normal"/>
    <w:semiHidden/>
    <w:rsid w:val="000F0260"/>
    <w:pPr>
      <w:tabs>
        <w:tab w:val="right" w:leader="dot" w:pos="9072"/>
      </w:tabs>
      <w:ind w:left="970" w:hanging="403"/>
    </w:pPr>
    <w:rPr>
      <w:rFonts w:ascii="Times New Roman" w:hAnsi="Times New Roman"/>
      <w:b/>
    </w:rPr>
  </w:style>
  <w:style w:type="paragraph" w:styleId="ListNumber">
    <w:name w:val="List Number"/>
    <w:basedOn w:val="List"/>
    <w:rsid w:val="000F0260"/>
    <w:pPr>
      <w:numPr>
        <w:numId w:val="15"/>
      </w:numPr>
      <w:tabs>
        <w:tab w:val="clear" w:pos="340"/>
      </w:tabs>
    </w:pPr>
  </w:style>
  <w:style w:type="character" w:customStyle="1" w:styleId="WingdingSymbols">
    <w:name w:val="Wingding Symbols"/>
    <w:rsid w:val="000F0260"/>
    <w:rPr>
      <w:rFonts w:ascii="Wingdings" w:hAnsi="Wingdings"/>
    </w:rPr>
  </w:style>
  <w:style w:type="paragraph" w:customStyle="1" w:styleId="TableHeading">
    <w:name w:val="Table Heading"/>
    <w:basedOn w:val="HeadingBase"/>
    <w:rsid w:val="000F0260"/>
    <w:pPr>
      <w:keepLines/>
      <w:pBdr>
        <w:bottom w:val="single" w:sz="6" w:space="1" w:color="918585"/>
      </w:pBdr>
      <w:spacing w:before="240"/>
    </w:pPr>
  </w:style>
  <w:style w:type="character" w:customStyle="1" w:styleId="HotSpot">
    <w:name w:val="HotSpot"/>
    <w:rsid w:val="000F0260"/>
    <w:rPr>
      <w:color w:val="0033CC"/>
      <w:u w:val="none"/>
    </w:rPr>
  </w:style>
  <w:style w:type="paragraph" w:customStyle="1" w:styleId="BodyTextRight">
    <w:name w:val="Body Text Right"/>
    <w:basedOn w:val="BodyText"/>
    <w:rsid w:val="000F0260"/>
    <w:pPr>
      <w:spacing w:before="0" w:after="0"/>
      <w:jc w:val="right"/>
    </w:pPr>
  </w:style>
  <w:style w:type="paragraph" w:styleId="Index3">
    <w:name w:val="index 3"/>
    <w:basedOn w:val="ListNumber2"/>
    <w:next w:val="Normal"/>
    <w:semiHidden/>
    <w:rsid w:val="000F0260"/>
    <w:pPr>
      <w:numPr>
        <w:numId w:val="0"/>
      </w:numPr>
      <w:tabs>
        <w:tab w:val="right" w:leader="dot" w:pos="4176"/>
      </w:tabs>
    </w:pPr>
  </w:style>
  <w:style w:type="paragraph" w:styleId="ListNumber2">
    <w:name w:val="List Number 2"/>
    <w:basedOn w:val="List2"/>
    <w:rsid w:val="000F0260"/>
    <w:pPr>
      <w:numPr>
        <w:numId w:val="10"/>
      </w:numPr>
      <w:tabs>
        <w:tab w:val="clear" w:pos="1060"/>
      </w:tabs>
    </w:pPr>
  </w:style>
  <w:style w:type="paragraph" w:customStyle="1" w:styleId="MarginNote">
    <w:name w:val="Margin Note"/>
    <w:basedOn w:val="BodyText"/>
    <w:rsid w:val="000F02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02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02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0260"/>
    <w:rPr>
      <w:sz w:val="32"/>
    </w:rPr>
  </w:style>
  <w:style w:type="paragraph" w:customStyle="1" w:styleId="HeadingProcedure">
    <w:name w:val="Heading Procedure"/>
    <w:basedOn w:val="HeadingBase"/>
    <w:next w:val="Normal"/>
    <w:rsid w:val="000F0260"/>
    <w:pPr>
      <w:tabs>
        <w:tab w:val="left" w:pos="0"/>
      </w:tabs>
      <w:spacing w:before="120" w:after="60"/>
    </w:pPr>
    <w:rPr>
      <w:i/>
      <w:color w:val="918585"/>
      <w:sz w:val="22"/>
    </w:rPr>
  </w:style>
  <w:style w:type="paragraph" w:customStyle="1" w:styleId="TableBodyText">
    <w:name w:val="Table Body Text"/>
    <w:basedOn w:val="BodyText"/>
    <w:rsid w:val="000F0260"/>
    <w:pPr>
      <w:spacing w:before="60" w:after="60"/>
    </w:pPr>
  </w:style>
  <w:style w:type="paragraph" w:styleId="ListContinue">
    <w:name w:val="List Continue"/>
    <w:basedOn w:val="List"/>
    <w:rsid w:val="000F0260"/>
    <w:pPr>
      <w:ind w:firstLine="0"/>
    </w:pPr>
  </w:style>
  <w:style w:type="paragraph" w:customStyle="1" w:styleId="ListNote">
    <w:name w:val="List Note"/>
    <w:basedOn w:val="List"/>
    <w:rsid w:val="000F0260"/>
    <w:pPr>
      <w:pBdr>
        <w:top w:val="single" w:sz="6" w:space="2" w:color="918585"/>
        <w:bottom w:val="single" w:sz="6" w:space="2" w:color="918585"/>
      </w:pBdr>
      <w:tabs>
        <w:tab w:val="left" w:pos="1021"/>
      </w:tabs>
      <w:ind w:firstLine="0"/>
    </w:pPr>
  </w:style>
  <w:style w:type="paragraph" w:customStyle="1" w:styleId="Warning">
    <w:name w:val="Warning"/>
    <w:basedOn w:val="BodyText"/>
    <w:rsid w:val="000F0260"/>
    <w:pPr>
      <w:shd w:val="clear" w:color="auto" w:fill="D9D9D9"/>
      <w:tabs>
        <w:tab w:val="left" w:pos="992"/>
      </w:tabs>
      <w:ind w:left="119" w:right="119"/>
    </w:pPr>
    <w:rPr>
      <w:sz w:val="20"/>
    </w:rPr>
  </w:style>
  <w:style w:type="paragraph" w:customStyle="1" w:styleId="MarginIcons">
    <w:name w:val="Margin Icons"/>
    <w:basedOn w:val="BodyText"/>
    <w:rsid w:val="000F02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0260"/>
    <w:rPr>
      <w:rFonts w:ascii="Courier New" w:hAnsi="Courier New"/>
    </w:rPr>
  </w:style>
  <w:style w:type="paragraph" w:customStyle="1" w:styleId="NoteBullet">
    <w:name w:val="Note Bullet"/>
    <w:basedOn w:val="Note"/>
    <w:rsid w:val="000F0260"/>
    <w:pPr>
      <w:tabs>
        <w:tab w:val="clear" w:pos="680"/>
      </w:tabs>
      <w:spacing w:before="60" w:after="60"/>
    </w:pPr>
  </w:style>
  <w:style w:type="paragraph" w:customStyle="1" w:styleId="SubHeading2">
    <w:name w:val="SubHeading2"/>
    <w:basedOn w:val="HeadingBase"/>
    <w:rsid w:val="000F0260"/>
    <w:pPr>
      <w:spacing w:before="240" w:after="60"/>
    </w:pPr>
    <w:rPr>
      <w:sz w:val="20"/>
    </w:rPr>
  </w:style>
  <w:style w:type="paragraph" w:customStyle="1" w:styleId="SubHeading1">
    <w:name w:val="SubHeading1"/>
    <w:basedOn w:val="HeadingBase"/>
    <w:rsid w:val="000F0260"/>
    <w:pPr>
      <w:spacing w:before="240" w:after="60"/>
    </w:pPr>
    <w:rPr>
      <w:color w:val="918585"/>
      <w:sz w:val="22"/>
    </w:rPr>
  </w:style>
  <w:style w:type="paragraph" w:customStyle="1" w:styleId="SideHeading">
    <w:name w:val="Side Heading"/>
    <w:basedOn w:val="HeadingBase"/>
    <w:rsid w:val="000F02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0260"/>
    <w:pPr>
      <w:tabs>
        <w:tab w:val="num" w:pos="360"/>
      </w:tabs>
    </w:pPr>
  </w:style>
  <w:style w:type="paragraph" w:styleId="PlainText">
    <w:name w:val="Plain Text"/>
    <w:basedOn w:val="Normal"/>
    <w:link w:val="PlainTextChar"/>
    <w:rsid w:val="000F0260"/>
    <w:rPr>
      <w:sz w:val="20"/>
    </w:rPr>
  </w:style>
  <w:style w:type="character" w:customStyle="1" w:styleId="PlainTextChar">
    <w:name w:val="Plain Text Char"/>
    <w:basedOn w:val="DefaultParagraphFont"/>
    <w:link w:val="PlainText"/>
    <w:rsid w:val="000F0260"/>
    <w:rPr>
      <w:rFonts w:ascii="Courier New" w:eastAsia="Times New Roman" w:hAnsi="Courier New" w:cs="Times New Roman"/>
      <w:sz w:val="20"/>
      <w:szCs w:val="20"/>
      <w:lang w:eastAsia="en-US"/>
    </w:rPr>
  </w:style>
  <w:style w:type="character" w:customStyle="1" w:styleId="MenuOption">
    <w:name w:val="Menu Option"/>
    <w:basedOn w:val="DefaultParagraphFont"/>
    <w:rsid w:val="000F0260"/>
    <w:rPr>
      <w:b/>
      <w:smallCaps/>
    </w:rPr>
  </w:style>
  <w:style w:type="paragraph" w:customStyle="1" w:styleId="TableListNumber">
    <w:name w:val="Table List Number"/>
    <w:basedOn w:val="ListNumber"/>
    <w:rsid w:val="000F0260"/>
    <w:pPr>
      <w:numPr>
        <w:numId w:val="0"/>
      </w:numPr>
    </w:pPr>
  </w:style>
  <w:style w:type="paragraph" w:styleId="TOC4">
    <w:name w:val="toc 4"/>
    <w:basedOn w:val="TOCBase"/>
    <w:next w:val="Normal"/>
    <w:semiHidden/>
    <w:rsid w:val="000F0260"/>
    <w:pPr>
      <w:tabs>
        <w:tab w:val="right" w:leader="dot" w:pos="9071"/>
      </w:tabs>
      <w:ind w:left="1701"/>
    </w:pPr>
  </w:style>
  <w:style w:type="paragraph" w:customStyle="1" w:styleId="ListAlpha">
    <w:name w:val="List Alpha"/>
    <w:basedOn w:val="List"/>
    <w:rsid w:val="000F0260"/>
    <w:pPr>
      <w:numPr>
        <w:numId w:val="9"/>
      </w:numPr>
    </w:pPr>
  </w:style>
  <w:style w:type="paragraph" w:customStyle="1" w:styleId="ListAlpha2">
    <w:name w:val="List Alpha 2"/>
    <w:basedOn w:val="List2"/>
    <w:rsid w:val="000F0260"/>
    <w:pPr>
      <w:numPr>
        <w:numId w:val="8"/>
      </w:numPr>
    </w:pPr>
  </w:style>
  <w:style w:type="paragraph" w:styleId="List2">
    <w:name w:val="List 2"/>
    <w:basedOn w:val="BodyText"/>
    <w:rsid w:val="000F0260"/>
    <w:pPr>
      <w:tabs>
        <w:tab w:val="left" w:pos="680"/>
      </w:tabs>
      <w:spacing w:before="60" w:after="60"/>
      <w:ind w:left="680" w:hanging="340"/>
    </w:pPr>
  </w:style>
  <w:style w:type="paragraph" w:styleId="List3">
    <w:name w:val="List 3"/>
    <w:basedOn w:val="BodyText"/>
    <w:rsid w:val="000F0260"/>
    <w:pPr>
      <w:tabs>
        <w:tab w:val="left" w:pos="1021"/>
      </w:tabs>
      <w:spacing w:before="60" w:after="60"/>
      <w:ind w:left="1020" w:hanging="340"/>
    </w:pPr>
  </w:style>
  <w:style w:type="paragraph" w:styleId="List4">
    <w:name w:val="List 4"/>
    <w:basedOn w:val="BodyText"/>
    <w:rsid w:val="000F0260"/>
    <w:pPr>
      <w:tabs>
        <w:tab w:val="left" w:pos="1361"/>
      </w:tabs>
      <w:spacing w:before="60" w:after="60"/>
      <w:ind w:left="1361" w:hanging="340"/>
    </w:pPr>
  </w:style>
  <w:style w:type="paragraph" w:styleId="List5">
    <w:name w:val="List 5"/>
    <w:basedOn w:val="BodyText"/>
    <w:rsid w:val="000F0260"/>
    <w:pPr>
      <w:tabs>
        <w:tab w:val="left" w:pos="1701"/>
      </w:tabs>
      <w:spacing w:before="60" w:after="60"/>
      <w:ind w:left="1701" w:hanging="340"/>
    </w:pPr>
  </w:style>
  <w:style w:type="paragraph" w:styleId="ListBullet3">
    <w:name w:val="List Bullet 3"/>
    <w:basedOn w:val="List3"/>
    <w:rsid w:val="000F0260"/>
    <w:pPr>
      <w:numPr>
        <w:numId w:val="14"/>
      </w:numPr>
      <w:tabs>
        <w:tab w:val="clear" w:pos="1021"/>
      </w:tabs>
      <w:ind w:left="1037" w:hanging="357"/>
    </w:pPr>
  </w:style>
  <w:style w:type="paragraph" w:styleId="ListBullet4">
    <w:name w:val="List Bullet 4"/>
    <w:basedOn w:val="List4"/>
    <w:rsid w:val="000F0260"/>
    <w:pPr>
      <w:numPr>
        <w:numId w:val="3"/>
      </w:numPr>
      <w:tabs>
        <w:tab w:val="clear" w:pos="1361"/>
      </w:tabs>
    </w:pPr>
  </w:style>
  <w:style w:type="paragraph" w:styleId="ListBullet5">
    <w:name w:val="List Bullet 5"/>
    <w:basedOn w:val="List5"/>
    <w:rsid w:val="000F0260"/>
    <w:pPr>
      <w:numPr>
        <w:numId w:val="4"/>
      </w:numPr>
    </w:pPr>
  </w:style>
  <w:style w:type="paragraph" w:styleId="ListContinue2">
    <w:name w:val="List Continue 2"/>
    <w:basedOn w:val="List2"/>
    <w:rsid w:val="000F0260"/>
    <w:pPr>
      <w:ind w:firstLine="0"/>
    </w:pPr>
  </w:style>
  <w:style w:type="paragraph" w:styleId="ListContinue3">
    <w:name w:val="List Continue 3"/>
    <w:basedOn w:val="List3"/>
    <w:rsid w:val="000F0260"/>
    <w:pPr>
      <w:ind w:left="1021" w:firstLine="0"/>
    </w:pPr>
  </w:style>
  <w:style w:type="paragraph" w:styleId="ListContinue4">
    <w:name w:val="List Continue 4"/>
    <w:basedOn w:val="List4"/>
    <w:rsid w:val="000F0260"/>
    <w:pPr>
      <w:ind w:firstLine="0"/>
    </w:pPr>
  </w:style>
  <w:style w:type="paragraph" w:styleId="ListContinue5">
    <w:name w:val="List Continue 5"/>
    <w:basedOn w:val="List5"/>
    <w:rsid w:val="000F0260"/>
    <w:pPr>
      <w:ind w:firstLine="0"/>
    </w:pPr>
  </w:style>
  <w:style w:type="paragraph" w:styleId="ListNumber3">
    <w:name w:val="List Number 3"/>
    <w:basedOn w:val="List3"/>
    <w:rsid w:val="000F0260"/>
    <w:pPr>
      <w:numPr>
        <w:numId w:val="5"/>
      </w:numPr>
    </w:pPr>
  </w:style>
  <w:style w:type="paragraph" w:styleId="ListNumber4">
    <w:name w:val="List Number 4"/>
    <w:basedOn w:val="List4"/>
    <w:rsid w:val="000F0260"/>
    <w:pPr>
      <w:numPr>
        <w:numId w:val="6"/>
      </w:numPr>
    </w:pPr>
  </w:style>
  <w:style w:type="paragraph" w:styleId="ListNumber5">
    <w:name w:val="List Number 5"/>
    <w:basedOn w:val="List5"/>
    <w:rsid w:val="000F0260"/>
    <w:pPr>
      <w:numPr>
        <w:numId w:val="7"/>
      </w:numPr>
    </w:pPr>
  </w:style>
  <w:style w:type="paragraph" w:styleId="BlockText">
    <w:name w:val="Block Text"/>
    <w:basedOn w:val="Normal"/>
    <w:rsid w:val="000F0260"/>
    <w:pPr>
      <w:spacing w:after="120"/>
      <w:ind w:left="1440" w:right="1440"/>
    </w:pPr>
  </w:style>
  <w:style w:type="character" w:customStyle="1" w:styleId="Subscript">
    <w:name w:val="Subscript"/>
    <w:basedOn w:val="DefaultParagraphFont"/>
    <w:rsid w:val="000F0260"/>
    <w:rPr>
      <w:sz w:val="16"/>
      <w:vertAlign w:val="subscript"/>
    </w:rPr>
  </w:style>
  <w:style w:type="character" w:customStyle="1" w:styleId="Superscript">
    <w:name w:val="Superscript"/>
    <w:basedOn w:val="DefaultParagraphFont"/>
    <w:rsid w:val="000F0260"/>
    <w:rPr>
      <w:sz w:val="16"/>
      <w:vertAlign w:val="superscript"/>
    </w:rPr>
  </w:style>
  <w:style w:type="character" w:customStyle="1" w:styleId="Symbols">
    <w:name w:val="Symbols"/>
    <w:basedOn w:val="DefaultParagraphFont"/>
    <w:rsid w:val="000F0260"/>
    <w:rPr>
      <w:rFonts w:ascii="Symbol" w:hAnsi="Symbol"/>
    </w:rPr>
  </w:style>
  <w:style w:type="character" w:customStyle="1" w:styleId="MenuOptions">
    <w:name w:val="Menu Options"/>
    <w:basedOn w:val="DefaultParagraphFont"/>
    <w:rsid w:val="000F0260"/>
    <w:rPr>
      <w:rFonts w:ascii="Arial Narrow" w:hAnsi="Arial Narrow"/>
      <w:smallCaps/>
    </w:rPr>
  </w:style>
  <w:style w:type="character" w:customStyle="1" w:styleId="Buttons">
    <w:name w:val="Buttons"/>
    <w:basedOn w:val="DefaultParagraphFont"/>
    <w:rsid w:val="000F0260"/>
    <w:rPr>
      <w:b/>
    </w:rPr>
  </w:style>
  <w:style w:type="character" w:customStyle="1" w:styleId="Underlined">
    <w:name w:val="Underlined"/>
    <w:basedOn w:val="DefaultParagraphFont"/>
    <w:rsid w:val="000F0260"/>
    <w:rPr>
      <w:u w:val="single"/>
    </w:rPr>
  </w:style>
  <w:style w:type="paragraph" w:customStyle="1" w:styleId="TableBodyTextRight">
    <w:name w:val="Table Body Text Right"/>
    <w:basedOn w:val="TableBodyText"/>
    <w:rsid w:val="000F0260"/>
    <w:pPr>
      <w:widowControl w:val="0"/>
      <w:autoSpaceDE w:val="0"/>
      <w:autoSpaceDN w:val="0"/>
      <w:adjustRightInd w:val="0"/>
      <w:jc w:val="right"/>
    </w:pPr>
    <w:rPr>
      <w:rFonts w:cs="Arial"/>
      <w:szCs w:val="18"/>
    </w:rPr>
  </w:style>
  <w:style w:type="paragraph" w:customStyle="1" w:styleId="CopyrightText">
    <w:name w:val="Copyright Text"/>
    <w:basedOn w:val="BodyText"/>
    <w:rsid w:val="000F0260"/>
    <w:rPr>
      <w:sz w:val="18"/>
    </w:rPr>
  </w:style>
  <w:style w:type="paragraph" w:customStyle="1" w:styleId="BodySmallRight">
    <w:name w:val="Body Small Right"/>
    <w:basedOn w:val="BodyTextRight"/>
    <w:rsid w:val="000F0260"/>
    <w:rPr>
      <w:sz w:val="18"/>
      <w:szCs w:val="18"/>
    </w:rPr>
  </w:style>
  <w:style w:type="paragraph" w:customStyle="1" w:styleId="MarginEdition">
    <w:name w:val="Margin Edition"/>
    <w:basedOn w:val="MarginNote"/>
    <w:rsid w:val="000F0260"/>
    <w:pPr>
      <w:spacing w:before="0" w:after="0"/>
    </w:pPr>
    <w:rPr>
      <w:rFonts w:ascii="Times New Roman" w:hAnsi="Times New Roman"/>
      <w:color w:val="999999"/>
    </w:rPr>
  </w:style>
  <w:style w:type="paragraph" w:customStyle="1" w:styleId="Spacer">
    <w:name w:val="Spacer"/>
    <w:basedOn w:val="Normal"/>
    <w:rsid w:val="000F0260"/>
    <w:rPr>
      <w:sz w:val="2"/>
      <w:szCs w:val="2"/>
    </w:rPr>
  </w:style>
  <w:style w:type="character" w:customStyle="1" w:styleId="Small">
    <w:name w:val="Small"/>
    <w:basedOn w:val="DefaultParagraphFont"/>
    <w:rsid w:val="000F0260"/>
    <w:rPr>
      <w:sz w:val="16"/>
    </w:rPr>
  </w:style>
  <w:style w:type="paragraph" w:customStyle="1" w:styleId="WideTable">
    <w:name w:val="Wide Table"/>
    <w:basedOn w:val="Normal"/>
    <w:rsid w:val="000F0260"/>
    <w:pPr>
      <w:ind w:left="-1418"/>
    </w:pPr>
    <w:rPr>
      <w:sz w:val="2"/>
      <w:szCs w:val="2"/>
    </w:rPr>
  </w:style>
  <w:style w:type="character" w:styleId="PageNumber">
    <w:name w:val="page number"/>
    <w:basedOn w:val="DefaultParagraphFont"/>
    <w:rsid w:val="000F0260"/>
  </w:style>
  <w:style w:type="paragraph" w:styleId="Quote">
    <w:name w:val="Quote"/>
    <w:basedOn w:val="Heading1"/>
    <w:link w:val="QuoteChar"/>
    <w:qFormat/>
    <w:rsid w:val="000F0260"/>
    <w:rPr>
      <w:b w:val="0"/>
      <w:sz w:val="72"/>
      <w:szCs w:val="72"/>
      <w:lang w:val="en-NZ"/>
    </w:rPr>
  </w:style>
  <w:style w:type="character" w:customStyle="1" w:styleId="QuoteChar">
    <w:name w:val="Quote Char"/>
    <w:basedOn w:val="DefaultParagraphFont"/>
    <w:link w:val="Quote"/>
    <w:rsid w:val="000F02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0260"/>
    <w:pPr>
      <w:pageBreakBefore/>
    </w:pPr>
  </w:style>
  <w:style w:type="paragraph" w:customStyle="1" w:styleId="Border">
    <w:name w:val="Border"/>
    <w:basedOn w:val="Normal"/>
    <w:qFormat/>
    <w:rsid w:val="000F02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0260"/>
    <w:rPr>
      <w:b/>
      <w:bCs/>
      <w:i/>
      <w:iCs/>
      <w:color w:val="auto"/>
    </w:rPr>
  </w:style>
  <w:style w:type="paragraph" w:styleId="IntenseQuote">
    <w:name w:val="Intense Quote"/>
    <w:basedOn w:val="Normal"/>
    <w:next w:val="Normal"/>
    <w:link w:val="IntenseQuoteChar"/>
    <w:uiPriority w:val="30"/>
    <w:qFormat/>
    <w:rsid w:val="000F02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02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0260"/>
    <w:rPr>
      <w:smallCaps/>
      <w:color w:val="auto"/>
      <w:u w:val="single"/>
    </w:rPr>
  </w:style>
  <w:style w:type="character" w:styleId="IntenseReference">
    <w:name w:val="Intense Reference"/>
    <w:basedOn w:val="DefaultParagraphFont"/>
    <w:uiPriority w:val="32"/>
    <w:qFormat/>
    <w:rsid w:val="000F0260"/>
    <w:rPr>
      <w:b/>
      <w:bCs/>
      <w:smallCaps/>
      <w:color w:val="auto"/>
      <w:spacing w:val="5"/>
      <w:u w:val="single"/>
    </w:rPr>
  </w:style>
  <w:style w:type="paragraph" w:customStyle="1" w:styleId="2ColumnHeading">
    <w:name w:val="2Column Heading"/>
    <w:basedOn w:val="BodyText"/>
    <w:qFormat/>
    <w:rsid w:val="000F0260"/>
    <w:pPr>
      <w:spacing w:after="60"/>
      <w:ind w:left="-2268"/>
    </w:pPr>
    <w:rPr>
      <w:b/>
    </w:rPr>
  </w:style>
  <w:style w:type="paragraph" w:customStyle="1" w:styleId="Heading1TOC">
    <w:name w:val="Heading1 TOC"/>
    <w:basedOn w:val="Normal"/>
    <w:qFormat/>
    <w:rsid w:val="000F0260"/>
    <w:pPr>
      <w:spacing w:before="240" w:after="120"/>
    </w:pPr>
    <w:rPr>
      <w:rFonts w:ascii="Times New Roman" w:hAnsi="Times New Roman"/>
      <w:b/>
      <w:sz w:val="32"/>
    </w:rPr>
  </w:style>
  <w:style w:type="paragraph" w:customStyle="1" w:styleId="Heading2TOC">
    <w:name w:val="Heading2 TOC"/>
    <w:basedOn w:val="Normal"/>
    <w:qFormat/>
    <w:rsid w:val="000F0260"/>
    <w:pPr>
      <w:spacing w:before="240" w:after="60"/>
    </w:pPr>
    <w:rPr>
      <w:rFonts w:ascii="Times New Roman" w:hAnsi="Times New Roman"/>
      <w:b/>
      <w:sz w:val="28"/>
    </w:rPr>
  </w:style>
  <w:style w:type="character" w:customStyle="1" w:styleId="Underline">
    <w:name w:val="Underline"/>
    <w:basedOn w:val="DefaultParagraphFont"/>
    <w:qFormat/>
    <w:rsid w:val="000F0260"/>
    <w:rPr>
      <w:u w:val="single"/>
    </w:rPr>
  </w:style>
  <w:style w:type="character" w:customStyle="1" w:styleId="BoldandItalics">
    <w:name w:val="Bold and Italics"/>
    <w:qFormat/>
    <w:rsid w:val="000F0260"/>
    <w:rPr>
      <w:b/>
      <w:i/>
      <w:u w:val="none"/>
    </w:rPr>
  </w:style>
  <w:style w:type="paragraph" w:styleId="BalloonText">
    <w:name w:val="Balloon Text"/>
    <w:basedOn w:val="Normal"/>
    <w:link w:val="BalloonTextChar"/>
    <w:rsid w:val="000F0260"/>
    <w:rPr>
      <w:rFonts w:ascii="Tahoma" w:hAnsi="Tahoma" w:cs="Tahoma"/>
      <w:sz w:val="16"/>
      <w:szCs w:val="16"/>
    </w:rPr>
  </w:style>
  <w:style w:type="character" w:customStyle="1" w:styleId="BalloonTextChar">
    <w:name w:val="Balloon Text Char"/>
    <w:basedOn w:val="DefaultParagraphFont"/>
    <w:link w:val="BalloonText"/>
    <w:rsid w:val="000F02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026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02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0260"/>
    <w:rPr>
      <w:b/>
      <w:color w:val="660033"/>
      <w:spacing w:val="0"/>
    </w:rPr>
  </w:style>
  <w:style w:type="paragraph" w:customStyle="1" w:styleId="Nameditemlist">
    <w:name w:val="Named item list"/>
    <w:basedOn w:val="BodyText"/>
    <w:qFormat/>
    <w:rsid w:val="000F0260"/>
    <w:pPr>
      <w:tabs>
        <w:tab w:val="left" w:pos="2835"/>
      </w:tabs>
      <w:ind w:left="2835" w:hanging="2835"/>
    </w:pPr>
  </w:style>
  <w:style w:type="paragraph" w:customStyle="1" w:styleId="BodyTextnopadding">
    <w:name w:val="Body Text no padding"/>
    <w:basedOn w:val="BodyText"/>
    <w:qFormat/>
    <w:rsid w:val="000F0260"/>
    <w:pPr>
      <w:spacing w:before="0" w:after="0"/>
    </w:pPr>
  </w:style>
  <w:style w:type="paragraph" w:customStyle="1" w:styleId="BodyTextBold">
    <w:name w:val="Body Text Bold"/>
    <w:basedOn w:val="BodyText"/>
    <w:qFormat/>
    <w:rsid w:val="000F0260"/>
    <w:rPr>
      <w:b/>
    </w:rPr>
  </w:style>
  <w:style w:type="character" w:styleId="Hyperlink">
    <w:name w:val="Hyperlink"/>
    <w:basedOn w:val="DefaultParagraphFont"/>
    <w:uiPriority w:val="99"/>
    <w:unhideWhenUsed/>
    <w:rsid w:val="00142BE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2095</Words>
  <Characters>12972</Characters>
  <Application>Microsoft Office Word</Application>
  <DocSecurity>0</DocSecurity>
  <Lines>589</Lines>
  <Paragraphs>342</Paragraphs>
  <ScaleCrop>false</ScaleCrop>
  <Company>Author-it Software Corporation Ltd.</Company>
  <LinksUpToDate>false</LinksUpToDate>
  <CharactersWithSpaces>14725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AVIY0089 Operate helicopter solo in the circuit area</dc:title>
  <dc:subject>Approved</dc:subject>
  <dc:creator>Industry Skills Australia</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