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EE6AE5" w:rsidP="00EE6AE5">
      <w:pPr>
        <w:pStyle w:val="Title"/>
      </w:pPr>
      <w:r>
        <w:fldChar w:fldCharType="begin"/>
      </w:r>
      <w:r>
        <w:instrText xml:space="preserve"> TITLE   \* MERGEFORMAT </w:instrText>
      </w:r>
      <w:r>
        <w:fldChar w:fldCharType="separate"/>
      </w:r>
      <w:r>
        <w:t>AVIY0083 Execute advanced aeroplane manoeuvres and procedures</w:t>
      </w:r>
      <w:r>
        <w:fldChar w:fldCharType="end"/>
      </w:r>
    </w:p>
    <w:p w:rsidR="00EE6AE5" w:rsidP="00EE6AE5">
      <w:pPr>
        <w:pStyle w:val="Version"/>
        <w:sectPr w:rsidSect="00632993">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632993" w:rsidP="00632993">
      <w:pPr>
        <w:pStyle w:val="SuperHeading"/>
      </w:pPr>
      <w:r w:rsidRPr="00632993">
        <w:t>AVIY0083 Execute advanced aeroplane manoeuvres and procedures</w:t>
      </w:r>
    </w:p>
    <w:p w:rsidR="00000000" w:rsidRPr="00632993" w:rsidP="00632993">
      <w:pPr>
        <w:pStyle w:val="Heading1"/>
      </w:pPr>
      <w:bookmarkStart w:id="1" w:name="O_1227218"/>
      <w:bookmarkEnd w:id="1"/>
      <w:r w:rsidRPr="00632993">
        <w:t>Modification History</w:t>
      </w:r>
    </w:p>
    <w:tbl>
      <w:tblPr>
        <w:tblW w:w="9497" w:type="dxa"/>
        <w:tblLayout w:type="fixed"/>
        <w:tblCellMar>
          <w:left w:w="62" w:type="dxa"/>
          <w:right w:w="62" w:type="dxa"/>
        </w:tblCellMar>
        <w:tblLook w:val="0000"/>
      </w:tblPr>
      <w:tblGrid>
        <w:gridCol w:w="9497"/>
      </w:tblGrid>
      <w:tr w:rsidTr="00632993">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632993" w:rsidP="00632993">
            <w:pPr>
              <w:pStyle w:val="BodyText"/>
            </w:pPr>
            <w:r w:rsidRPr="00632993">
              <w:rPr>
                <w:rStyle w:val="SpecialBold"/>
              </w:rPr>
              <w:t>Release 1</w:t>
            </w:r>
            <w:r w:rsidRPr="00632993">
              <w:t>. This is the first release of this unit of competency in the AVI Aviation Training Package Release 9. Updates to Element 6 and Performance Criteria.</w:t>
            </w:r>
          </w:p>
        </w:tc>
      </w:tr>
    </w:tbl>
    <w:p w:rsidR="00000000" w:rsidRPr="00632993" w:rsidP="00632993">
      <w:pPr>
        <w:pStyle w:val="NoPaddingFontSize1"/>
      </w:pPr>
    </w:p>
    <w:p w:rsidR="00000000" w:rsidRPr="00632993" w:rsidP="00632993">
      <w:pPr>
        <w:pStyle w:val="AllowPageBreak"/>
      </w:pPr>
    </w:p>
    <w:p w:rsidR="00000000" w:rsidRPr="00632993" w:rsidP="00632993">
      <w:pPr>
        <w:pStyle w:val="Heading1"/>
      </w:pPr>
      <w:bookmarkStart w:id="2" w:name="O_1227219"/>
      <w:bookmarkEnd w:id="2"/>
      <w:r w:rsidRPr="00632993">
        <w:t>Application</w:t>
      </w:r>
    </w:p>
    <w:tbl>
      <w:tblPr>
        <w:tblW w:w="9497" w:type="dxa"/>
        <w:tblLayout w:type="fixed"/>
        <w:tblCellMar>
          <w:left w:w="62" w:type="dxa"/>
          <w:right w:w="62" w:type="dxa"/>
        </w:tblCellMar>
        <w:tblLook w:val="0000"/>
      </w:tblPr>
      <w:tblGrid>
        <w:gridCol w:w="9497"/>
      </w:tblGrid>
      <w:tr w:rsidTr="00632993">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632993" w:rsidP="00632993">
            <w:pPr>
              <w:pStyle w:val="BodyText"/>
            </w:pPr>
            <w:r w:rsidRPr="00632993">
              <w:t>This unit involves the skills and knowledge required to execute advanced aeroplane manoeuvres and procedures in compliance with relevant regulatory requirements of the Civil Aviation Safety Authority (CASA) and national operating standards.</w:t>
            </w:r>
          </w:p>
          <w:p w:rsidR="00000000" w:rsidRPr="00632993" w:rsidP="00632993">
            <w:pPr>
              <w:pStyle w:val="BodyText"/>
            </w:pPr>
            <w:r w:rsidRPr="00632993">
              <w:t>It includes tur</w:t>
            </w:r>
            <w:r w:rsidRPr="00632993">
              <w:t>ning the aeroplane steeply, sideslipping, and executing short take-off and landing procedures. It also includes entering and recovering from stall conditions and recovering from wing drop at the stall.</w:t>
            </w:r>
          </w:p>
          <w:p w:rsidR="00000000" w:rsidRPr="00632993" w:rsidP="00632993">
            <w:pPr>
              <w:pStyle w:val="BodyText"/>
            </w:pPr>
            <w:r w:rsidRPr="00632993">
              <w:t>This unit addresses aviation technical skill requireme</w:t>
            </w:r>
            <w:r w:rsidRPr="00632993">
              <w:t>nts (physical, mental and task-management abilities) related to aircraft operational duties of flight crew and ground personnel and contributes to safe and effective performance in complex aviation operational environments.</w:t>
            </w:r>
          </w:p>
          <w:p w:rsidR="00000000" w:rsidRPr="00632993" w:rsidP="00632993">
            <w:pPr>
              <w:pStyle w:val="BodyText"/>
            </w:pPr>
            <w:r w:rsidRPr="00632993">
              <w:t>Operations are conducted as part</w:t>
            </w:r>
            <w:r w:rsidRPr="00632993">
              <w:t xml:space="preserve"> of recreational, commercial and military aircraft activities across a variety of operational contexts within the Australian aviation industry.</w:t>
            </w:r>
          </w:p>
          <w:p w:rsidR="00000000" w:rsidRPr="00632993" w:rsidP="00632993">
            <w:pPr>
              <w:pStyle w:val="BodyText"/>
            </w:pPr>
            <w:r w:rsidRPr="00632993">
              <w:t>Work is performed independently or under limited supervision within a single-pilot or multi-crew environment.</w:t>
            </w:r>
          </w:p>
          <w:p w:rsidR="00000000" w:rsidRPr="00632993" w:rsidP="00632993">
            <w:pPr>
              <w:pStyle w:val="BodyText"/>
            </w:pPr>
            <w:r w:rsidRPr="00632993">
              <w:t>Li</w:t>
            </w:r>
            <w:r w:rsidRPr="00632993">
              <w:t>censing, legislative, regulatory or certification requirements are applicable to this unit.</w:t>
            </w:r>
          </w:p>
        </w:tc>
      </w:tr>
    </w:tbl>
    <w:p w:rsidR="00000000" w:rsidRPr="00632993" w:rsidP="00632993">
      <w:pPr>
        <w:pStyle w:val="NoPaddingFontSize1"/>
      </w:pPr>
    </w:p>
    <w:p w:rsidR="00000000" w:rsidRPr="00632993" w:rsidP="00632993">
      <w:pPr>
        <w:pStyle w:val="AllowPageBreak"/>
      </w:pPr>
    </w:p>
    <w:p w:rsidR="00000000" w:rsidRPr="00632993" w:rsidP="00632993">
      <w:pPr>
        <w:pStyle w:val="Heading1"/>
      </w:pPr>
      <w:bookmarkStart w:id="3" w:name="O_1227220"/>
      <w:bookmarkEnd w:id="3"/>
      <w:r w:rsidRPr="00632993">
        <w:t>Pre-requisite Unit</w:t>
      </w:r>
    </w:p>
    <w:tbl>
      <w:tblPr>
        <w:tblW w:w="9497" w:type="dxa"/>
        <w:tblLayout w:type="fixed"/>
        <w:tblCellMar>
          <w:left w:w="62" w:type="dxa"/>
          <w:right w:w="62" w:type="dxa"/>
        </w:tblCellMar>
        <w:tblLook w:val="0000"/>
      </w:tblPr>
      <w:tblGrid>
        <w:gridCol w:w="9497"/>
      </w:tblGrid>
      <w:tr w:rsidTr="00632993">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632993" w:rsidP="00632993">
            <w:pPr>
              <w:pStyle w:val="BodyText"/>
            </w:pPr>
            <w:r w:rsidRPr="00632993">
              <w:t>Not applicable.</w:t>
            </w:r>
          </w:p>
        </w:tc>
      </w:tr>
    </w:tbl>
    <w:p w:rsidR="00000000" w:rsidRPr="00632993" w:rsidP="00632993">
      <w:pPr>
        <w:pStyle w:val="NoPaddingFontSize1"/>
      </w:pPr>
    </w:p>
    <w:p w:rsidR="00000000" w:rsidRPr="00632993" w:rsidP="00632993">
      <w:pPr>
        <w:pStyle w:val="AllowPageBreak"/>
      </w:pPr>
    </w:p>
    <w:p w:rsidR="00000000" w:rsidRPr="00632993" w:rsidP="00632993">
      <w:pPr>
        <w:pStyle w:val="Heading1"/>
      </w:pPr>
      <w:bookmarkStart w:id="4" w:name="O_1227221"/>
      <w:bookmarkEnd w:id="4"/>
      <w:r w:rsidRPr="00632993">
        <w:t>Competency Field</w:t>
      </w:r>
    </w:p>
    <w:tbl>
      <w:tblPr>
        <w:tblW w:w="9497" w:type="dxa"/>
        <w:tblLayout w:type="fixed"/>
        <w:tblCellMar>
          <w:left w:w="62" w:type="dxa"/>
          <w:right w:w="62" w:type="dxa"/>
        </w:tblCellMar>
        <w:tblLook w:val="0000"/>
      </w:tblPr>
      <w:tblGrid>
        <w:gridCol w:w="9497"/>
      </w:tblGrid>
      <w:tr w:rsidTr="00632993">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632993" w:rsidP="00632993">
            <w:pPr>
              <w:pStyle w:val="BodyText"/>
            </w:pPr>
            <w:r w:rsidRPr="00632993">
              <w:t>Y – Aircraft Operation and Traffic Management.</w:t>
            </w:r>
          </w:p>
        </w:tc>
      </w:tr>
    </w:tbl>
    <w:p w:rsidR="00000000" w:rsidRPr="00632993" w:rsidP="00632993">
      <w:pPr>
        <w:pStyle w:val="NoPaddingFontSize1"/>
      </w:pPr>
    </w:p>
    <w:p w:rsidR="00000000" w:rsidRPr="00632993" w:rsidP="00632993">
      <w:pPr>
        <w:pStyle w:val="AllowPageBreak"/>
      </w:pPr>
    </w:p>
    <w:p w:rsidR="00000000" w:rsidRPr="00632993" w:rsidP="00632993">
      <w:pPr>
        <w:pStyle w:val="Heading1"/>
      </w:pPr>
      <w:bookmarkStart w:id="5" w:name="O_1227222"/>
      <w:bookmarkEnd w:id="5"/>
      <w:r w:rsidRPr="00632993">
        <w:t>Unit Sector</w:t>
      </w:r>
    </w:p>
    <w:tbl>
      <w:tblPr>
        <w:tblW w:w="9497" w:type="dxa"/>
        <w:tblLayout w:type="fixed"/>
        <w:tblCellMar>
          <w:left w:w="62" w:type="dxa"/>
          <w:right w:w="62" w:type="dxa"/>
        </w:tblCellMar>
        <w:tblLook w:val="0000"/>
      </w:tblPr>
      <w:tblGrid>
        <w:gridCol w:w="9497"/>
      </w:tblGrid>
      <w:tr w:rsidTr="00632993">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632993" w:rsidP="00632993">
            <w:pPr>
              <w:pStyle w:val="BodyText"/>
            </w:pPr>
            <w:r w:rsidRPr="00632993">
              <w:t>Not applicable.</w:t>
            </w:r>
          </w:p>
        </w:tc>
      </w:tr>
    </w:tbl>
    <w:p w:rsidR="00000000" w:rsidRPr="00632993" w:rsidP="00632993">
      <w:pPr>
        <w:pStyle w:val="NoPaddingFontSize1"/>
      </w:pPr>
    </w:p>
    <w:p w:rsidR="00000000" w:rsidRPr="00632993" w:rsidP="00632993">
      <w:pPr>
        <w:pStyle w:val="AllowPageBreak"/>
      </w:pPr>
    </w:p>
    <w:p w:rsidR="00000000" w:rsidRPr="00632993" w:rsidP="00632993">
      <w:pPr>
        <w:pStyle w:val="Heading1"/>
      </w:pPr>
      <w:bookmarkStart w:id="6" w:name="O_1227223"/>
      <w:bookmarkEnd w:id="6"/>
      <w:r w:rsidRPr="00632993">
        <w:t>Elements and Performance Criteria</w:t>
      </w:r>
    </w:p>
    <w:tbl>
      <w:tblPr>
        <w:tblW w:w="9497" w:type="dxa"/>
        <w:tblLayout w:type="fixed"/>
        <w:tblCellMar>
          <w:left w:w="62" w:type="dxa"/>
          <w:right w:w="62" w:type="dxa"/>
        </w:tblCellMar>
        <w:tblLook w:val="0000"/>
      </w:tblPr>
      <w:tblGrid>
        <w:gridCol w:w="406"/>
        <w:gridCol w:w="2762"/>
        <w:gridCol w:w="702"/>
        <w:gridCol w:w="5627"/>
      </w:tblGrid>
      <w:tr w:rsidTr="00632993">
        <w:tblPrEx>
          <w:tblW w:w="9497" w:type="dxa"/>
          <w:tblLayout w:type="fixed"/>
          <w:tblCellMar>
            <w:left w:w="62" w:type="dxa"/>
            <w:right w:w="62" w:type="dxa"/>
          </w:tblCellMar>
          <w:tblLook w:val="0000"/>
        </w:tblPrEx>
        <w:tc>
          <w:tcPr>
            <w:tcW w:w="3168" w:type="dxa"/>
            <w:gridSpan w:val="2"/>
            <w:tcBorders>
              <w:top w:val="nil"/>
              <w:left w:val="nil"/>
              <w:bottom w:val="nil"/>
              <w:right w:val="nil"/>
            </w:tcBorders>
            <w:tcMar>
              <w:top w:w="0" w:type="dxa"/>
              <w:left w:w="62" w:type="dxa"/>
              <w:bottom w:w="0" w:type="dxa"/>
              <w:right w:w="62" w:type="dxa"/>
            </w:tcMar>
          </w:tcPr>
          <w:p w:rsidR="00000000" w:rsidRPr="00632993" w:rsidP="00632993">
            <w:pPr>
              <w:pStyle w:val="BodyText"/>
            </w:pPr>
            <w:r w:rsidRPr="00632993">
              <w:rPr>
                <w:rStyle w:val="SpecialBold"/>
              </w:rPr>
              <w:t>ELEMENTS</w:t>
            </w:r>
          </w:p>
        </w:tc>
        <w:tc>
          <w:tcPr>
            <w:tcW w:w="6329" w:type="dxa"/>
            <w:gridSpan w:val="2"/>
            <w:tcBorders>
              <w:top w:val="nil"/>
              <w:left w:val="nil"/>
              <w:bottom w:val="nil"/>
              <w:right w:val="nil"/>
            </w:tcBorders>
            <w:tcMar>
              <w:top w:w="0" w:type="dxa"/>
              <w:left w:w="62" w:type="dxa"/>
              <w:bottom w:w="0" w:type="dxa"/>
              <w:right w:w="62" w:type="dxa"/>
            </w:tcMar>
          </w:tcPr>
          <w:p w:rsidR="00000000" w:rsidP="00632993">
            <w:pPr>
              <w:pStyle w:val="BodyText"/>
              <w:rPr>
                <w:lang w:val="en-NZ"/>
              </w:rPr>
            </w:pPr>
            <w:r w:rsidRPr="00632993">
              <w:rPr>
                <w:rStyle w:val="SpecialBold"/>
              </w:rPr>
              <w:t>PERFORMANCE CRITERIA</w:t>
            </w:r>
          </w:p>
        </w:tc>
      </w:tr>
      <w:tr w:rsidTr="00632993">
        <w:tblPrEx>
          <w:tblW w:w="9497" w:type="dxa"/>
          <w:tblLayout w:type="fixed"/>
          <w:tblCellMar>
            <w:left w:w="62" w:type="dxa"/>
            <w:right w:w="62" w:type="dxa"/>
          </w:tblCellMar>
          <w:tblLook w:val="0000"/>
        </w:tblPrEx>
        <w:tc>
          <w:tcPr>
            <w:tcW w:w="3168" w:type="dxa"/>
            <w:gridSpan w:val="2"/>
            <w:tcBorders>
              <w:top w:val="nil"/>
              <w:left w:val="nil"/>
              <w:bottom w:val="nil"/>
              <w:right w:val="nil"/>
            </w:tcBorders>
            <w:tcMar>
              <w:top w:w="0" w:type="dxa"/>
              <w:left w:w="62" w:type="dxa"/>
              <w:bottom w:w="0" w:type="dxa"/>
              <w:right w:w="62" w:type="dxa"/>
            </w:tcMar>
          </w:tcPr>
          <w:p w:rsidR="00000000" w:rsidP="00632993">
            <w:pPr>
              <w:pStyle w:val="BodyText"/>
              <w:rPr>
                <w:lang w:val="en-NZ"/>
              </w:rPr>
            </w:pPr>
            <w:r w:rsidRPr="00632993">
              <w:t>Elements describe the essential outcomes.</w:t>
            </w:r>
          </w:p>
        </w:tc>
        <w:tc>
          <w:tcPr>
            <w:tcW w:w="6329" w:type="dxa"/>
            <w:gridSpan w:val="2"/>
            <w:tcBorders>
              <w:top w:val="nil"/>
              <w:left w:val="nil"/>
              <w:bottom w:val="nil"/>
              <w:right w:val="nil"/>
            </w:tcBorders>
            <w:tcMar>
              <w:top w:w="0" w:type="dxa"/>
              <w:left w:w="62" w:type="dxa"/>
              <w:bottom w:w="0" w:type="dxa"/>
              <w:right w:w="62" w:type="dxa"/>
            </w:tcMar>
          </w:tcPr>
          <w:p w:rsidR="00000000" w:rsidP="00632993">
            <w:pPr>
              <w:pStyle w:val="BodyText"/>
              <w:rPr>
                <w:lang w:val="en-NZ"/>
              </w:rPr>
            </w:pPr>
            <w:r w:rsidRPr="00632993">
              <w:t>Performance criteria describe the performance needed to demonstrate achievement of the element.</w:t>
            </w:r>
          </w:p>
        </w:tc>
      </w:tr>
      <w:tr w:rsidTr="00632993">
        <w:tblPrEx>
          <w:tblW w:w="9497" w:type="dxa"/>
          <w:tblLayout w:type="fixed"/>
          <w:tblCellMar>
            <w:left w:w="62" w:type="dxa"/>
            <w:right w:w="62" w:type="dxa"/>
          </w:tblCellMar>
          <w:tblLook w:val="0000"/>
        </w:tblPrEx>
        <w:tc>
          <w:tcPr>
            <w:tcW w:w="406" w:type="dxa"/>
            <w:tcBorders>
              <w:top w:val="nil"/>
              <w:left w:val="nil"/>
              <w:bottom w:val="nil"/>
              <w:right w:val="nil"/>
            </w:tcBorders>
            <w:tcMar>
              <w:top w:w="0" w:type="dxa"/>
              <w:left w:w="62" w:type="dxa"/>
              <w:bottom w:w="0" w:type="dxa"/>
              <w:right w:w="62" w:type="dxa"/>
            </w:tcMar>
          </w:tcPr>
          <w:p w:rsidR="00000000" w:rsidRPr="00632993" w:rsidP="00632993">
            <w:pPr>
              <w:pStyle w:val="BodyText"/>
            </w:pPr>
            <w:r w:rsidRPr="00632993">
              <w:rPr>
                <w:rStyle w:val="SpecialBold"/>
              </w:rPr>
              <w:t xml:space="preserve">1 </w:t>
            </w:r>
          </w:p>
        </w:tc>
        <w:tc>
          <w:tcPr>
            <w:tcW w:w="2762" w:type="dxa"/>
            <w:tcBorders>
              <w:top w:val="nil"/>
              <w:left w:val="nil"/>
              <w:bottom w:val="nil"/>
              <w:right w:val="nil"/>
            </w:tcBorders>
            <w:tcMar>
              <w:top w:w="0" w:type="dxa"/>
              <w:left w:w="62" w:type="dxa"/>
              <w:bottom w:w="0" w:type="dxa"/>
              <w:right w:w="62" w:type="dxa"/>
            </w:tcMar>
          </w:tcPr>
          <w:p w:rsidR="00000000" w:rsidRPr="00632993" w:rsidP="00632993">
            <w:pPr>
              <w:pStyle w:val="BodyText"/>
            </w:pPr>
            <w:r w:rsidRPr="00632993">
              <w:rPr>
                <w:rStyle w:val="SpecialBold"/>
              </w:rPr>
              <w:t>Turn aeroplane steeply</w:t>
            </w:r>
          </w:p>
        </w:tc>
        <w:tc>
          <w:tcPr>
            <w:tcW w:w="702" w:type="dxa"/>
            <w:tcBorders>
              <w:top w:val="nil"/>
              <w:left w:val="nil"/>
              <w:bottom w:val="nil"/>
              <w:right w:val="nil"/>
            </w:tcBorders>
            <w:tcMar>
              <w:top w:w="0" w:type="dxa"/>
              <w:left w:w="62" w:type="dxa"/>
              <w:bottom w:w="0" w:type="dxa"/>
              <w:right w:w="62" w:type="dxa"/>
            </w:tcMar>
          </w:tcPr>
          <w:p w:rsidR="00000000" w:rsidP="00632993">
            <w:pPr>
              <w:pStyle w:val="BodyText"/>
              <w:rPr>
                <w:lang w:val="en-NZ"/>
              </w:rPr>
            </w:pPr>
            <w:r w:rsidRPr="00632993">
              <w:rPr>
                <w:rStyle w:val="SpecialBold"/>
              </w:rPr>
              <w:t>1.1</w:t>
            </w:r>
          </w:p>
        </w:tc>
        <w:tc>
          <w:tcPr>
            <w:tcW w:w="5627" w:type="dxa"/>
            <w:tcBorders>
              <w:top w:val="nil"/>
              <w:left w:val="nil"/>
              <w:bottom w:val="nil"/>
              <w:right w:val="nil"/>
            </w:tcBorders>
            <w:tcMar>
              <w:top w:w="0" w:type="dxa"/>
              <w:left w:w="62" w:type="dxa"/>
              <w:bottom w:w="0" w:type="dxa"/>
              <w:right w:w="62" w:type="dxa"/>
            </w:tcMar>
          </w:tcPr>
          <w:p w:rsidR="00000000" w:rsidP="00632993">
            <w:pPr>
              <w:pStyle w:val="BodyText"/>
              <w:rPr>
                <w:lang w:val="en-NZ"/>
              </w:rPr>
            </w:pPr>
            <w:r w:rsidRPr="00632993">
              <w:t>Pre-manoeuvre checks for steep turning are performed</w:t>
            </w:r>
          </w:p>
        </w:tc>
      </w:tr>
      <w:tr w:rsidTr="00632993">
        <w:tblPrEx>
          <w:tblW w:w="9497" w:type="dxa"/>
          <w:tblLayout w:type="fixed"/>
          <w:tblCellMar>
            <w:left w:w="62" w:type="dxa"/>
            <w:right w:w="62" w:type="dxa"/>
          </w:tblCellMar>
          <w:tblLook w:val="0000"/>
        </w:tblPrEx>
        <w:tc>
          <w:tcPr>
            <w:tcW w:w="406"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762" w:type="dxa"/>
            <w:tcBorders>
              <w:top w:val="nil"/>
              <w:left w:val="nil"/>
              <w:bottom w:val="nil"/>
              <w:right w:val="nil"/>
            </w:tcBorders>
            <w:tcMar>
              <w:top w:w="0" w:type="dxa"/>
              <w:left w:w="62" w:type="dxa"/>
              <w:bottom w:w="0" w:type="dxa"/>
              <w:right w:w="62" w:type="dxa"/>
            </w:tcMar>
          </w:tcPr>
          <w:p w:rsidR="00000000" w:rsidRPr="00632993">
            <w:pPr>
              <w:pStyle w:val="BodyText"/>
              <w:keepLines w:val="0"/>
              <w:spacing w:before="0" w:after="0"/>
            </w:pPr>
          </w:p>
        </w:tc>
        <w:tc>
          <w:tcPr>
            <w:tcW w:w="702" w:type="dxa"/>
            <w:tcBorders>
              <w:top w:val="nil"/>
              <w:left w:val="nil"/>
              <w:bottom w:val="nil"/>
              <w:right w:val="nil"/>
            </w:tcBorders>
            <w:tcMar>
              <w:top w:w="0" w:type="dxa"/>
              <w:left w:w="62" w:type="dxa"/>
              <w:bottom w:w="0" w:type="dxa"/>
              <w:right w:w="62" w:type="dxa"/>
            </w:tcMar>
          </w:tcPr>
          <w:p w:rsidR="00000000" w:rsidP="00632993">
            <w:pPr>
              <w:pStyle w:val="BodyText"/>
              <w:rPr>
                <w:lang w:val="en-NZ"/>
              </w:rPr>
            </w:pPr>
            <w:r w:rsidRPr="00632993">
              <w:rPr>
                <w:rStyle w:val="SpecialBold"/>
              </w:rPr>
              <w:t>1.2</w:t>
            </w:r>
          </w:p>
        </w:tc>
        <w:tc>
          <w:tcPr>
            <w:tcW w:w="5627" w:type="dxa"/>
            <w:tcBorders>
              <w:top w:val="nil"/>
              <w:left w:val="nil"/>
              <w:bottom w:val="nil"/>
              <w:right w:val="nil"/>
            </w:tcBorders>
            <w:tcMar>
              <w:top w:w="0" w:type="dxa"/>
              <w:left w:w="62" w:type="dxa"/>
              <w:bottom w:w="0" w:type="dxa"/>
              <w:right w:w="62" w:type="dxa"/>
            </w:tcMar>
          </w:tcPr>
          <w:p w:rsidR="00000000" w:rsidP="00632993">
            <w:pPr>
              <w:pStyle w:val="BodyText"/>
              <w:rPr>
                <w:lang w:val="en-NZ"/>
              </w:rPr>
            </w:pPr>
            <w:r w:rsidRPr="00632993">
              <w:t>Flightpath is cleared before and during turn</w:t>
            </w:r>
          </w:p>
        </w:tc>
      </w:tr>
      <w:tr w:rsidTr="00632993">
        <w:tblPrEx>
          <w:tblW w:w="9497" w:type="dxa"/>
          <w:tblLayout w:type="fixed"/>
          <w:tblCellMar>
            <w:left w:w="62" w:type="dxa"/>
            <w:right w:w="62" w:type="dxa"/>
          </w:tblCellMar>
          <w:tblLook w:val="0000"/>
        </w:tblPrEx>
        <w:tc>
          <w:tcPr>
            <w:tcW w:w="406"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762" w:type="dxa"/>
            <w:tcBorders>
              <w:top w:val="nil"/>
              <w:left w:val="nil"/>
              <w:bottom w:val="nil"/>
              <w:right w:val="nil"/>
            </w:tcBorders>
            <w:tcMar>
              <w:top w:w="0" w:type="dxa"/>
              <w:left w:w="62" w:type="dxa"/>
              <w:bottom w:w="0" w:type="dxa"/>
              <w:right w:w="62" w:type="dxa"/>
            </w:tcMar>
          </w:tcPr>
          <w:p w:rsidR="00000000" w:rsidRPr="00632993">
            <w:pPr>
              <w:pStyle w:val="BodyText"/>
              <w:keepLines w:val="0"/>
              <w:spacing w:before="0" w:after="0"/>
            </w:pPr>
          </w:p>
        </w:tc>
        <w:tc>
          <w:tcPr>
            <w:tcW w:w="702" w:type="dxa"/>
            <w:tcBorders>
              <w:top w:val="nil"/>
              <w:left w:val="nil"/>
              <w:bottom w:val="nil"/>
              <w:right w:val="nil"/>
            </w:tcBorders>
            <w:tcMar>
              <w:top w:w="0" w:type="dxa"/>
              <w:left w:w="62" w:type="dxa"/>
              <w:bottom w:w="0" w:type="dxa"/>
              <w:right w:w="62" w:type="dxa"/>
            </w:tcMar>
          </w:tcPr>
          <w:p w:rsidR="00000000" w:rsidP="00632993">
            <w:pPr>
              <w:pStyle w:val="BodyText"/>
              <w:rPr>
                <w:lang w:val="en-NZ"/>
              </w:rPr>
            </w:pPr>
            <w:r w:rsidRPr="00632993">
              <w:rPr>
                <w:rStyle w:val="SpecialBold"/>
              </w:rPr>
              <w:t>1.3</w:t>
            </w:r>
          </w:p>
        </w:tc>
        <w:tc>
          <w:tcPr>
            <w:tcW w:w="5627" w:type="dxa"/>
            <w:tcBorders>
              <w:top w:val="nil"/>
              <w:left w:val="nil"/>
              <w:bottom w:val="nil"/>
              <w:right w:val="nil"/>
            </w:tcBorders>
            <w:tcMar>
              <w:top w:w="0" w:type="dxa"/>
              <w:left w:w="62" w:type="dxa"/>
              <w:bottom w:w="0" w:type="dxa"/>
              <w:right w:w="62" w:type="dxa"/>
            </w:tcMar>
          </w:tcPr>
          <w:p w:rsidR="00000000" w:rsidP="00632993">
            <w:pPr>
              <w:pStyle w:val="BodyText"/>
              <w:rPr>
                <w:lang w:val="en-NZ"/>
              </w:rPr>
            </w:pPr>
            <w:r w:rsidRPr="00632993">
              <w:t>Steep level turn of nominated bank angle is achieved without altitude change to nominated heading</w:t>
            </w:r>
          </w:p>
        </w:tc>
      </w:tr>
      <w:tr w:rsidTr="00632993">
        <w:tblPrEx>
          <w:tblW w:w="9497" w:type="dxa"/>
          <w:tblLayout w:type="fixed"/>
          <w:tblCellMar>
            <w:left w:w="62" w:type="dxa"/>
            <w:right w:w="62" w:type="dxa"/>
          </w:tblCellMar>
          <w:tblLook w:val="0000"/>
        </w:tblPrEx>
        <w:tc>
          <w:tcPr>
            <w:tcW w:w="406"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762" w:type="dxa"/>
            <w:tcBorders>
              <w:top w:val="nil"/>
              <w:left w:val="nil"/>
              <w:bottom w:val="nil"/>
              <w:right w:val="nil"/>
            </w:tcBorders>
            <w:tcMar>
              <w:top w:w="0" w:type="dxa"/>
              <w:left w:w="62" w:type="dxa"/>
              <w:bottom w:w="0" w:type="dxa"/>
              <w:right w:w="62" w:type="dxa"/>
            </w:tcMar>
          </w:tcPr>
          <w:p w:rsidR="00000000" w:rsidRPr="00632993">
            <w:pPr>
              <w:pStyle w:val="BodyText"/>
              <w:keepLines w:val="0"/>
              <w:spacing w:before="0" w:after="0"/>
            </w:pPr>
          </w:p>
        </w:tc>
        <w:tc>
          <w:tcPr>
            <w:tcW w:w="702" w:type="dxa"/>
            <w:tcBorders>
              <w:top w:val="nil"/>
              <w:left w:val="nil"/>
              <w:bottom w:val="nil"/>
              <w:right w:val="nil"/>
            </w:tcBorders>
            <w:tcMar>
              <w:top w:w="0" w:type="dxa"/>
              <w:left w:w="62" w:type="dxa"/>
              <w:bottom w:w="0" w:type="dxa"/>
              <w:right w:w="62" w:type="dxa"/>
            </w:tcMar>
          </w:tcPr>
          <w:p w:rsidR="00000000" w:rsidP="00632993">
            <w:pPr>
              <w:pStyle w:val="BodyText"/>
              <w:rPr>
                <w:lang w:val="en-NZ"/>
              </w:rPr>
            </w:pPr>
            <w:r w:rsidRPr="00632993">
              <w:rPr>
                <w:rStyle w:val="SpecialBold"/>
              </w:rPr>
              <w:t>1.4</w:t>
            </w:r>
          </w:p>
        </w:tc>
        <w:tc>
          <w:tcPr>
            <w:tcW w:w="5627" w:type="dxa"/>
            <w:tcBorders>
              <w:top w:val="nil"/>
              <w:left w:val="nil"/>
              <w:bottom w:val="nil"/>
              <w:right w:val="nil"/>
            </w:tcBorders>
            <w:tcMar>
              <w:top w:w="0" w:type="dxa"/>
              <w:left w:w="62" w:type="dxa"/>
              <w:bottom w:w="0" w:type="dxa"/>
              <w:right w:w="62" w:type="dxa"/>
            </w:tcMar>
          </w:tcPr>
          <w:p w:rsidR="00000000" w:rsidP="00632993">
            <w:pPr>
              <w:pStyle w:val="BodyText"/>
              <w:rPr>
                <w:lang w:val="en-NZ"/>
              </w:rPr>
            </w:pPr>
            <w:r w:rsidRPr="00632993">
              <w:t>Descending turn of nominated bank angle is achieved to nominated heading</w:t>
            </w:r>
          </w:p>
        </w:tc>
      </w:tr>
      <w:tr w:rsidTr="00632993">
        <w:tblPrEx>
          <w:tblW w:w="9497" w:type="dxa"/>
          <w:tblLayout w:type="fixed"/>
          <w:tblCellMar>
            <w:left w:w="62" w:type="dxa"/>
            <w:right w:w="62" w:type="dxa"/>
          </w:tblCellMar>
          <w:tblLook w:val="0000"/>
        </w:tblPrEx>
        <w:tc>
          <w:tcPr>
            <w:tcW w:w="406"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762" w:type="dxa"/>
            <w:tcBorders>
              <w:top w:val="nil"/>
              <w:left w:val="nil"/>
              <w:bottom w:val="nil"/>
              <w:right w:val="nil"/>
            </w:tcBorders>
            <w:tcMar>
              <w:top w:w="0" w:type="dxa"/>
              <w:left w:w="62" w:type="dxa"/>
              <w:bottom w:w="0" w:type="dxa"/>
              <w:right w:w="62" w:type="dxa"/>
            </w:tcMar>
          </w:tcPr>
          <w:p w:rsidR="00000000" w:rsidRPr="00632993">
            <w:pPr>
              <w:pStyle w:val="BodyText"/>
              <w:keepLines w:val="0"/>
              <w:spacing w:before="0" w:after="0"/>
            </w:pPr>
          </w:p>
        </w:tc>
        <w:tc>
          <w:tcPr>
            <w:tcW w:w="702" w:type="dxa"/>
            <w:tcBorders>
              <w:top w:val="nil"/>
              <w:left w:val="nil"/>
              <w:bottom w:val="nil"/>
              <w:right w:val="nil"/>
            </w:tcBorders>
            <w:tcMar>
              <w:top w:w="0" w:type="dxa"/>
              <w:left w:w="62" w:type="dxa"/>
              <w:bottom w:w="0" w:type="dxa"/>
              <w:right w:w="62" w:type="dxa"/>
            </w:tcMar>
          </w:tcPr>
          <w:p w:rsidR="00000000" w:rsidP="00632993">
            <w:pPr>
              <w:pStyle w:val="BodyText"/>
              <w:rPr>
                <w:lang w:val="en-NZ"/>
              </w:rPr>
            </w:pPr>
            <w:r w:rsidRPr="00632993">
              <w:rPr>
                <w:rStyle w:val="SpecialBold"/>
              </w:rPr>
              <w:t>1.5</w:t>
            </w:r>
          </w:p>
        </w:tc>
        <w:tc>
          <w:tcPr>
            <w:tcW w:w="5627" w:type="dxa"/>
            <w:tcBorders>
              <w:top w:val="nil"/>
              <w:left w:val="nil"/>
              <w:bottom w:val="nil"/>
              <w:right w:val="nil"/>
            </w:tcBorders>
            <w:tcMar>
              <w:top w:w="0" w:type="dxa"/>
              <w:left w:w="62" w:type="dxa"/>
              <w:bottom w:w="0" w:type="dxa"/>
              <w:right w:w="62" w:type="dxa"/>
            </w:tcMar>
          </w:tcPr>
          <w:p w:rsidR="00000000" w:rsidP="00632993">
            <w:pPr>
              <w:pStyle w:val="BodyText"/>
              <w:rPr>
                <w:lang w:val="en-NZ"/>
              </w:rPr>
            </w:pPr>
            <w:r w:rsidRPr="00632993">
              <w:t>Awareness of higher stall speed in turns is applied</w:t>
            </w:r>
          </w:p>
        </w:tc>
      </w:tr>
      <w:tr w:rsidTr="00632993">
        <w:tblPrEx>
          <w:tblW w:w="9497" w:type="dxa"/>
          <w:tblLayout w:type="fixed"/>
          <w:tblCellMar>
            <w:left w:w="62" w:type="dxa"/>
            <w:right w:w="62" w:type="dxa"/>
          </w:tblCellMar>
          <w:tblLook w:val="0000"/>
        </w:tblPrEx>
        <w:tc>
          <w:tcPr>
            <w:tcW w:w="406"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762" w:type="dxa"/>
            <w:tcBorders>
              <w:top w:val="nil"/>
              <w:left w:val="nil"/>
              <w:bottom w:val="nil"/>
              <w:right w:val="nil"/>
            </w:tcBorders>
            <w:tcMar>
              <w:top w:w="0" w:type="dxa"/>
              <w:left w:w="62" w:type="dxa"/>
              <w:bottom w:w="0" w:type="dxa"/>
              <w:right w:w="62" w:type="dxa"/>
            </w:tcMar>
          </w:tcPr>
          <w:p w:rsidR="00000000" w:rsidRPr="00632993">
            <w:pPr>
              <w:pStyle w:val="BodyText"/>
              <w:keepLines w:val="0"/>
              <w:spacing w:before="0" w:after="0"/>
            </w:pPr>
          </w:p>
        </w:tc>
        <w:tc>
          <w:tcPr>
            <w:tcW w:w="702" w:type="dxa"/>
            <w:tcBorders>
              <w:top w:val="nil"/>
              <w:left w:val="nil"/>
              <w:bottom w:val="nil"/>
              <w:right w:val="nil"/>
            </w:tcBorders>
            <w:tcMar>
              <w:top w:w="0" w:type="dxa"/>
              <w:left w:w="62" w:type="dxa"/>
              <w:bottom w:w="0" w:type="dxa"/>
              <w:right w:w="62" w:type="dxa"/>
            </w:tcMar>
          </w:tcPr>
          <w:p w:rsidR="00000000" w:rsidP="00632993">
            <w:pPr>
              <w:pStyle w:val="BodyText"/>
              <w:rPr>
                <w:lang w:val="en-NZ"/>
              </w:rPr>
            </w:pPr>
            <w:r w:rsidRPr="00632993">
              <w:rPr>
                <w:rStyle w:val="SpecialBold"/>
              </w:rPr>
              <w:t>1.6</w:t>
            </w:r>
          </w:p>
        </w:tc>
        <w:tc>
          <w:tcPr>
            <w:tcW w:w="5627" w:type="dxa"/>
            <w:tcBorders>
              <w:top w:val="nil"/>
              <w:left w:val="nil"/>
              <w:bottom w:val="nil"/>
              <w:right w:val="nil"/>
            </w:tcBorders>
            <w:tcMar>
              <w:top w:w="0" w:type="dxa"/>
              <w:left w:w="62" w:type="dxa"/>
              <w:bottom w:w="0" w:type="dxa"/>
              <w:right w:w="62" w:type="dxa"/>
            </w:tcMar>
          </w:tcPr>
          <w:p w:rsidR="00000000" w:rsidP="00632993">
            <w:pPr>
              <w:pStyle w:val="BodyText"/>
              <w:rPr>
                <w:lang w:val="en-NZ"/>
              </w:rPr>
            </w:pPr>
            <w:r w:rsidRPr="00632993">
              <w:t>Aeroplane operating limits are not exceeded</w:t>
            </w:r>
          </w:p>
        </w:tc>
      </w:tr>
      <w:tr w:rsidTr="00632993">
        <w:tblPrEx>
          <w:tblW w:w="9497" w:type="dxa"/>
          <w:tblLayout w:type="fixed"/>
          <w:tblCellMar>
            <w:left w:w="62" w:type="dxa"/>
            <w:right w:w="62" w:type="dxa"/>
          </w:tblCellMar>
          <w:tblLook w:val="0000"/>
        </w:tblPrEx>
        <w:tc>
          <w:tcPr>
            <w:tcW w:w="406" w:type="dxa"/>
            <w:tcBorders>
              <w:top w:val="nil"/>
              <w:left w:val="nil"/>
              <w:bottom w:val="nil"/>
              <w:right w:val="nil"/>
            </w:tcBorders>
            <w:tcMar>
              <w:top w:w="0" w:type="dxa"/>
              <w:left w:w="62" w:type="dxa"/>
              <w:bottom w:w="0" w:type="dxa"/>
              <w:right w:w="62" w:type="dxa"/>
            </w:tcMar>
          </w:tcPr>
          <w:p w:rsidR="00000000" w:rsidRPr="00632993" w:rsidP="00632993">
            <w:pPr>
              <w:pStyle w:val="BodyText"/>
            </w:pPr>
            <w:r w:rsidRPr="00632993">
              <w:rPr>
                <w:rStyle w:val="SpecialBold"/>
              </w:rPr>
              <w:t>2</w:t>
            </w:r>
          </w:p>
        </w:tc>
        <w:tc>
          <w:tcPr>
            <w:tcW w:w="2762" w:type="dxa"/>
            <w:tcBorders>
              <w:top w:val="nil"/>
              <w:left w:val="nil"/>
              <w:bottom w:val="nil"/>
              <w:right w:val="nil"/>
            </w:tcBorders>
            <w:tcMar>
              <w:top w:w="0" w:type="dxa"/>
              <w:left w:w="62" w:type="dxa"/>
              <w:bottom w:w="0" w:type="dxa"/>
              <w:right w:w="62" w:type="dxa"/>
            </w:tcMar>
          </w:tcPr>
          <w:p w:rsidR="00000000" w:rsidRPr="00632993" w:rsidP="00632993">
            <w:pPr>
              <w:pStyle w:val="BodyText"/>
            </w:pPr>
            <w:r w:rsidRPr="00632993">
              <w:rPr>
                <w:rStyle w:val="SpecialBold"/>
              </w:rPr>
              <w:t>Sideslip aeroplane</w:t>
            </w:r>
          </w:p>
        </w:tc>
        <w:tc>
          <w:tcPr>
            <w:tcW w:w="702" w:type="dxa"/>
            <w:tcBorders>
              <w:top w:val="nil"/>
              <w:left w:val="nil"/>
              <w:bottom w:val="nil"/>
              <w:right w:val="nil"/>
            </w:tcBorders>
            <w:tcMar>
              <w:top w:w="0" w:type="dxa"/>
              <w:left w:w="62" w:type="dxa"/>
              <w:bottom w:w="0" w:type="dxa"/>
              <w:right w:w="62" w:type="dxa"/>
            </w:tcMar>
          </w:tcPr>
          <w:p w:rsidR="00000000" w:rsidP="00632993">
            <w:pPr>
              <w:pStyle w:val="BodyText"/>
              <w:rPr>
                <w:lang w:val="en-NZ"/>
              </w:rPr>
            </w:pPr>
            <w:r w:rsidRPr="00632993">
              <w:rPr>
                <w:rStyle w:val="SpecialBold"/>
              </w:rPr>
              <w:t>2.1</w:t>
            </w:r>
          </w:p>
        </w:tc>
        <w:tc>
          <w:tcPr>
            <w:tcW w:w="5627" w:type="dxa"/>
            <w:tcBorders>
              <w:top w:val="nil"/>
              <w:left w:val="nil"/>
              <w:bottom w:val="nil"/>
              <w:right w:val="nil"/>
            </w:tcBorders>
            <w:tcMar>
              <w:top w:w="0" w:type="dxa"/>
              <w:left w:w="62" w:type="dxa"/>
              <w:bottom w:w="0" w:type="dxa"/>
              <w:right w:w="62" w:type="dxa"/>
            </w:tcMar>
          </w:tcPr>
          <w:p w:rsidR="00000000" w:rsidP="00632993">
            <w:pPr>
              <w:pStyle w:val="BodyText"/>
              <w:rPr>
                <w:lang w:val="en-NZ"/>
              </w:rPr>
            </w:pPr>
            <w:r w:rsidRPr="00632993">
              <w:t>Yaw is induced to achieve increased rate of descent while maintaining track and airspeed</w:t>
            </w:r>
          </w:p>
        </w:tc>
      </w:tr>
      <w:tr w:rsidTr="00632993">
        <w:tblPrEx>
          <w:tblW w:w="9497" w:type="dxa"/>
          <w:tblLayout w:type="fixed"/>
          <w:tblCellMar>
            <w:left w:w="62" w:type="dxa"/>
            <w:right w:w="62" w:type="dxa"/>
          </w:tblCellMar>
          <w:tblLook w:val="0000"/>
        </w:tblPrEx>
        <w:tc>
          <w:tcPr>
            <w:tcW w:w="406"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762" w:type="dxa"/>
            <w:tcBorders>
              <w:top w:val="nil"/>
              <w:left w:val="nil"/>
              <w:bottom w:val="nil"/>
              <w:right w:val="nil"/>
            </w:tcBorders>
            <w:tcMar>
              <w:top w:w="0" w:type="dxa"/>
              <w:left w:w="62" w:type="dxa"/>
              <w:bottom w:w="0" w:type="dxa"/>
              <w:right w:w="62" w:type="dxa"/>
            </w:tcMar>
          </w:tcPr>
          <w:p w:rsidR="00000000" w:rsidRPr="00632993">
            <w:pPr>
              <w:pStyle w:val="BodyText"/>
              <w:keepLines w:val="0"/>
              <w:spacing w:before="0" w:after="0"/>
            </w:pPr>
          </w:p>
        </w:tc>
        <w:tc>
          <w:tcPr>
            <w:tcW w:w="702" w:type="dxa"/>
            <w:tcBorders>
              <w:top w:val="nil"/>
              <w:left w:val="nil"/>
              <w:bottom w:val="nil"/>
              <w:right w:val="nil"/>
            </w:tcBorders>
            <w:tcMar>
              <w:top w:w="0" w:type="dxa"/>
              <w:left w:w="62" w:type="dxa"/>
              <w:bottom w:w="0" w:type="dxa"/>
              <w:right w:w="62" w:type="dxa"/>
            </w:tcMar>
          </w:tcPr>
          <w:p w:rsidR="00000000" w:rsidP="00632993">
            <w:pPr>
              <w:pStyle w:val="BodyText"/>
              <w:rPr>
                <w:lang w:val="en-NZ"/>
              </w:rPr>
            </w:pPr>
            <w:r w:rsidRPr="00632993">
              <w:rPr>
                <w:rStyle w:val="SpecialBold"/>
              </w:rPr>
              <w:t>2.2</w:t>
            </w:r>
          </w:p>
        </w:tc>
        <w:tc>
          <w:tcPr>
            <w:tcW w:w="5627" w:type="dxa"/>
            <w:tcBorders>
              <w:top w:val="nil"/>
              <w:left w:val="nil"/>
              <w:bottom w:val="nil"/>
              <w:right w:val="nil"/>
            </w:tcBorders>
            <w:tcMar>
              <w:top w:w="0" w:type="dxa"/>
              <w:left w:w="62" w:type="dxa"/>
              <w:bottom w:w="0" w:type="dxa"/>
              <w:right w:w="62" w:type="dxa"/>
            </w:tcMar>
          </w:tcPr>
          <w:p w:rsidR="00000000" w:rsidP="00632993">
            <w:pPr>
              <w:pStyle w:val="BodyText"/>
              <w:rPr>
                <w:lang w:val="en-NZ"/>
              </w:rPr>
            </w:pPr>
            <w:r w:rsidRPr="00632993">
              <w:t>Recovery from sideslip is achieved and aeroplane is returned to balanced flight</w:t>
            </w:r>
          </w:p>
        </w:tc>
      </w:tr>
      <w:tr w:rsidTr="00632993">
        <w:tblPrEx>
          <w:tblW w:w="9497" w:type="dxa"/>
          <w:tblLayout w:type="fixed"/>
          <w:tblCellMar>
            <w:left w:w="62" w:type="dxa"/>
            <w:right w:w="62" w:type="dxa"/>
          </w:tblCellMar>
          <w:tblLook w:val="0000"/>
        </w:tblPrEx>
        <w:tc>
          <w:tcPr>
            <w:tcW w:w="406"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762" w:type="dxa"/>
            <w:tcBorders>
              <w:top w:val="nil"/>
              <w:left w:val="nil"/>
              <w:bottom w:val="nil"/>
              <w:right w:val="nil"/>
            </w:tcBorders>
            <w:tcMar>
              <w:top w:w="0" w:type="dxa"/>
              <w:left w:w="62" w:type="dxa"/>
              <w:bottom w:w="0" w:type="dxa"/>
              <w:right w:w="62" w:type="dxa"/>
            </w:tcMar>
          </w:tcPr>
          <w:p w:rsidR="00000000" w:rsidRPr="00632993">
            <w:pPr>
              <w:pStyle w:val="BodyText"/>
              <w:keepLines w:val="0"/>
              <w:spacing w:before="0" w:after="0"/>
            </w:pPr>
          </w:p>
        </w:tc>
        <w:tc>
          <w:tcPr>
            <w:tcW w:w="702" w:type="dxa"/>
            <w:tcBorders>
              <w:top w:val="nil"/>
              <w:left w:val="nil"/>
              <w:bottom w:val="nil"/>
              <w:right w:val="nil"/>
            </w:tcBorders>
            <w:tcMar>
              <w:top w:w="0" w:type="dxa"/>
              <w:left w:w="62" w:type="dxa"/>
              <w:bottom w:w="0" w:type="dxa"/>
              <w:right w:w="62" w:type="dxa"/>
            </w:tcMar>
          </w:tcPr>
          <w:p w:rsidR="00000000" w:rsidP="00632993">
            <w:pPr>
              <w:pStyle w:val="BodyText"/>
              <w:rPr>
                <w:lang w:val="en-NZ"/>
              </w:rPr>
            </w:pPr>
            <w:r w:rsidRPr="00632993">
              <w:rPr>
                <w:rStyle w:val="SpecialBold"/>
              </w:rPr>
              <w:t>2.3</w:t>
            </w:r>
          </w:p>
        </w:tc>
        <w:tc>
          <w:tcPr>
            <w:tcW w:w="5627" w:type="dxa"/>
            <w:tcBorders>
              <w:top w:val="nil"/>
              <w:left w:val="nil"/>
              <w:bottom w:val="nil"/>
              <w:right w:val="nil"/>
            </w:tcBorders>
            <w:tcMar>
              <w:top w:w="0" w:type="dxa"/>
              <w:left w:w="62" w:type="dxa"/>
              <w:bottom w:w="0" w:type="dxa"/>
              <w:right w:w="62" w:type="dxa"/>
            </w:tcMar>
          </w:tcPr>
          <w:p w:rsidR="00000000" w:rsidP="00632993">
            <w:pPr>
              <w:pStyle w:val="BodyText"/>
              <w:rPr>
                <w:lang w:val="en-NZ"/>
              </w:rPr>
            </w:pPr>
            <w:r w:rsidRPr="00632993">
              <w:t>Flightpath is cleared before and during manoeuvre</w:t>
            </w:r>
          </w:p>
        </w:tc>
      </w:tr>
      <w:tr w:rsidTr="00632993">
        <w:tblPrEx>
          <w:tblW w:w="9497" w:type="dxa"/>
          <w:tblLayout w:type="fixed"/>
          <w:tblCellMar>
            <w:left w:w="62" w:type="dxa"/>
            <w:right w:w="62" w:type="dxa"/>
          </w:tblCellMar>
          <w:tblLook w:val="0000"/>
        </w:tblPrEx>
        <w:tc>
          <w:tcPr>
            <w:tcW w:w="406"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762" w:type="dxa"/>
            <w:tcBorders>
              <w:top w:val="nil"/>
              <w:left w:val="nil"/>
              <w:bottom w:val="nil"/>
              <w:right w:val="nil"/>
            </w:tcBorders>
            <w:tcMar>
              <w:top w:w="0" w:type="dxa"/>
              <w:left w:w="62" w:type="dxa"/>
              <w:bottom w:w="0" w:type="dxa"/>
              <w:right w:w="62" w:type="dxa"/>
            </w:tcMar>
          </w:tcPr>
          <w:p w:rsidR="00000000" w:rsidRPr="00632993">
            <w:pPr>
              <w:pStyle w:val="BodyText"/>
              <w:keepLines w:val="0"/>
              <w:spacing w:before="0" w:after="0"/>
            </w:pPr>
          </w:p>
        </w:tc>
        <w:tc>
          <w:tcPr>
            <w:tcW w:w="702" w:type="dxa"/>
            <w:tcBorders>
              <w:top w:val="nil"/>
              <w:left w:val="nil"/>
              <w:bottom w:val="nil"/>
              <w:right w:val="nil"/>
            </w:tcBorders>
            <w:tcMar>
              <w:top w:w="0" w:type="dxa"/>
              <w:left w:w="62" w:type="dxa"/>
              <w:bottom w:w="0" w:type="dxa"/>
              <w:right w:w="62" w:type="dxa"/>
            </w:tcMar>
          </w:tcPr>
          <w:p w:rsidR="00000000" w:rsidP="00632993">
            <w:pPr>
              <w:pStyle w:val="BodyText"/>
              <w:rPr>
                <w:lang w:val="en-NZ"/>
              </w:rPr>
            </w:pPr>
            <w:r w:rsidRPr="00632993">
              <w:rPr>
                <w:rStyle w:val="SpecialBold"/>
              </w:rPr>
              <w:t>2.4</w:t>
            </w:r>
          </w:p>
        </w:tc>
        <w:tc>
          <w:tcPr>
            <w:tcW w:w="5627" w:type="dxa"/>
            <w:tcBorders>
              <w:top w:val="nil"/>
              <w:left w:val="nil"/>
              <w:bottom w:val="nil"/>
              <w:right w:val="nil"/>
            </w:tcBorders>
            <w:tcMar>
              <w:top w:w="0" w:type="dxa"/>
              <w:left w:w="62" w:type="dxa"/>
              <w:bottom w:w="0" w:type="dxa"/>
              <w:right w:w="62" w:type="dxa"/>
            </w:tcMar>
          </w:tcPr>
          <w:p w:rsidR="00000000" w:rsidP="00632993">
            <w:pPr>
              <w:pStyle w:val="BodyText"/>
              <w:rPr>
                <w:lang w:val="en-NZ"/>
              </w:rPr>
            </w:pPr>
            <w:r w:rsidRPr="00632993">
              <w:t>Glide speed is m</w:t>
            </w:r>
            <w:r w:rsidRPr="00632993">
              <w:t>aintained</w:t>
            </w:r>
          </w:p>
        </w:tc>
      </w:tr>
      <w:tr w:rsidTr="00632993">
        <w:tblPrEx>
          <w:tblW w:w="9497" w:type="dxa"/>
          <w:tblLayout w:type="fixed"/>
          <w:tblCellMar>
            <w:left w:w="62" w:type="dxa"/>
            <w:right w:w="62" w:type="dxa"/>
          </w:tblCellMar>
          <w:tblLook w:val="0000"/>
        </w:tblPrEx>
        <w:tc>
          <w:tcPr>
            <w:tcW w:w="406" w:type="dxa"/>
            <w:tcBorders>
              <w:top w:val="nil"/>
              <w:left w:val="nil"/>
              <w:bottom w:val="nil"/>
              <w:right w:val="nil"/>
            </w:tcBorders>
            <w:tcMar>
              <w:top w:w="0" w:type="dxa"/>
              <w:left w:w="62" w:type="dxa"/>
              <w:bottom w:w="0" w:type="dxa"/>
              <w:right w:w="62" w:type="dxa"/>
            </w:tcMar>
          </w:tcPr>
          <w:p w:rsidR="00000000" w:rsidRPr="00632993" w:rsidP="00632993">
            <w:pPr>
              <w:pStyle w:val="BodyText"/>
            </w:pPr>
            <w:r w:rsidRPr="00632993">
              <w:rPr>
                <w:rStyle w:val="SpecialBold"/>
              </w:rPr>
              <w:t>3</w:t>
            </w:r>
          </w:p>
        </w:tc>
        <w:tc>
          <w:tcPr>
            <w:tcW w:w="2762" w:type="dxa"/>
            <w:tcBorders>
              <w:top w:val="nil"/>
              <w:left w:val="nil"/>
              <w:bottom w:val="nil"/>
              <w:right w:val="nil"/>
            </w:tcBorders>
            <w:tcMar>
              <w:top w:w="0" w:type="dxa"/>
              <w:left w:w="62" w:type="dxa"/>
              <w:bottom w:w="0" w:type="dxa"/>
              <w:right w:w="62" w:type="dxa"/>
            </w:tcMar>
          </w:tcPr>
          <w:p w:rsidR="00000000" w:rsidRPr="00632993" w:rsidP="00632993">
            <w:pPr>
              <w:pStyle w:val="BodyText"/>
            </w:pPr>
            <w:r w:rsidRPr="00632993">
              <w:rPr>
                <w:rStyle w:val="SpecialBold"/>
              </w:rPr>
              <w:t>Execute short take</w:t>
            </w:r>
            <w:r w:rsidRPr="00632993">
              <w:t>-</w:t>
            </w:r>
            <w:r w:rsidRPr="00632993">
              <w:rPr>
                <w:rStyle w:val="SpecialBold"/>
              </w:rPr>
              <w:t>off</w:t>
            </w:r>
          </w:p>
        </w:tc>
        <w:tc>
          <w:tcPr>
            <w:tcW w:w="702" w:type="dxa"/>
            <w:tcBorders>
              <w:top w:val="nil"/>
              <w:left w:val="nil"/>
              <w:bottom w:val="nil"/>
              <w:right w:val="nil"/>
            </w:tcBorders>
            <w:tcMar>
              <w:top w:w="0" w:type="dxa"/>
              <w:left w:w="62" w:type="dxa"/>
              <w:bottom w:w="0" w:type="dxa"/>
              <w:right w:w="62" w:type="dxa"/>
            </w:tcMar>
          </w:tcPr>
          <w:p w:rsidR="00000000" w:rsidP="00632993">
            <w:pPr>
              <w:pStyle w:val="BodyText"/>
              <w:rPr>
                <w:lang w:val="en-NZ"/>
              </w:rPr>
            </w:pPr>
            <w:r w:rsidRPr="00632993">
              <w:rPr>
                <w:rStyle w:val="SpecialBold"/>
              </w:rPr>
              <w:t>3.1</w:t>
            </w:r>
          </w:p>
        </w:tc>
        <w:tc>
          <w:tcPr>
            <w:tcW w:w="5627" w:type="dxa"/>
            <w:tcBorders>
              <w:top w:val="nil"/>
              <w:left w:val="nil"/>
              <w:bottom w:val="nil"/>
              <w:right w:val="nil"/>
            </w:tcBorders>
            <w:tcMar>
              <w:top w:w="0" w:type="dxa"/>
              <w:left w:w="62" w:type="dxa"/>
              <w:bottom w:w="0" w:type="dxa"/>
              <w:right w:w="62" w:type="dxa"/>
            </w:tcMar>
          </w:tcPr>
          <w:p w:rsidR="00000000" w:rsidP="00632993">
            <w:pPr>
              <w:pStyle w:val="BodyText"/>
              <w:rPr>
                <w:lang w:val="en-NZ"/>
              </w:rPr>
            </w:pPr>
            <w:r w:rsidRPr="00632993">
              <w:t>Take-off performance is calculated in accordance with performance chart</w:t>
            </w:r>
          </w:p>
        </w:tc>
      </w:tr>
      <w:tr w:rsidTr="00632993">
        <w:tblPrEx>
          <w:tblW w:w="9497" w:type="dxa"/>
          <w:tblLayout w:type="fixed"/>
          <w:tblCellMar>
            <w:left w:w="62" w:type="dxa"/>
            <w:right w:w="62" w:type="dxa"/>
          </w:tblCellMar>
          <w:tblLook w:val="0000"/>
        </w:tblPrEx>
        <w:tc>
          <w:tcPr>
            <w:tcW w:w="406"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762" w:type="dxa"/>
            <w:tcBorders>
              <w:top w:val="nil"/>
              <w:left w:val="nil"/>
              <w:bottom w:val="nil"/>
              <w:right w:val="nil"/>
            </w:tcBorders>
            <w:tcMar>
              <w:top w:w="0" w:type="dxa"/>
              <w:left w:w="62" w:type="dxa"/>
              <w:bottom w:w="0" w:type="dxa"/>
              <w:right w:w="62" w:type="dxa"/>
            </w:tcMar>
          </w:tcPr>
          <w:p w:rsidR="00000000" w:rsidRPr="00632993">
            <w:pPr>
              <w:pStyle w:val="BodyText"/>
              <w:keepLines w:val="0"/>
              <w:spacing w:before="0" w:after="0"/>
            </w:pPr>
          </w:p>
        </w:tc>
        <w:tc>
          <w:tcPr>
            <w:tcW w:w="702" w:type="dxa"/>
            <w:tcBorders>
              <w:top w:val="nil"/>
              <w:left w:val="nil"/>
              <w:bottom w:val="nil"/>
              <w:right w:val="nil"/>
            </w:tcBorders>
            <w:tcMar>
              <w:top w:w="0" w:type="dxa"/>
              <w:left w:w="62" w:type="dxa"/>
              <w:bottom w:w="0" w:type="dxa"/>
              <w:right w:w="62" w:type="dxa"/>
            </w:tcMar>
          </w:tcPr>
          <w:p w:rsidR="00000000" w:rsidP="00632993">
            <w:pPr>
              <w:pStyle w:val="BodyText"/>
              <w:rPr>
                <w:lang w:val="en-NZ"/>
              </w:rPr>
            </w:pPr>
            <w:r w:rsidRPr="00632993">
              <w:rPr>
                <w:rStyle w:val="SpecialBold"/>
              </w:rPr>
              <w:t>3.2</w:t>
            </w:r>
          </w:p>
        </w:tc>
        <w:tc>
          <w:tcPr>
            <w:tcW w:w="5627" w:type="dxa"/>
            <w:tcBorders>
              <w:top w:val="nil"/>
              <w:left w:val="nil"/>
              <w:bottom w:val="nil"/>
              <w:right w:val="nil"/>
            </w:tcBorders>
            <w:tcMar>
              <w:top w:w="0" w:type="dxa"/>
              <w:left w:w="62" w:type="dxa"/>
              <w:bottom w:w="0" w:type="dxa"/>
              <w:right w:w="62" w:type="dxa"/>
            </w:tcMar>
          </w:tcPr>
          <w:p w:rsidR="00000000" w:rsidP="00632993">
            <w:pPr>
              <w:pStyle w:val="BodyText"/>
              <w:rPr>
                <w:lang w:val="en-NZ"/>
              </w:rPr>
            </w:pPr>
            <w:r w:rsidRPr="00632993">
              <w:t>Pre-take-off, line-up and after take-off checks are performed in accordance with approved checklist and regulatory requirements</w:t>
            </w:r>
          </w:p>
        </w:tc>
      </w:tr>
      <w:tr w:rsidTr="00632993">
        <w:tblPrEx>
          <w:tblW w:w="9497" w:type="dxa"/>
          <w:tblLayout w:type="fixed"/>
          <w:tblCellMar>
            <w:left w:w="62" w:type="dxa"/>
            <w:right w:w="62" w:type="dxa"/>
          </w:tblCellMar>
          <w:tblLook w:val="0000"/>
        </w:tblPrEx>
        <w:tc>
          <w:tcPr>
            <w:tcW w:w="406"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762" w:type="dxa"/>
            <w:tcBorders>
              <w:top w:val="nil"/>
              <w:left w:val="nil"/>
              <w:bottom w:val="nil"/>
              <w:right w:val="nil"/>
            </w:tcBorders>
            <w:tcMar>
              <w:top w:w="0" w:type="dxa"/>
              <w:left w:w="62" w:type="dxa"/>
              <w:bottom w:w="0" w:type="dxa"/>
              <w:right w:w="62" w:type="dxa"/>
            </w:tcMar>
          </w:tcPr>
          <w:p w:rsidR="00000000" w:rsidRPr="00632993">
            <w:pPr>
              <w:pStyle w:val="BodyText"/>
              <w:keepLines w:val="0"/>
              <w:spacing w:before="0" w:after="0"/>
            </w:pPr>
          </w:p>
        </w:tc>
        <w:tc>
          <w:tcPr>
            <w:tcW w:w="702" w:type="dxa"/>
            <w:tcBorders>
              <w:top w:val="nil"/>
              <w:left w:val="nil"/>
              <w:bottom w:val="nil"/>
              <w:right w:val="nil"/>
            </w:tcBorders>
            <w:tcMar>
              <w:top w:w="0" w:type="dxa"/>
              <w:left w:w="62" w:type="dxa"/>
              <w:bottom w:w="0" w:type="dxa"/>
              <w:right w:w="62" w:type="dxa"/>
            </w:tcMar>
          </w:tcPr>
          <w:p w:rsidR="00000000" w:rsidP="00632993">
            <w:pPr>
              <w:pStyle w:val="BodyText"/>
              <w:rPr>
                <w:lang w:val="en-NZ"/>
              </w:rPr>
            </w:pPr>
            <w:r w:rsidRPr="00632993">
              <w:rPr>
                <w:rStyle w:val="SpecialBold"/>
              </w:rPr>
              <w:t>3.3</w:t>
            </w:r>
          </w:p>
        </w:tc>
        <w:tc>
          <w:tcPr>
            <w:tcW w:w="5627" w:type="dxa"/>
            <w:tcBorders>
              <w:top w:val="nil"/>
              <w:left w:val="nil"/>
              <w:bottom w:val="nil"/>
              <w:right w:val="nil"/>
            </w:tcBorders>
            <w:tcMar>
              <w:top w:w="0" w:type="dxa"/>
              <w:left w:w="62" w:type="dxa"/>
              <w:bottom w:w="0" w:type="dxa"/>
              <w:right w:w="62" w:type="dxa"/>
            </w:tcMar>
          </w:tcPr>
          <w:p w:rsidR="00000000" w:rsidP="00632993">
            <w:pPr>
              <w:pStyle w:val="BodyText"/>
              <w:rPr>
                <w:lang w:val="en-NZ"/>
              </w:rPr>
            </w:pPr>
            <w:r w:rsidRPr="00632993">
              <w:t>Aeroplane is lined up to enable use of maximum runway length</w:t>
            </w:r>
          </w:p>
        </w:tc>
      </w:tr>
      <w:tr w:rsidTr="00632993">
        <w:tblPrEx>
          <w:tblW w:w="9497" w:type="dxa"/>
          <w:tblLayout w:type="fixed"/>
          <w:tblCellMar>
            <w:left w:w="62" w:type="dxa"/>
            <w:right w:w="62" w:type="dxa"/>
          </w:tblCellMar>
          <w:tblLook w:val="0000"/>
        </w:tblPrEx>
        <w:tc>
          <w:tcPr>
            <w:tcW w:w="406"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762" w:type="dxa"/>
            <w:tcBorders>
              <w:top w:val="nil"/>
              <w:left w:val="nil"/>
              <w:bottom w:val="nil"/>
              <w:right w:val="nil"/>
            </w:tcBorders>
            <w:tcMar>
              <w:top w:w="0" w:type="dxa"/>
              <w:left w:w="62" w:type="dxa"/>
              <w:bottom w:w="0" w:type="dxa"/>
              <w:right w:w="62" w:type="dxa"/>
            </w:tcMar>
          </w:tcPr>
          <w:p w:rsidR="00000000" w:rsidRPr="00632993">
            <w:pPr>
              <w:pStyle w:val="BodyText"/>
              <w:keepLines w:val="0"/>
              <w:spacing w:before="0" w:after="0"/>
            </w:pPr>
          </w:p>
        </w:tc>
        <w:tc>
          <w:tcPr>
            <w:tcW w:w="702" w:type="dxa"/>
            <w:tcBorders>
              <w:top w:val="nil"/>
              <w:left w:val="nil"/>
              <w:bottom w:val="nil"/>
              <w:right w:val="nil"/>
            </w:tcBorders>
            <w:tcMar>
              <w:top w:w="0" w:type="dxa"/>
              <w:left w:w="62" w:type="dxa"/>
              <w:bottom w:w="0" w:type="dxa"/>
              <w:right w:w="62" w:type="dxa"/>
            </w:tcMar>
          </w:tcPr>
          <w:p w:rsidR="00000000" w:rsidP="00632993">
            <w:pPr>
              <w:pStyle w:val="BodyText"/>
              <w:rPr>
                <w:lang w:val="en-NZ"/>
              </w:rPr>
            </w:pPr>
            <w:r w:rsidRPr="00632993">
              <w:rPr>
                <w:rStyle w:val="SpecialBold"/>
              </w:rPr>
              <w:t>3.4</w:t>
            </w:r>
          </w:p>
        </w:tc>
        <w:tc>
          <w:tcPr>
            <w:tcW w:w="5627" w:type="dxa"/>
            <w:tcBorders>
              <w:top w:val="nil"/>
              <w:left w:val="nil"/>
              <w:bottom w:val="nil"/>
              <w:right w:val="nil"/>
            </w:tcBorders>
            <w:tcMar>
              <w:top w:w="0" w:type="dxa"/>
              <w:left w:w="62" w:type="dxa"/>
              <w:bottom w:w="0" w:type="dxa"/>
              <w:right w:w="62" w:type="dxa"/>
            </w:tcMar>
          </w:tcPr>
          <w:p w:rsidR="00000000" w:rsidP="00632993">
            <w:pPr>
              <w:pStyle w:val="BodyText"/>
              <w:rPr>
                <w:lang w:val="en-NZ"/>
              </w:rPr>
            </w:pPr>
            <w:r w:rsidRPr="00632993">
              <w:t>Short take-off technique is applied in accordance with aircraft flight manual (AFM)/pilot’s operating handbook (POH) requirements</w:t>
            </w:r>
          </w:p>
        </w:tc>
      </w:tr>
      <w:tr w:rsidTr="00632993">
        <w:tblPrEx>
          <w:tblW w:w="9497" w:type="dxa"/>
          <w:tblLayout w:type="fixed"/>
          <w:tblCellMar>
            <w:left w:w="62" w:type="dxa"/>
            <w:right w:w="62" w:type="dxa"/>
          </w:tblCellMar>
          <w:tblLook w:val="0000"/>
        </w:tblPrEx>
        <w:tc>
          <w:tcPr>
            <w:tcW w:w="406"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762" w:type="dxa"/>
            <w:tcBorders>
              <w:top w:val="nil"/>
              <w:left w:val="nil"/>
              <w:bottom w:val="nil"/>
              <w:right w:val="nil"/>
            </w:tcBorders>
            <w:tcMar>
              <w:top w:w="0" w:type="dxa"/>
              <w:left w:w="62" w:type="dxa"/>
              <w:bottom w:w="0" w:type="dxa"/>
              <w:right w:w="62" w:type="dxa"/>
            </w:tcMar>
          </w:tcPr>
          <w:p w:rsidR="00000000" w:rsidRPr="00632993">
            <w:pPr>
              <w:pStyle w:val="BodyText"/>
              <w:keepLines w:val="0"/>
              <w:spacing w:before="0" w:after="0"/>
            </w:pPr>
          </w:p>
        </w:tc>
        <w:tc>
          <w:tcPr>
            <w:tcW w:w="702" w:type="dxa"/>
            <w:tcBorders>
              <w:top w:val="nil"/>
              <w:left w:val="nil"/>
              <w:bottom w:val="nil"/>
              <w:right w:val="nil"/>
            </w:tcBorders>
            <w:tcMar>
              <w:top w:w="0" w:type="dxa"/>
              <w:left w:w="62" w:type="dxa"/>
              <w:bottom w:w="0" w:type="dxa"/>
              <w:right w:w="62" w:type="dxa"/>
            </w:tcMar>
          </w:tcPr>
          <w:p w:rsidR="00000000" w:rsidP="00632993">
            <w:pPr>
              <w:pStyle w:val="BodyText"/>
              <w:rPr>
                <w:lang w:val="en-NZ"/>
              </w:rPr>
            </w:pPr>
            <w:r w:rsidRPr="00632993">
              <w:rPr>
                <w:rStyle w:val="SpecialBold"/>
              </w:rPr>
              <w:t>3.5</w:t>
            </w:r>
          </w:p>
        </w:tc>
        <w:tc>
          <w:tcPr>
            <w:tcW w:w="5627" w:type="dxa"/>
            <w:tcBorders>
              <w:top w:val="nil"/>
              <w:left w:val="nil"/>
              <w:bottom w:val="nil"/>
              <w:right w:val="nil"/>
            </w:tcBorders>
            <w:tcMar>
              <w:top w:w="0" w:type="dxa"/>
              <w:left w:w="62" w:type="dxa"/>
              <w:bottom w:w="0" w:type="dxa"/>
              <w:right w:w="62" w:type="dxa"/>
            </w:tcMar>
          </w:tcPr>
          <w:p w:rsidR="00000000" w:rsidP="00632993">
            <w:pPr>
              <w:pStyle w:val="BodyText"/>
              <w:rPr>
                <w:lang w:val="en-NZ"/>
              </w:rPr>
            </w:pPr>
            <w:r w:rsidRPr="00632993">
              <w:t>Separation with other traffic is maintained</w:t>
            </w:r>
          </w:p>
        </w:tc>
      </w:tr>
      <w:tr w:rsidTr="00632993">
        <w:tblPrEx>
          <w:tblW w:w="9497" w:type="dxa"/>
          <w:tblLayout w:type="fixed"/>
          <w:tblCellMar>
            <w:left w:w="62" w:type="dxa"/>
            <w:right w:w="62" w:type="dxa"/>
          </w:tblCellMar>
          <w:tblLook w:val="0000"/>
        </w:tblPrEx>
        <w:tc>
          <w:tcPr>
            <w:tcW w:w="406"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762" w:type="dxa"/>
            <w:tcBorders>
              <w:top w:val="nil"/>
              <w:left w:val="nil"/>
              <w:bottom w:val="nil"/>
              <w:right w:val="nil"/>
            </w:tcBorders>
            <w:tcMar>
              <w:top w:w="0" w:type="dxa"/>
              <w:left w:w="62" w:type="dxa"/>
              <w:bottom w:w="0" w:type="dxa"/>
              <w:right w:w="62" w:type="dxa"/>
            </w:tcMar>
          </w:tcPr>
          <w:p w:rsidR="00000000" w:rsidRPr="00632993">
            <w:pPr>
              <w:pStyle w:val="BodyText"/>
              <w:keepLines w:val="0"/>
              <w:spacing w:before="0" w:after="0"/>
            </w:pPr>
          </w:p>
        </w:tc>
        <w:tc>
          <w:tcPr>
            <w:tcW w:w="702" w:type="dxa"/>
            <w:tcBorders>
              <w:top w:val="nil"/>
              <w:left w:val="nil"/>
              <w:bottom w:val="nil"/>
              <w:right w:val="nil"/>
            </w:tcBorders>
            <w:tcMar>
              <w:top w:w="0" w:type="dxa"/>
              <w:left w:w="62" w:type="dxa"/>
              <w:bottom w:w="0" w:type="dxa"/>
              <w:right w:w="62" w:type="dxa"/>
            </w:tcMar>
          </w:tcPr>
          <w:p w:rsidR="00000000" w:rsidP="00632993">
            <w:pPr>
              <w:pStyle w:val="BodyText"/>
              <w:rPr>
                <w:lang w:val="en-NZ"/>
              </w:rPr>
            </w:pPr>
            <w:r w:rsidRPr="00632993">
              <w:rPr>
                <w:rStyle w:val="SpecialBold"/>
              </w:rPr>
              <w:t>3.6</w:t>
            </w:r>
          </w:p>
        </w:tc>
        <w:tc>
          <w:tcPr>
            <w:tcW w:w="5627" w:type="dxa"/>
            <w:tcBorders>
              <w:top w:val="nil"/>
              <w:left w:val="nil"/>
              <w:bottom w:val="nil"/>
              <w:right w:val="nil"/>
            </w:tcBorders>
            <w:tcMar>
              <w:top w:w="0" w:type="dxa"/>
              <w:left w:w="62" w:type="dxa"/>
              <w:bottom w:w="0" w:type="dxa"/>
              <w:right w:w="62" w:type="dxa"/>
            </w:tcMar>
          </w:tcPr>
          <w:p w:rsidR="00000000" w:rsidP="00632993">
            <w:pPr>
              <w:pStyle w:val="BodyText"/>
              <w:rPr>
                <w:lang w:val="en-NZ"/>
              </w:rPr>
            </w:pPr>
            <w:r w:rsidRPr="00632993">
              <w:t>Appropriate allowance is made for surface and wind conditions</w:t>
            </w:r>
          </w:p>
        </w:tc>
      </w:tr>
      <w:tr w:rsidTr="00632993">
        <w:tblPrEx>
          <w:tblW w:w="9497" w:type="dxa"/>
          <w:tblLayout w:type="fixed"/>
          <w:tblCellMar>
            <w:left w:w="62" w:type="dxa"/>
            <w:right w:w="62" w:type="dxa"/>
          </w:tblCellMar>
          <w:tblLook w:val="0000"/>
        </w:tblPrEx>
        <w:tc>
          <w:tcPr>
            <w:tcW w:w="406" w:type="dxa"/>
            <w:tcBorders>
              <w:top w:val="nil"/>
              <w:left w:val="nil"/>
              <w:bottom w:val="nil"/>
              <w:right w:val="nil"/>
            </w:tcBorders>
            <w:tcMar>
              <w:top w:w="0" w:type="dxa"/>
              <w:left w:w="62" w:type="dxa"/>
              <w:bottom w:w="0" w:type="dxa"/>
              <w:right w:w="62" w:type="dxa"/>
            </w:tcMar>
          </w:tcPr>
          <w:p w:rsidR="00000000" w:rsidRPr="00632993" w:rsidP="00632993">
            <w:pPr>
              <w:pStyle w:val="BodyText"/>
            </w:pPr>
            <w:r w:rsidRPr="00632993">
              <w:rPr>
                <w:rStyle w:val="SpecialBold"/>
              </w:rPr>
              <w:t>4</w:t>
            </w:r>
          </w:p>
        </w:tc>
        <w:tc>
          <w:tcPr>
            <w:tcW w:w="2762" w:type="dxa"/>
            <w:tcBorders>
              <w:top w:val="nil"/>
              <w:left w:val="nil"/>
              <w:bottom w:val="nil"/>
              <w:right w:val="nil"/>
            </w:tcBorders>
            <w:tcMar>
              <w:top w:w="0" w:type="dxa"/>
              <w:left w:w="62" w:type="dxa"/>
              <w:bottom w:w="0" w:type="dxa"/>
              <w:right w:w="62" w:type="dxa"/>
            </w:tcMar>
          </w:tcPr>
          <w:p w:rsidR="00000000" w:rsidRPr="00632993" w:rsidP="00632993">
            <w:pPr>
              <w:pStyle w:val="BodyText"/>
            </w:pPr>
            <w:r w:rsidRPr="00632993">
              <w:rPr>
                <w:rStyle w:val="SpecialBold"/>
              </w:rPr>
              <w:t>Execute short landing</w:t>
            </w:r>
          </w:p>
        </w:tc>
        <w:tc>
          <w:tcPr>
            <w:tcW w:w="702" w:type="dxa"/>
            <w:tcBorders>
              <w:top w:val="nil"/>
              <w:left w:val="nil"/>
              <w:bottom w:val="nil"/>
              <w:right w:val="nil"/>
            </w:tcBorders>
            <w:tcMar>
              <w:top w:w="0" w:type="dxa"/>
              <w:left w:w="62" w:type="dxa"/>
              <w:bottom w:w="0" w:type="dxa"/>
              <w:right w:w="62" w:type="dxa"/>
            </w:tcMar>
          </w:tcPr>
          <w:p w:rsidR="00000000" w:rsidP="00632993">
            <w:pPr>
              <w:pStyle w:val="BodyText"/>
              <w:rPr>
                <w:lang w:val="en-NZ"/>
              </w:rPr>
            </w:pPr>
            <w:r w:rsidRPr="00632993">
              <w:rPr>
                <w:rStyle w:val="SpecialBold"/>
              </w:rPr>
              <w:t>4.1</w:t>
            </w:r>
          </w:p>
        </w:tc>
        <w:tc>
          <w:tcPr>
            <w:tcW w:w="5627" w:type="dxa"/>
            <w:tcBorders>
              <w:top w:val="nil"/>
              <w:left w:val="nil"/>
              <w:bottom w:val="nil"/>
              <w:right w:val="nil"/>
            </w:tcBorders>
            <w:tcMar>
              <w:top w:w="0" w:type="dxa"/>
              <w:left w:w="62" w:type="dxa"/>
              <w:bottom w:w="0" w:type="dxa"/>
              <w:right w:w="62" w:type="dxa"/>
            </w:tcMar>
          </w:tcPr>
          <w:p w:rsidR="00000000" w:rsidP="00632993">
            <w:pPr>
              <w:pStyle w:val="BodyText"/>
              <w:rPr>
                <w:lang w:val="en-NZ"/>
              </w:rPr>
            </w:pPr>
            <w:r w:rsidRPr="00632993">
              <w:t>Landing performance is calculated in accordance with performance chart</w:t>
            </w:r>
          </w:p>
        </w:tc>
      </w:tr>
      <w:tr w:rsidTr="00632993">
        <w:tblPrEx>
          <w:tblW w:w="9497" w:type="dxa"/>
          <w:tblLayout w:type="fixed"/>
          <w:tblCellMar>
            <w:left w:w="62" w:type="dxa"/>
            <w:right w:w="62" w:type="dxa"/>
          </w:tblCellMar>
          <w:tblLook w:val="0000"/>
        </w:tblPrEx>
        <w:tc>
          <w:tcPr>
            <w:tcW w:w="406"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762" w:type="dxa"/>
            <w:tcBorders>
              <w:top w:val="nil"/>
              <w:left w:val="nil"/>
              <w:bottom w:val="nil"/>
              <w:right w:val="nil"/>
            </w:tcBorders>
            <w:tcMar>
              <w:top w:w="0" w:type="dxa"/>
              <w:left w:w="62" w:type="dxa"/>
              <w:bottom w:w="0" w:type="dxa"/>
              <w:right w:w="62" w:type="dxa"/>
            </w:tcMar>
          </w:tcPr>
          <w:p w:rsidR="00000000" w:rsidRPr="00632993">
            <w:pPr>
              <w:pStyle w:val="BodyText"/>
              <w:keepLines w:val="0"/>
              <w:spacing w:before="0" w:after="0"/>
            </w:pPr>
          </w:p>
        </w:tc>
        <w:tc>
          <w:tcPr>
            <w:tcW w:w="702" w:type="dxa"/>
            <w:tcBorders>
              <w:top w:val="nil"/>
              <w:left w:val="nil"/>
              <w:bottom w:val="nil"/>
              <w:right w:val="nil"/>
            </w:tcBorders>
            <w:tcMar>
              <w:top w:w="0" w:type="dxa"/>
              <w:left w:w="62" w:type="dxa"/>
              <w:bottom w:w="0" w:type="dxa"/>
              <w:right w:w="62" w:type="dxa"/>
            </w:tcMar>
          </w:tcPr>
          <w:p w:rsidR="00000000" w:rsidP="00632993">
            <w:pPr>
              <w:pStyle w:val="BodyText"/>
              <w:rPr>
                <w:lang w:val="en-NZ"/>
              </w:rPr>
            </w:pPr>
            <w:r w:rsidRPr="00632993">
              <w:rPr>
                <w:rStyle w:val="SpecialBold"/>
              </w:rPr>
              <w:t>4.2</w:t>
            </w:r>
          </w:p>
        </w:tc>
        <w:tc>
          <w:tcPr>
            <w:tcW w:w="5627" w:type="dxa"/>
            <w:tcBorders>
              <w:top w:val="nil"/>
              <w:left w:val="nil"/>
              <w:bottom w:val="nil"/>
              <w:right w:val="nil"/>
            </w:tcBorders>
            <w:tcMar>
              <w:top w:w="0" w:type="dxa"/>
              <w:left w:w="62" w:type="dxa"/>
              <w:bottom w:w="0" w:type="dxa"/>
              <w:right w:w="62" w:type="dxa"/>
            </w:tcMar>
          </w:tcPr>
          <w:p w:rsidR="00000000" w:rsidP="00632993">
            <w:pPr>
              <w:pStyle w:val="BodyText"/>
              <w:rPr>
                <w:lang w:val="en-NZ"/>
              </w:rPr>
            </w:pPr>
            <w:r w:rsidRPr="00632993">
              <w:t>Aeroplane is landed at nominated touchdown point using appropriate techniques and proce</w:t>
            </w:r>
            <w:r w:rsidRPr="00632993">
              <w:t>dures in accordance with AFM/POH requirements</w:t>
            </w:r>
          </w:p>
        </w:tc>
      </w:tr>
      <w:tr w:rsidTr="00632993">
        <w:tblPrEx>
          <w:tblW w:w="9497" w:type="dxa"/>
          <w:tblLayout w:type="fixed"/>
          <w:tblCellMar>
            <w:left w:w="62" w:type="dxa"/>
            <w:right w:w="62" w:type="dxa"/>
          </w:tblCellMar>
          <w:tblLook w:val="0000"/>
        </w:tblPrEx>
        <w:tc>
          <w:tcPr>
            <w:tcW w:w="406"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762" w:type="dxa"/>
            <w:tcBorders>
              <w:top w:val="nil"/>
              <w:left w:val="nil"/>
              <w:bottom w:val="nil"/>
              <w:right w:val="nil"/>
            </w:tcBorders>
            <w:tcMar>
              <w:top w:w="0" w:type="dxa"/>
              <w:left w:w="62" w:type="dxa"/>
              <w:bottom w:w="0" w:type="dxa"/>
              <w:right w:w="62" w:type="dxa"/>
            </w:tcMar>
          </w:tcPr>
          <w:p w:rsidR="00000000" w:rsidRPr="00632993">
            <w:pPr>
              <w:pStyle w:val="BodyText"/>
              <w:keepLines w:val="0"/>
              <w:spacing w:before="0" w:after="0"/>
            </w:pPr>
          </w:p>
        </w:tc>
        <w:tc>
          <w:tcPr>
            <w:tcW w:w="702" w:type="dxa"/>
            <w:tcBorders>
              <w:top w:val="nil"/>
              <w:left w:val="nil"/>
              <w:bottom w:val="nil"/>
              <w:right w:val="nil"/>
            </w:tcBorders>
            <w:tcMar>
              <w:top w:w="0" w:type="dxa"/>
              <w:left w:w="62" w:type="dxa"/>
              <w:bottom w:w="0" w:type="dxa"/>
              <w:right w:w="62" w:type="dxa"/>
            </w:tcMar>
          </w:tcPr>
          <w:p w:rsidR="00000000" w:rsidP="00632993">
            <w:pPr>
              <w:pStyle w:val="BodyText"/>
              <w:rPr>
                <w:lang w:val="en-NZ"/>
              </w:rPr>
            </w:pPr>
            <w:r w:rsidRPr="00632993">
              <w:rPr>
                <w:rStyle w:val="SpecialBold"/>
              </w:rPr>
              <w:t>4.3</w:t>
            </w:r>
          </w:p>
        </w:tc>
        <w:tc>
          <w:tcPr>
            <w:tcW w:w="5627" w:type="dxa"/>
            <w:tcBorders>
              <w:top w:val="nil"/>
              <w:left w:val="nil"/>
              <w:bottom w:val="nil"/>
              <w:right w:val="nil"/>
            </w:tcBorders>
            <w:tcMar>
              <w:top w:w="0" w:type="dxa"/>
              <w:left w:w="62" w:type="dxa"/>
              <w:bottom w:w="0" w:type="dxa"/>
              <w:right w:w="62" w:type="dxa"/>
            </w:tcMar>
          </w:tcPr>
          <w:p w:rsidR="00000000" w:rsidP="00632993">
            <w:pPr>
              <w:pStyle w:val="BodyText"/>
              <w:rPr>
                <w:lang w:val="en-NZ"/>
              </w:rPr>
            </w:pPr>
            <w:r w:rsidRPr="00632993">
              <w:t>Separation with other traffic is maintained</w:t>
            </w:r>
          </w:p>
        </w:tc>
      </w:tr>
      <w:tr w:rsidTr="00632993">
        <w:tblPrEx>
          <w:tblW w:w="9497" w:type="dxa"/>
          <w:tblLayout w:type="fixed"/>
          <w:tblCellMar>
            <w:left w:w="62" w:type="dxa"/>
            <w:right w:w="62" w:type="dxa"/>
          </w:tblCellMar>
          <w:tblLook w:val="0000"/>
        </w:tblPrEx>
        <w:tc>
          <w:tcPr>
            <w:tcW w:w="406"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762" w:type="dxa"/>
            <w:tcBorders>
              <w:top w:val="nil"/>
              <w:left w:val="nil"/>
              <w:bottom w:val="nil"/>
              <w:right w:val="nil"/>
            </w:tcBorders>
            <w:tcMar>
              <w:top w:w="0" w:type="dxa"/>
              <w:left w:w="62" w:type="dxa"/>
              <w:bottom w:w="0" w:type="dxa"/>
              <w:right w:w="62" w:type="dxa"/>
            </w:tcMar>
          </w:tcPr>
          <w:p w:rsidR="00000000" w:rsidRPr="00632993">
            <w:pPr>
              <w:pStyle w:val="BodyText"/>
              <w:keepLines w:val="0"/>
              <w:spacing w:before="0" w:after="0"/>
            </w:pPr>
          </w:p>
        </w:tc>
        <w:tc>
          <w:tcPr>
            <w:tcW w:w="702" w:type="dxa"/>
            <w:tcBorders>
              <w:top w:val="nil"/>
              <w:left w:val="nil"/>
              <w:bottom w:val="nil"/>
              <w:right w:val="nil"/>
            </w:tcBorders>
            <w:tcMar>
              <w:top w:w="0" w:type="dxa"/>
              <w:left w:w="62" w:type="dxa"/>
              <w:bottom w:w="0" w:type="dxa"/>
              <w:right w:w="62" w:type="dxa"/>
            </w:tcMar>
          </w:tcPr>
          <w:p w:rsidR="00000000" w:rsidP="00632993">
            <w:pPr>
              <w:pStyle w:val="BodyText"/>
              <w:rPr>
                <w:lang w:val="en-NZ"/>
              </w:rPr>
            </w:pPr>
            <w:r w:rsidRPr="00632993">
              <w:rPr>
                <w:rStyle w:val="SpecialBold"/>
              </w:rPr>
              <w:t>4.4</w:t>
            </w:r>
          </w:p>
        </w:tc>
        <w:tc>
          <w:tcPr>
            <w:tcW w:w="5627" w:type="dxa"/>
            <w:tcBorders>
              <w:top w:val="nil"/>
              <w:left w:val="nil"/>
              <w:bottom w:val="nil"/>
              <w:right w:val="nil"/>
            </w:tcBorders>
            <w:tcMar>
              <w:top w:w="0" w:type="dxa"/>
              <w:left w:w="62" w:type="dxa"/>
              <w:bottom w:w="0" w:type="dxa"/>
              <w:right w:w="62" w:type="dxa"/>
            </w:tcMar>
          </w:tcPr>
          <w:p w:rsidR="00000000" w:rsidP="00632993">
            <w:pPr>
              <w:pStyle w:val="BodyText"/>
              <w:rPr>
                <w:lang w:val="en-NZ"/>
              </w:rPr>
            </w:pPr>
            <w:r w:rsidRPr="00632993">
              <w:t>Appropriate allowance is made for surface and wind conditions</w:t>
            </w:r>
          </w:p>
        </w:tc>
      </w:tr>
      <w:tr w:rsidTr="00632993">
        <w:tblPrEx>
          <w:tblW w:w="9497" w:type="dxa"/>
          <w:tblLayout w:type="fixed"/>
          <w:tblCellMar>
            <w:left w:w="62" w:type="dxa"/>
            <w:right w:w="62" w:type="dxa"/>
          </w:tblCellMar>
          <w:tblLook w:val="0000"/>
        </w:tblPrEx>
        <w:tc>
          <w:tcPr>
            <w:tcW w:w="406"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762" w:type="dxa"/>
            <w:tcBorders>
              <w:top w:val="nil"/>
              <w:left w:val="nil"/>
              <w:bottom w:val="nil"/>
              <w:right w:val="nil"/>
            </w:tcBorders>
            <w:tcMar>
              <w:top w:w="0" w:type="dxa"/>
              <w:left w:w="62" w:type="dxa"/>
              <w:bottom w:w="0" w:type="dxa"/>
              <w:right w:w="62" w:type="dxa"/>
            </w:tcMar>
          </w:tcPr>
          <w:p w:rsidR="00000000" w:rsidRPr="00632993">
            <w:pPr>
              <w:pStyle w:val="BodyText"/>
              <w:keepLines w:val="0"/>
              <w:spacing w:before="0" w:after="0"/>
            </w:pPr>
          </w:p>
        </w:tc>
        <w:tc>
          <w:tcPr>
            <w:tcW w:w="702" w:type="dxa"/>
            <w:tcBorders>
              <w:top w:val="nil"/>
              <w:left w:val="nil"/>
              <w:bottom w:val="nil"/>
              <w:right w:val="nil"/>
            </w:tcBorders>
            <w:tcMar>
              <w:top w:w="0" w:type="dxa"/>
              <w:left w:w="62" w:type="dxa"/>
              <w:bottom w:w="0" w:type="dxa"/>
              <w:right w:w="62" w:type="dxa"/>
            </w:tcMar>
          </w:tcPr>
          <w:p w:rsidR="00000000" w:rsidP="00632993">
            <w:pPr>
              <w:pStyle w:val="BodyText"/>
              <w:rPr>
                <w:lang w:val="en-NZ"/>
              </w:rPr>
            </w:pPr>
            <w:r w:rsidRPr="00632993">
              <w:rPr>
                <w:rStyle w:val="SpecialBold"/>
              </w:rPr>
              <w:t>4.5</w:t>
            </w:r>
          </w:p>
        </w:tc>
        <w:tc>
          <w:tcPr>
            <w:tcW w:w="5627" w:type="dxa"/>
            <w:tcBorders>
              <w:top w:val="nil"/>
              <w:left w:val="nil"/>
              <w:bottom w:val="nil"/>
              <w:right w:val="nil"/>
            </w:tcBorders>
            <w:tcMar>
              <w:top w:w="0" w:type="dxa"/>
              <w:left w:w="62" w:type="dxa"/>
              <w:bottom w:w="0" w:type="dxa"/>
              <w:right w:w="62" w:type="dxa"/>
            </w:tcMar>
          </w:tcPr>
          <w:p w:rsidR="00000000" w:rsidP="00632993">
            <w:pPr>
              <w:pStyle w:val="BodyText"/>
              <w:rPr>
                <w:lang w:val="en-NZ"/>
              </w:rPr>
            </w:pPr>
            <w:r w:rsidRPr="00632993">
              <w:t>After-landing checks are performed in accordance with approved checklist and regulatory requirements</w:t>
            </w:r>
          </w:p>
        </w:tc>
      </w:tr>
      <w:tr w:rsidTr="00632993">
        <w:tblPrEx>
          <w:tblW w:w="9497" w:type="dxa"/>
          <w:tblLayout w:type="fixed"/>
          <w:tblCellMar>
            <w:left w:w="62" w:type="dxa"/>
            <w:right w:w="62" w:type="dxa"/>
          </w:tblCellMar>
          <w:tblLook w:val="0000"/>
        </w:tblPrEx>
        <w:tc>
          <w:tcPr>
            <w:tcW w:w="406" w:type="dxa"/>
            <w:tcBorders>
              <w:top w:val="nil"/>
              <w:left w:val="nil"/>
              <w:bottom w:val="nil"/>
              <w:right w:val="nil"/>
            </w:tcBorders>
            <w:tcMar>
              <w:top w:w="0" w:type="dxa"/>
              <w:left w:w="62" w:type="dxa"/>
              <w:bottom w:w="0" w:type="dxa"/>
              <w:right w:w="62" w:type="dxa"/>
            </w:tcMar>
          </w:tcPr>
          <w:p w:rsidR="00000000" w:rsidRPr="00632993" w:rsidP="00632993">
            <w:pPr>
              <w:pStyle w:val="BodyText"/>
            </w:pPr>
            <w:r w:rsidRPr="00632993">
              <w:rPr>
                <w:rStyle w:val="SpecialBold"/>
              </w:rPr>
              <w:t>5</w:t>
            </w:r>
          </w:p>
        </w:tc>
        <w:tc>
          <w:tcPr>
            <w:tcW w:w="2762" w:type="dxa"/>
            <w:tcBorders>
              <w:top w:val="nil"/>
              <w:left w:val="nil"/>
              <w:bottom w:val="nil"/>
              <w:right w:val="nil"/>
            </w:tcBorders>
            <w:tcMar>
              <w:top w:w="0" w:type="dxa"/>
              <w:left w:w="62" w:type="dxa"/>
              <w:bottom w:w="0" w:type="dxa"/>
              <w:right w:w="62" w:type="dxa"/>
            </w:tcMar>
          </w:tcPr>
          <w:p w:rsidR="00000000" w:rsidRPr="00632993" w:rsidP="00632993">
            <w:pPr>
              <w:pStyle w:val="BodyText"/>
            </w:pPr>
            <w:r w:rsidRPr="00632993">
              <w:rPr>
                <w:rStyle w:val="SpecialBold"/>
              </w:rPr>
              <w:t>Enter and recover from stall</w:t>
            </w:r>
          </w:p>
        </w:tc>
        <w:tc>
          <w:tcPr>
            <w:tcW w:w="702" w:type="dxa"/>
            <w:tcBorders>
              <w:top w:val="nil"/>
              <w:left w:val="nil"/>
              <w:bottom w:val="nil"/>
              <w:right w:val="nil"/>
            </w:tcBorders>
            <w:tcMar>
              <w:top w:w="0" w:type="dxa"/>
              <w:left w:w="62" w:type="dxa"/>
              <w:bottom w:w="0" w:type="dxa"/>
              <w:right w:w="62" w:type="dxa"/>
            </w:tcMar>
          </w:tcPr>
          <w:p w:rsidR="00000000" w:rsidP="00632993">
            <w:pPr>
              <w:pStyle w:val="BodyText"/>
              <w:rPr>
                <w:lang w:val="en-NZ"/>
              </w:rPr>
            </w:pPr>
            <w:r w:rsidRPr="00632993">
              <w:rPr>
                <w:rStyle w:val="SpecialBold"/>
              </w:rPr>
              <w:t>5.1</w:t>
            </w:r>
          </w:p>
        </w:tc>
        <w:tc>
          <w:tcPr>
            <w:tcW w:w="5627" w:type="dxa"/>
            <w:tcBorders>
              <w:top w:val="nil"/>
              <w:left w:val="nil"/>
              <w:bottom w:val="nil"/>
              <w:right w:val="nil"/>
            </w:tcBorders>
            <w:tcMar>
              <w:top w:w="0" w:type="dxa"/>
              <w:left w:w="62" w:type="dxa"/>
              <w:bottom w:w="0" w:type="dxa"/>
              <w:right w:w="62" w:type="dxa"/>
            </w:tcMar>
          </w:tcPr>
          <w:p w:rsidR="00000000" w:rsidP="00632993">
            <w:pPr>
              <w:pStyle w:val="BodyText"/>
              <w:rPr>
                <w:lang w:val="en-NZ"/>
              </w:rPr>
            </w:pPr>
            <w:r w:rsidRPr="00632993">
              <w:t>Pre-manoeuvre checks for stalling are performed</w:t>
            </w:r>
          </w:p>
        </w:tc>
      </w:tr>
      <w:tr w:rsidTr="00632993">
        <w:tblPrEx>
          <w:tblW w:w="9497" w:type="dxa"/>
          <w:tblLayout w:type="fixed"/>
          <w:tblCellMar>
            <w:left w:w="62" w:type="dxa"/>
            <w:right w:w="62" w:type="dxa"/>
          </w:tblCellMar>
          <w:tblLook w:val="0000"/>
        </w:tblPrEx>
        <w:tc>
          <w:tcPr>
            <w:tcW w:w="406"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762" w:type="dxa"/>
            <w:tcBorders>
              <w:top w:val="nil"/>
              <w:left w:val="nil"/>
              <w:bottom w:val="nil"/>
              <w:right w:val="nil"/>
            </w:tcBorders>
            <w:tcMar>
              <w:top w:w="0" w:type="dxa"/>
              <w:left w:w="62" w:type="dxa"/>
              <w:bottom w:w="0" w:type="dxa"/>
              <w:right w:w="62" w:type="dxa"/>
            </w:tcMar>
          </w:tcPr>
          <w:p w:rsidR="00000000" w:rsidRPr="00632993">
            <w:pPr>
              <w:pStyle w:val="BodyText"/>
              <w:keepLines w:val="0"/>
              <w:spacing w:before="0" w:after="0"/>
            </w:pPr>
          </w:p>
        </w:tc>
        <w:tc>
          <w:tcPr>
            <w:tcW w:w="702" w:type="dxa"/>
            <w:tcBorders>
              <w:top w:val="nil"/>
              <w:left w:val="nil"/>
              <w:bottom w:val="nil"/>
              <w:right w:val="nil"/>
            </w:tcBorders>
            <w:tcMar>
              <w:top w:w="0" w:type="dxa"/>
              <w:left w:w="62" w:type="dxa"/>
              <w:bottom w:w="0" w:type="dxa"/>
              <w:right w:w="62" w:type="dxa"/>
            </w:tcMar>
          </w:tcPr>
          <w:p w:rsidR="00000000" w:rsidP="00632993">
            <w:pPr>
              <w:pStyle w:val="BodyText"/>
              <w:rPr>
                <w:lang w:val="en-NZ"/>
              </w:rPr>
            </w:pPr>
            <w:r w:rsidRPr="00632993">
              <w:rPr>
                <w:rStyle w:val="SpecialBold"/>
              </w:rPr>
              <w:t>5.2</w:t>
            </w:r>
          </w:p>
        </w:tc>
        <w:tc>
          <w:tcPr>
            <w:tcW w:w="5627" w:type="dxa"/>
            <w:tcBorders>
              <w:top w:val="nil"/>
              <w:left w:val="nil"/>
              <w:bottom w:val="nil"/>
              <w:right w:val="nil"/>
            </w:tcBorders>
            <w:tcMar>
              <w:top w:w="0" w:type="dxa"/>
              <w:left w:w="62" w:type="dxa"/>
              <w:bottom w:w="0" w:type="dxa"/>
              <w:right w:w="62" w:type="dxa"/>
            </w:tcMar>
          </w:tcPr>
          <w:p w:rsidR="00000000" w:rsidP="00632993">
            <w:pPr>
              <w:pStyle w:val="BodyText"/>
              <w:rPr>
                <w:lang w:val="en-NZ"/>
              </w:rPr>
            </w:pPr>
            <w:r w:rsidRPr="00632993">
              <w:t>Stall signs and symptoms are recognised</w:t>
            </w:r>
          </w:p>
        </w:tc>
      </w:tr>
      <w:tr w:rsidTr="00632993">
        <w:tblPrEx>
          <w:tblW w:w="9497" w:type="dxa"/>
          <w:tblLayout w:type="fixed"/>
          <w:tblCellMar>
            <w:left w:w="62" w:type="dxa"/>
            <w:right w:w="62" w:type="dxa"/>
          </w:tblCellMar>
          <w:tblLook w:val="0000"/>
        </w:tblPrEx>
        <w:tc>
          <w:tcPr>
            <w:tcW w:w="406"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762" w:type="dxa"/>
            <w:tcBorders>
              <w:top w:val="nil"/>
              <w:left w:val="nil"/>
              <w:bottom w:val="nil"/>
              <w:right w:val="nil"/>
            </w:tcBorders>
            <w:tcMar>
              <w:top w:w="0" w:type="dxa"/>
              <w:left w:w="62" w:type="dxa"/>
              <w:bottom w:w="0" w:type="dxa"/>
              <w:right w:w="62" w:type="dxa"/>
            </w:tcMar>
          </w:tcPr>
          <w:p w:rsidR="00000000" w:rsidRPr="00632993">
            <w:pPr>
              <w:pStyle w:val="BodyText"/>
              <w:keepLines w:val="0"/>
              <w:spacing w:before="0" w:after="0"/>
            </w:pPr>
          </w:p>
        </w:tc>
        <w:tc>
          <w:tcPr>
            <w:tcW w:w="702" w:type="dxa"/>
            <w:tcBorders>
              <w:top w:val="nil"/>
              <w:left w:val="nil"/>
              <w:bottom w:val="nil"/>
              <w:right w:val="nil"/>
            </w:tcBorders>
            <w:tcMar>
              <w:top w:w="0" w:type="dxa"/>
              <w:left w:w="62" w:type="dxa"/>
              <w:bottom w:w="0" w:type="dxa"/>
              <w:right w:w="62" w:type="dxa"/>
            </w:tcMar>
          </w:tcPr>
          <w:p w:rsidR="00000000" w:rsidP="00632993">
            <w:pPr>
              <w:pStyle w:val="BodyText"/>
              <w:rPr>
                <w:lang w:val="en-NZ"/>
              </w:rPr>
            </w:pPr>
            <w:r w:rsidRPr="00632993">
              <w:rPr>
                <w:rStyle w:val="SpecialBold"/>
              </w:rPr>
              <w:t>5.3</w:t>
            </w:r>
          </w:p>
        </w:tc>
        <w:tc>
          <w:tcPr>
            <w:tcW w:w="5627" w:type="dxa"/>
            <w:tcBorders>
              <w:top w:val="nil"/>
              <w:left w:val="nil"/>
              <w:bottom w:val="nil"/>
              <w:right w:val="nil"/>
            </w:tcBorders>
            <w:tcMar>
              <w:top w:w="0" w:type="dxa"/>
              <w:left w:w="62" w:type="dxa"/>
              <w:bottom w:w="0" w:type="dxa"/>
              <w:right w:w="62" w:type="dxa"/>
            </w:tcMar>
          </w:tcPr>
          <w:p w:rsidR="00000000" w:rsidP="00632993">
            <w:pPr>
              <w:pStyle w:val="BodyText"/>
              <w:rPr>
                <w:lang w:val="en-NZ"/>
              </w:rPr>
            </w:pPr>
            <w:r w:rsidRPr="00632993">
              <w:t>Aeroplane is cont</w:t>
            </w:r>
            <w:r w:rsidRPr="00632993">
              <w:t>rolled by applying required pitch, roll and yaw inputs as appropriate in a smooth, coordinated manner, and aeroplane is accurately trimmed to enter and recover from stall conditions</w:t>
            </w:r>
          </w:p>
        </w:tc>
      </w:tr>
      <w:tr w:rsidTr="00632993">
        <w:tblPrEx>
          <w:tblW w:w="9497" w:type="dxa"/>
          <w:tblLayout w:type="fixed"/>
          <w:tblCellMar>
            <w:left w:w="62" w:type="dxa"/>
            <w:right w:w="62" w:type="dxa"/>
          </w:tblCellMar>
          <w:tblLook w:val="0000"/>
        </w:tblPrEx>
        <w:tc>
          <w:tcPr>
            <w:tcW w:w="406"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762" w:type="dxa"/>
            <w:tcBorders>
              <w:top w:val="nil"/>
              <w:left w:val="nil"/>
              <w:bottom w:val="nil"/>
              <w:right w:val="nil"/>
            </w:tcBorders>
            <w:tcMar>
              <w:top w:w="0" w:type="dxa"/>
              <w:left w:w="62" w:type="dxa"/>
              <w:bottom w:w="0" w:type="dxa"/>
              <w:right w:w="62" w:type="dxa"/>
            </w:tcMar>
          </w:tcPr>
          <w:p w:rsidR="00000000" w:rsidRPr="00632993">
            <w:pPr>
              <w:pStyle w:val="BodyText"/>
              <w:keepLines w:val="0"/>
              <w:spacing w:before="0" w:after="0"/>
            </w:pPr>
          </w:p>
        </w:tc>
        <w:tc>
          <w:tcPr>
            <w:tcW w:w="702" w:type="dxa"/>
            <w:tcBorders>
              <w:top w:val="nil"/>
              <w:left w:val="nil"/>
              <w:bottom w:val="nil"/>
              <w:right w:val="nil"/>
            </w:tcBorders>
            <w:tcMar>
              <w:top w:w="0" w:type="dxa"/>
              <w:left w:w="62" w:type="dxa"/>
              <w:bottom w:w="0" w:type="dxa"/>
              <w:right w:w="62" w:type="dxa"/>
            </w:tcMar>
          </w:tcPr>
          <w:p w:rsidR="00000000" w:rsidP="00632993">
            <w:pPr>
              <w:pStyle w:val="BodyText"/>
              <w:rPr>
                <w:lang w:val="en-NZ"/>
              </w:rPr>
            </w:pPr>
            <w:r w:rsidRPr="00632993">
              <w:rPr>
                <w:rStyle w:val="SpecialBold"/>
              </w:rPr>
              <w:t>5.4</w:t>
            </w:r>
          </w:p>
        </w:tc>
        <w:tc>
          <w:tcPr>
            <w:tcW w:w="5627" w:type="dxa"/>
            <w:tcBorders>
              <w:top w:val="nil"/>
              <w:left w:val="nil"/>
              <w:bottom w:val="nil"/>
              <w:right w:val="nil"/>
            </w:tcBorders>
            <w:tcMar>
              <w:top w:w="0" w:type="dxa"/>
              <w:left w:w="62" w:type="dxa"/>
              <w:bottom w:w="0" w:type="dxa"/>
              <w:right w:w="62" w:type="dxa"/>
            </w:tcMar>
          </w:tcPr>
          <w:p w:rsidR="00000000" w:rsidP="00632993">
            <w:pPr>
              <w:pStyle w:val="BodyText"/>
              <w:rPr>
                <w:lang w:val="en-NZ"/>
              </w:rPr>
            </w:pPr>
            <w:r w:rsidRPr="00632993">
              <w:t>Stall recovery in simulated partial and complete engine failure configurations is initiated and completed using established stall recovery techniques</w:t>
            </w:r>
          </w:p>
        </w:tc>
      </w:tr>
      <w:tr w:rsidTr="00632993">
        <w:tblPrEx>
          <w:tblW w:w="9497" w:type="dxa"/>
          <w:tblLayout w:type="fixed"/>
          <w:tblCellMar>
            <w:left w:w="62" w:type="dxa"/>
            <w:right w:w="62" w:type="dxa"/>
          </w:tblCellMar>
          <w:tblLook w:val="0000"/>
        </w:tblPrEx>
        <w:tc>
          <w:tcPr>
            <w:tcW w:w="406" w:type="dxa"/>
            <w:tcBorders>
              <w:top w:val="nil"/>
              <w:left w:val="nil"/>
              <w:bottom w:val="nil"/>
              <w:right w:val="nil"/>
            </w:tcBorders>
            <w:tcMar>
              <w:top w:w="0" w:type="dxa"/>
              <w:left w:w="62" w:type="dxa"/>
              <w:bottom w:w="0" w:type="dxa"/>
              <w:right w:w="62" w:type="dxa"/>
            </w:tcMar>
          </w:tcPr>
          <w:p w:rsidR="00000000" w:rsidRPr="00632993" w:rsidP="00632993">
            <w:pPr>
              <w:pStyle w:val="BodyText"/>
            </w:pPr>
            <w:r w:rsidRPr="00632993">
              <w:rPr>
                <w:rStyle w:val="SpecialBold"/>
              </w:rPr>
              <w:t>6</w:t>
            </w:r>
          </w:p>
        </w:tc>
        <w:tc>
          <w:tcPr>
            <w:tcW w:w="2762" w:type="dxa"/>
            <w:tcBorders>
              <w:top w:val="nil"/>
              <w:left w:val="nil"/>
              <w:bottom w:val="nil"/>
              <w:right w:val="nil"/>
            </w:tcBorders>
            <w:tcMar>
              <w:top w:w="0" w:type="dxa"/>
              <w:left w:w="62" w:type="dxa"/>
              <w:bottom w:w="0" w:type="dxa"/>
              <w:right w:w="62" w:type="dxa"/>
            </w:tcMar>
          </w:tcPr>
          <w:p w:rsidR="00000000" w:rsidRPr="00632993" w:rsidP="00632993">
            <w:pPr>
              <w:pStyle w:val="BodyText"/>
            </w:pPr>
            <w:r w:rsidRPr="00632993">
              <w:rPr>
                <w:rStyle w:val="SpecialBold"/>
              </w:rPr>
              <w:t>Avoid spin</w:t>
            </w:r>
            <w:r w:rsidRPr="00632993">
              <w:t xml:space="preserve"> </w:t>
            </w:r>
            <w:r w:rsidRPr="00632993">
              <w:rPr>
                <w:rStyle w:val="SpecialBold"/>
              </w:rPr>
              <w:t>in single engine aeroplane</w:t>
            </w:r>
          </w:p>
        </w:tc>
        <w:tc>
          <w:tcPr>
            <w:tcW w:w="702" w:type="dxa"/>
            <w:tcBorders>
              <w:top w:val="nil"/>
              <w:left w:val="nil"/>
              <w:bottom w:val="nil"/>
              <w:right w:val="nil"/>
            </w:tcBorders>
            <w:tcMar>
              <w:top w:w="0" w:type="dxa"/>
              <w:left w:w="62" w:type="dxa"/>
              <w:bottom w:w="0" w:type="dxa"/>
              <w:right w:w="62" w:type="dxa"/>
            </w:tcMar>
          </w:tcPr>
          <w:p w:rsidR="00000000" w:rsidP="00632993">
            <w:pPr>
              <w:pStyle w:val="BodyText"/>
              <w:rPr>
                <w:lang w:val="en-NZ"/>
              </w:rPr>
            </w:pPr>
            <w:r w:rsidRPr="00632993">
              <w:rPr>
                <w:rStyle w:val="SpecialBold"/>
              </w:rPr>
              <w:t>6.1</w:t>
            </w:r>
          </w:p>
        </w:tc>
        <w:tc>
          <w:tcPr>
            <w:tcW w:w="5627" w:type="dxa"/>
            <w:tcBorders>
              <w:top w:val="nil"/>
              <w:left w:val="nil"/>
              <w:bottom w:val="nil"/>
              <w:right w:val="nil"/>
            </w:tcBorders>
            <w:tcMar>
              <w:top w:w="0" w:type="dxa"/>
              <w:left w:w="62" w:type="dxa"/>
              <w:bottom w:w="0" w:type="dxa"/>
              <w:right w:w="62" w:type="dxa"/>
            </w:tcMar>
          </w:tcPr>
          <w:p w:rsidR="00000000" w:rsidP="00632993">
            <w:pPr>
              <w:pStyle w:val="BodyText"/>
              <w:rPr>
                <w:lang w:val="en-NZ"/>
              </w:rPr>
            </w:pPr>
            <w:r w:rsidRPr="00632993">
              <w:t>Pre-manoeuvre checks for a stall are performed</w:t>
            </w:r>
          </w:p>
        </w:tc>
      </w:tr>
      <w:tr w:rsidTr="00632993">
        <w:tblPrEx>
          <w:tblW w:w="9497" w:type="dxa"/>
          <w:tblLayout w:type="fixed"/>
          <w:tblCellMar>
            <w:left w:w="62" w:type="dxa"/>
            <w:right w:w="62" w:type="dxa"/>
          </w:tblCellMar>
          <w:tblLook w:val="0000"/>
        </w:tblPrEx>
        <w:tc>
          <w:tcPr>
            <w:tcW w:w="406"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762" w:type="dxa"/>
            <w:tcBorders>
              <w:top w:val="nil"/>
              <w:left w:val="nil"/>
              <w:bottom w:val="nil"/>
              <w:right w:val="nil"/>
            </w:tcBorders>
            <w:tcMar>
              <w:top w:w="0" w:type="dxa"/>
              <w:left w:w="62" w:type="dxa"/>
              <w:bottom w:w="0" w:type="dxa"/>
              <w:right w:w="62" w:type="dxa"/>
            </w:tcMar>
          </w:tcPr>
          <w:p w:rsidR="00000000" w:rsidRPr="00632993">
            <w:pPr>
              <w:pStyle w:val="BodyText"/>
              <w:keepLines w:val="0"/>
              <w:spacing w:before="0" w:after="0"/>
            </w:pPr>
          </w:p>
        </w:tc>
        <w:tc>
          <w:tcPr>
            <w:tcW w:w="702" w:type="dxa"/>
            <w:tcBorders>
              <w:top w:val="nil"/>
              <w:left w:val="nil"/>
              <w:bottom w:val="nil"/>
              <w:right w:val="nil"/>
            </w:tcBorders>
            <w:tcMar>
              <w:top w:w="0" w:type="dxa"/>
              <w:left w:w="62" w:type="dxa"/>
              <w:bottom w:w="0" w:type="dxa"/>
              <w:right w:w="62" w:type="dxa"/>
            </w:tcMar>
          </w:tcPr>
          <w:p w:rsidR="00000000" w:rsidP="00632993">
            <w:pPr>
              <w:pStyle w:val="BodyText"/>
              <w:rPr>
                <w:lang w:val="en-NZ"/>
              </w:rPr>
            </w:pPr>
            <w:r w:rsidRPr="00632993">
              <w:rPr>
                <w:rStyle w:val="SpecialBold"/>
              </w:rPr>
              <w:t>6.2</w:t>
            </w:r>
          </w:p>
        </w:tc>
        <w:tc>
          <w:tcPr>
            <w:tcW w:w="5627" w:type="dxa"/>
            <w:tcBorders>
              <w:top w:val="nil"/>
              <w:left w:val="nil"/>
              <w:bottom w:val="nil"/>
              <w:right w:val="nil"/>
            </w:tcBorders>
            <w:tcMar>
              <w:top w:w="0" w:type="dxa"/>
              <w:left w:w="62" w:type="dxa"/>
              <w:bottom w:w="0" w:type="dxa"/>
              <w:right w:w="62" w:type="dxa"/>
            </w:tcMar>
          </w:tcPr>
          <w:p w:rsidR="00000000" w:rsidP="00632993">
            <w:pPr>
              <w:pStyle w:val="BodyText"/>
              <w:rPr>
                <w:lang w:val="en-NZ"/>
              </w:rPr>
            </w:pPr>
            <w:r w:rsidRPr="00632993">
              <w:t>Stall s</w:t>
            </w:r>
            <w:r w:rsidRPr="00632993">
              <w:t>igns and symptoms, including where the aeroplane exhibits a tendency to drop a wing at the stall in relevant manoeuvres, conditions and configurations, are recognised</w:t>
            </w:r>
          </w:p>
        </w:tc>
      </w:tr>
      <w:tr w:rsidTr="00632993">
        <w:tblPrEx>
          <w:tblW w:w="9497" w:type="dxa"/>
          <w:tblLayout w:type="fixed"/>
          <w:tblCellMar>
            <w:left w:w="62" w:type="dxa"/>
            <w:right w:w="62" w:type="dxa"/>
          </w:tblCellMar>
          <w:tblLook w:val="0000"/>
        </w:tblPrEx>
        <w:tc>
          <w:tcPr>
            <w:tcW w:w="406"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762" w:type="dxa"/>
            <w:tcBorders>
              <w:top w:val="nil"/>
              <w:left w:val="nil"/>
              <w:bottom w:val="nil"/>
              <w:right w:val="nil"/>
            </w:tcBorders>
            <w:tcMar>
              <w:top w:w="0" w:type="dxa"/>
              <w:left w:w="62" w:type="dxa"/>
              <w:bottom w:w="0" w:type="dxa"/>
              <w:right w:w="62" w:type="dxa"/>
            </w:tcMar>
          </w:tcPr>
          <w:p w:rsidR="00000000" w:rsidRPr="00632993">
            <w:pPr>
              <w:pStyle w:val="BodyText"/>
              <w:keepLines w:val="0"/>
              <w:spacing w:before="0" w:after="0"/>
            </w:pPr>
          </w:p>
        </w:tc>
        <w:tc>
          <w:tcPr>
            <w:tcW w:w="702" w:type="dxa"/>
            <w:tcBorders>
              <w:top w:val="nil"/>
              <w:left w:val="nil"/>
              <w:bottom w:val="nil"/>
              <w:right w:val="nil"/>
            </w:tcBorders>
            <w:tcMar>
              <w:top w:w="0" w:type="dxa"/>
              <w:left w:w="62" w:type="dxa"/>
              <w:bottom w:w="0" w:type="dxa"/>
              <w:right w:w="62" w:type="dxa"/>
            </w:tcMar>
          </w:tcPr>
          <w:p w:rsidR="00000000" w:rsidP="00632993">
            <w:pPr>
              <w:pStyle w:val="BodyText"/>
              <w:rPr>
                <w:lang w:val="en-NZ"/>
              </w:rPr>
            </w:pPr>
            <w:r w:rsidRPr="00632993">
              <w:rPr>
                <w:rStyle w:val="SpecialBold"/>
              </w:rPr>
              <w:t>6.3</w:t>
            </w:r>
          </w:p>
        </w:tc>
        <w:tc>
          <w:tcPr>
            <w:tcW w:w="5627" w:type="dxa"/>
            <w:tcBorders>
              <w:top w:val="nil"/>
              <w:left w:val="nil"/>
              <w:bottom w:val="nil"/>
              <w:right w:val="nil"/>
            </w:tcBorders>
            <w:tcMar>
              <w:top w:w="0" w:type="dxa"/>
              <w:left w:w="62" w:type="dxa"/>
              <w:bottom w:w="0" w:type="dxa"/>
              <w:right w:w="62" w:type="dxa"/>
            </w:tcMar>
          </w:tcPr>
          <w:p w:rsidR="00000000" w:rsidP="00632993">
            <w:pPr>
              <w:pStyle w:val="BodyText"/>
              <w:rPr>
                <w:lang w:val="en-NZ"/>
              </w:rPr>
            </w:pPr>
            <w:r w:rsidRPr="00632993">
              <w:t>Aeroplane is controlled during stall manoeuvres by applying required pitch, roll a</w:t>
            </w:r>
            <w:r w:rsidRPr="00632993">
              <w:t>nd yaw inputs as appropriate in a smooth, coordinated manner, to enter and recover from stall conditions where the aeroplane exhibits a tendency to drop a wing at the stall</w:t>
            </w:r>
          </w:p>
        </w:tc>
      </w:tr>
      <w:tr w:rsidTr="00632993">
        <w:tblPrEx>
          <w:tblW w:w="9497" w:type="dxa"/>
          <w:tblLayout w:type="fixed"/>
          <w:tblCellMar>
            <w:left w:w="62" w:type="dxa"/>
            <w:right w:w="62" w:type="dxa"/>
          </w:tblCellMar>
          <w:tblLook w:val="0000"/>
        </w:tblPrEx>
        <w:tc>
          <w:tcPr>
            <w:tcW w:w="406"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762" w:type="dxa"/>
            <w:tcBorders>
              <w:top w:val="nil"/>
              <w:left w:val="nil"/>
              <w:bottom w:val="nil"/>
              <w:right w:val="nil"/>
            </w:tcBorders>
            <w:tcMar>
              <w:top w:w="0" w:type="dxa"/>
              <w:left w:w="62" w:type="dxa"/>
              <w:bottom w:w="0" w:type="dxa"/>
              <w:right w:w="62" w:type="dxa"/>
            </w:tcMar>
          </w:tcPr>
          <w:p w:rsidR="00000000" w:rsidRPr="00632993">
            <w:pPr>
              <w:pStyle w:val="BodyText"/>
              <w:keepLines w:val="0"/>
              <w:spacing w:before="0" w:after="0"/>
            </w:pPr>
          </w:p>
        </w:tc>
        <w:tc>
          <w:tcPr>
            <w:tcW w:w="702" w:type="dxa"/>
            <w:tcBorders>
              <w:top w:val="nil"/>
              <w:left w:val="nil"/>
              <w:bottom w:val="nil"/>
              <w:right w:val="nil"/>
            </w:tcBorders>
            <w:tcMar>
              <w:top w:w="0" w:type="dxa"/>
              <w:left w:w="62" w:type="dxa"/>
              <w:bottom w:w="0" w:type="dxa"/>
              <w:right w:w="62" w:type="dxa"/>
            </w:tcMar>
          </w:tcPr>
          <w:p w:rsidR="00000000" w:rsidP="00632993">
            <w:pPr>
              <w:pStyle w:val="BodyText"/>
              <w:rPr>
                <w:lang w:val="en-NZ"/>
              </w:rPr>
            </w:pPr>
            <w:r w:rsidRPr="00632993">
              <w:rPr>
                <w:rStyle w:val="SpecialBold"/>
              </w:rPr>
              <w:t>6.4</w:t>
            </w:r>
          </w:p>
        </w:tc>
        <w:tc>
          <w:tcPr>
            <w:tcW w:w="5627" w:type="dxa"/>
            <w:tcBorders>
              <w:top w:val="nil"/>
              <w:left w:val="nil"/>
              <w:bottom w:val="nil"/>
              <w:right w:val="nil"/>
            </w:tcBorders>
            <w:tcMar>
              <w:top w:w="0" w:type="dxa"/>
              <w:left w:w="62" w:type="dxa"/>
              <w:bottom w:w="0" w:type="dxa"/>
              <w:right w:w="62" w:type="dxa"/>
            </w:tcMar>
          </w:tcPr>
          <w:p w:rsidR="00000000" w:rsidRPr="00632993" w:rsidP="00632993">
            <w:pPr>
              <w:pStyle w:val="BodyText"/>
            </w:pPr>
            <w:r w:rsidRPr="00632993">
              <w:t>Stall recovery is initiated and completed using established stall recovery techniques</w:t>
            </w:r>
          </w:p>
        </w:tc>
      </w:tr>
    </w:tbl>
    <w:p w:rsidR="00000000" w:rsidRPr="00632993" w:rsidP="00632993">
      <w:pPr>
        <w:pStyle w:val="NoPaddingFontSize1"/>
      </w:pPr>
    </w:p>
    <w:p w:rsidR="00000000" w:rsidRPr="00632993" w:rsidP="00632993">
      <w:pPr>
        <w:pStyle w:val="AllowPageBreak"/>
      </w:pPr>
    </w:p>
    <w:p w:rsidR="00000000" w:rsidRPr="00632993" w:rsidP="00632993">
      <w:pPr>
        <w:pStyle w:val="Heading1"/>
      </w:pPr>
      <w:bookmarkStart w:id="7" w:name="O_1227224"/>
      <w:bookmarkEnd w:id="7"/>
      <w:r w:rsidRPr="00632993">
        <w:t>Foundation Skills</w:t>
      </w:r>
    </w:p>
    <w:tbl>
      <w:tblPr>
        <w:tblW w:w="9497" w:type="dxa"/>
        <w:tblLayout w:type="fixed"/>
        <w:tblCellMar>
          <w:left w:w="62" w:type="dxa"/>
          <w:right w:w="62" w:type="dxa"/>
        </w:tblCellMar>
        <w:tblLook w:val="0000"/>
      </w:tblPr>
      <w:tblGrid>
        <w:gridCol w:w="9497"/>
      </w:tblGrid>
      <w:tr w:rsidTr="00632993">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632993" w:rsidP="00632993">
            <w:pPr>
              <w:pStyle w:val="BodyText"/>
            </w:pPr>
            <w:r w:rsidRPr="00632993">
              <w:t>Foundation skills essential to performance are explicit in the performance criteria of this unit of competency.</w:t>
            </w:r>
          </w:p>
        </w:tc>
      </w:tr>
    </w:tbl>
    <w:p w:rsidR="00000000" w:rsidRPr="00632993" w:rsidP="00632993">
      <w:pPr>
        <w:pStyle w:val="NoPaddingFontSize1"/>
      </w:pPr>
    </w:p>
    <w:p w:rsidR="00000000" w:rsidRPr="00632993" w:rsidP="00632993">
      <w:pPr>
        <w:pStyle w:val="AllowPageBreak"/>
      </w:pPr>
    </w:p>
    <w:p w:rsidR="00000000" w:rsidRPr="00632993" w:rsidP="00632993">
      <w:pPr>
        <w:pStyle w:val="Heading1"/>
      </w:pPr>
      <w:bookmarkStart w:id="8" w:name="O_1227225"/>
      <w:bookmarkEnd w:id="8"/>
      <w:r w:rsidRPr="00632993">
        <w:t>Range of Conditions</w:t>
      </w:r>
    </w:p>
    <w:tbl>
      <w:tblPr>
        <w:tblW w:w="9497" w:type="dxa"/>
        <w:tblLayout w:type="fixed"/>
        <w:tblCellMar>
          <w:left w:w="62" w:type="dxa"/>
          <w:right w:w="62" w:type="dxa"/>
        </w:tblCellMar>
        <w:tblLook w:val="0000"/>
      </w:tblPr>
      <w:tblGrid>
        <w:gridCol w:w="9497"/>
      </w:tblGrid>
      <w:tr w:rsidTr="00632993">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632993" w:rsidP="00632993">
            <w:pPr>
              <w:pStyle w:val="BodyText"/>
            </w:pPr>
            <w:r w:rsidRPr="00632993">
              <w:t>Range is restricted to essential operating conditions and any other variables essential to the work environment.</w:t>
            </w:r>
          </w:p>
        </w:tc>
      </w:tr>
    </w:tbl>
    <w:p w:rsidR="00000000" w:rsidRPr="00632993" w:rsidP="00632993">
      <w:pPr>
        <w:pStyle w:val="NoPaddingFontSize1"/>
      </w:pPr>
    </w:p>
    <w:p w:rsidR="00000000" w:rsidRPr="00632993" w:rsidP="00632993">
      <w:pPr>
        <w:pStyle w:val="AllowPageBreak"/>
      </w:pPr>
    </w:p>
    <w:p w:rsidR="00000000" w:rsidRPr="00632993" w:rsidP="00632993">
      <w:pPr>
        <w:pStyle w:val="Heading1"/>
      </w:pPr>
      <w:bookmarkStart w:id="9" w:name="O_1227226"/>
      <w:bookmarkEnd w:id="9"/>
      <w:r w:rsidRPr="00632993">
        <w:t>Unit Mapping Information</w:t>
      </w:r>
    </w:p>
    <w:tbl>
      <w:tblPr>
        <w:tblW w:w="9497" w:type="dxa"/>
        <w:tblLayout w:type="fixed"/>
        <w:tblCellMar>
          <w:left w:w="62" w:type="dxa"/>
          <w:right w:w="62" w:type="dxa"/>
        </w:tblCellMar>
        <w:tblLook w:val="0000"/>
      </w:tblPr>
      <w:tblGrid>
        <w:gridCol w:w="9497"/>
      </w:tblGrid>
      <w:tr w:rsidTr="00632993">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632993" w:rsidP="00632993">
            <w:pPr>
              <w:pStyle w:val="BodyText"/>
            </w:pPr>
            <w:r w:rsidRPr="00632993">
              <w:t>This unit replaces and is equivalent to AVIY0046 Execute advanced aeroplane manoeuvres and procedures.</w:t>
            </w:r>
          </w:p>
        </w:tc>
      </w:tr>
    </w:tbl>
    <w:p w:rsidR="00000000" w:rsidRPr="00632993" w:rsidP="00632993">
      <w:pPr>
        <w:pStyle w:val="NoPaddingFontSize1"/>
      </w:pPr>
    </w:p>
    <w:p w:rsidR="00000000" w:rsidRPr="00632993" w:rsidP="00632993">
      <w:pPr>
        <w:pStyle w:val="AllowPageBreak"/>
      </w:pPr>
    </w:p>
    <w:p w:rsidR="00000000" w:rsidRPr="00632993" w:rsidP="00632993">
      <w:pPr>
        <w:pStyle w:val="Heading1"/>
      </w:pPr>
      <w:bookmarkStart w:id="10" w:name="O_1227233"/>
      <w:bookmarkEnd w:id="10"/>
      <w:r w:rsidRPr="00632993">
        <w:t>Links</w:t>
      </w:r>
    </w:p>
    <w:p w:rsidR="00000000" w:rsidRPr="00632993" w:rsidP="00EE6AE5">
      <w:pPr>
        <w:pStyle w:val="BodyText"/>
      </w:pPr>
      <w:r w:rsidRPr="00632993">
        <w:t>Compa</w:t>
      </w:r>
      <w:r w:rsidRPr="00632993">
        <w:t xml:space="preserve">nion Volume Implementation Guides are found in VETNet - </w:t>
      </w:r>
      <w:r>
        <w:fldChar w:fldCharType="begin"/>
      </w:r>
      <w:r>
        <w:instrText xml:space="preserve"> HYPERLINK "https://vetnet.gov.au/Pages/TrainingDocs.aspx?q=4725260a-0af3-4daf-912b-ef1c2f3e5816" </w:instrText>
      </w:r>
      <w:r>
        <w:fldChar w:fldCharType="separate"/>
      </w:r>
      <w:r w:rsidRPr="00233119">
        <w:rPr>
          <w:rStyle w:val="Hyperlink"/>
        </w:rPr>
        <w:t>https://vetnet.gov.au/Pages/TrainingDocs.aspx?q=4725260a-0af3-4daf-912b-ef1c2f3e5816</w:t>
      </w:r>
      <w:r>
        <w:fldChar w:fldCharType="end"/>
      </w:r>
    </w:p>
    <w:p w:rsidR="00000000" w:rsidRPr="00632993" w:rsidP="00EE6AE5">
      <w:pPr>
        <w:pStyle w:val="BodyText"/>
        <w:sectPr w:rsidSect="00632993">
          <w:headerReference w:type="default" r:id="rId10"/>
          <w:footerReference w:type="default" r:id="rId11"/>
          <w:pgSz w:w="11908" w:h="16833"/>
          <w:pgMar w:top="1702" w:right="1418" w:bottom="1702" w:left="1418" w:header="992" w:footer="992" w:gutter="0"/>
          <w:cols w:space="720"/>
          <w:noEndnote/>
          <w:docGrid w:linePitch="299"/>
        </w:sectPr>
      </w:pPr>
    </w:p>
    <w:p w:rsidR="00000000" w:rsidRPr="00632993" w:rsidP="00632993">
      <w:pPr>
        <w:pStyle w:val="SuperHeading"/>
      </w:pPr>
      <w:r w:rsidRPr="00632993">
        <w:t>Assessment Requirements for AVIY0083 Execute advanced aeroplane mano</w:t>
      </w:r>
      <w:r w:rsidRPr="00632993">
        <w:t>euvres and procedures</w:t>
      </w:r>
    </w:p>
    <w:p w:rsidR="00000000" w:rsidRPr="00632993" w:rsidP="00632993">
      <w:pPr>
        <w:pStyle w:val="Heading1"/>
      </w:pPr>
      <w:bookmarkStart w:id="11" w:name="O_1227228"/>
      <w:bookmarkEnd w:id="11"/>
      <w:r w:rsidRPr="00632993">
        <w:t>Modification History</w:t>
      </w:r>
    </w:p>
    <w:tbl>
      <w:tblPr>
        <w:tblW w:w="9497" w:type="dxa"/>
        <w:tblLayout w:type="fixed"/>
        <w:tblCellMar>
          <w:left w:w="62" w:type="dxa"/>
          <w:right w:w="62" w:type="dxa"/>
        </w:tblCellMar>
        <w:tblLook w:val="0000"/>
      </w:tblPr>
      <w:tblGrid>
        <w:gridCol w:w="9497"/>
      </w:tblGrid>
      <w:tr w:rsidTr="00632993">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632993" w:rsidP="00632993">
            <w:pPr>
              <w:pStyle w:val="BodyText"/>
            </w:pPr>
            <w:r w:rsidRPr="00632993">
              <w:rPr>
                <w:rStyle w:val="SpecialBold"/>
              </w:rPr>
              <w:t>Release 1</w:t>
            </w:r>
            <w:r w:rsidRPr="00632993">
              <w:t>. This is the first release of this unit of competency in the AVI Aviation Training Package Release 9. Updates to Element 6 and Performance Criteria.</w:t>
            </w:r>
          </w:p>
        </w:tc>
      </w:tr>
    </w:tbl>
    <w:p w:rsidR="00000000" w:rsidRPr="00632993" w:rsidP="00632993">
      <w:pPr>
        <w:pStyle w:val="NoPaddingFontSize1"/>
      </w:pPr>
    </w:p>
    <w:p w:rsidR="00000000" w:rsidRPr="00632993" w:rsidP="00632993">
      <w:pPr>
        <w:pStyle w:val="AllowPageBreak"/>
      </w:pPr>
    </w:p>
    <w:p w:rsidR="00000000" w:rsidRPr="00632993" w:rsidP="00632993">
      <w:pPr>
        <w:pStyle w:val="Heading1"/>
      </w:pPr>
      <w:bookmarkStart w:id="12" w:name="O_1227229"/>
      <w:bookmarkEnd w:id="12"/>
      <w:r w:rsidRPr="00632993">
        <w:t>Performance Evi</w:t>
      </w:r>
      <w:r w:rsidRPr="00632993">
        <w:t>dence</w:t>
      </w:r>
    </w:p>
    <w:tbl>
      <w:tblPr>
        <w:tblW w:w="9497" w:type="dxa"/>
        <w:tblLayout w:type="fixed"/>
        <w:tblCellMar>
          <w:left w:w="62" w:type="dxa"/>
          <w:right w:w="62" w:type="dxa"/>
        </w:tblCellMar>
        <w:tblLook w:val="0000"/>
      </w:tblPr>
      <w:tblGrid>
        <w:gridCol w:w="9497"/>
      </w:tblGrid>
      <w:tr w:rsidTr="00632993">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632993" w:rsidP="00632993">
            <w:pPr>
              <w:pStyle w:val="BodyText"/>
            </w:pPr>
            <w:r w:rsidRPr="00632993">
              <w:t>Evidence required to demonstrate competence in this unit must be relevant to and satisfy all of the requirements of the elements and performance criteria on at least one occasion and include:</w:t>
            </w:r>
          </w:p>
          <w:p w:rsidR="00000000" w:rsidRPr="00632993" w:rsidP="00632993">
            <w:pPr>
              <w:pStyle w:val="ListBullet"/>
            </w:pPr>
            <w:r w:rsidRPr="00632993">
              <w:t>adapting to differences in equipment and operating enviro</w:t>
            </w:r>
            <w:r w:rsidRPr="00632993">
              <w:t>nment in accordance with standard operating procedures (SOPs)</w:t>
            </w:r>
          </w:p>
          <w:p w:rsidR="00000000" w:rsidRPr="00632993" w:rsidP="00632993">
            <w:pPr>
              <w:pStyle w:val="ListBullet"/>
            </w:pPr>
            <w:r w:rsidRPr="00632993">
              <w:t>applying precautions and required actions to minimise, control or eliminate identified hazards</w:t>
            </w:r>
          </w:p>
          <w:p w:rsidR="00000000" w:rsidRPr="00632993" w:rsidP="00632993">
            <w:pPr>
              <w:pStyle w:val="ListBullet"/>
            </w:pPr>
            <w:r w:rsidRPr="00632993">
              <w:t>applying relevant aeroplane aeronautical knowledge</w:t>
            </w:r>
          </w:p>
          <w:p w:rsidR="00000000" w:rsidRPr="00632993" w:rsidP="00632993">
            <w:pPr>
              <w:pStyle w:val="ListBullet"/>
            </w:pPr>
            <w:r w:rsidRPr="00632993">
              <w:t>applying relevant legislation and workplace procedures</w:t>
            </w:r>
          </w:p>
          <w:p w:rsidR="00000000" w:rsidRPr="00632993" w:rsidP="00632993">
            <w:pPr>
              <w:pStyle w:val="ListBullet"/>
            </w:pPr>
            <w:r w:rsidRPr="00632993">
              <w:t>communicating effectively with others when executing advanced aeroplane manoeuvres and procedures</w:t>
            </w:r>
          </w:p>
          <w:p w:rsidR="00000000" w:rsidRPr="00632993" w:rsidP="00632993">
            <w:pPr>
              <w:pStyle w:val="ListBullet"/>
            </w:pPr>
            <w:r w:rsidRPr="00632993">
              <w:t>compensating for the secondary effects of controls</w:t>
            </w:r>
          </w:p>
          <w:p w:rsidR="00000000" w:rsidRPr="00632993" w:rsidP="00632993">
            <w:pPr>
              <w:pStyle w:val="ListBullet"/>
            </w:pPr>
            <w:r w:rsidRPr="00632993">
              <w:t>completing relevant documentation</w:t>
            </w:r>
          </w:p>
          <w:p w:rsidR="00000000" w:rsidRPr="00632993" w:rsidP="00632993">
            <w:pPr>
              <w:pStyle w:val="ListBullet"/>
            </w:pPr>
            <w:r w:rsidRPr="00632993">
              <w:t>conducting short t</w:t>
            </w:r>
            <w:r w:rsidRPr="00632993">
              <w:t>ake-offs and landings</w:t>
            </w:r>
          </w:p>
          <w:p w:rsidR="00000000" w:rsidRPr="00632993" w:rsidP="00632993">
            <w:pPr>
              <w:pStyle w:val="ListBullet"/>
            </w:pPr>
            <w:r w:rsidRPr="00632993">
              <w:t>conducting steep turns, including:</w:t>
            </w:r>
          </w:p>
          <w:p w:rsidR="00000000" w:rsidRPr="00632993" w:rsidP="00632993">
            <w:pPr>
              <w:pStyle w:val="ListBullet2"/>
            </w:pPr>
            <w:r w:rsidRPr="00632993">
              <w:t>descending flight</w:t>
            </w:r>
          </w:p>
          <w:p w:rsidR="00000000" w:rsidRPr="00632993" w:rsidP="00632993">
            <w:pPr>
              <w:pStyle w:val="ListBullet2"/>
            </w:pPr>
            <w:r w:rsidRPr="00632993">
              <w:t>level flight.</w:t>
            </w:r>
          </w:p>
          <w:p w:rsidR="00000000" w:rsidRPr="00632993" w:rsidP="00632993">
            <w:pPr>
              <w:pStyle w:val="ListBullet"/>
            </w:pPr>
            <w:r w:rsidRPr="00632993">
              <w:t>conducting flight at speeds just above the stall, including:</w:t>
            </w:r>
          </w:p>
          <w:p w:rsidR="00000000" w:rsidRPr="00632993" w:rsidP="00632993">
            <w:pPr>
              <w:pStyle w:val="ListBullet2"/>
            </w:pPr>
            <w:r w:rsidRPr="00632993">
              <w:t>climbing and descending flight</w:t>
            </w:r>
          </w:p>
          <w:p w:rsidR="00000000" w:rsidRPr="00632993" w:rsidP="00632993">
            <w:pPr>
              <w:pStyle w:val="ListBullet2"/>
            </w:pPr>
            <w:r w:rsidRPr="00632993">
              <w:t>straight and level flight</w:t>
            </w:r>
          </w:p>
          <w:p w:rsidR="00000000" w:rsidRPr="00632993" w:rsidP="00632993">
            <w:pPr>
              <w:pStyle w:val="ListBullet2"/>
            </w:pPr>
            <w:r w:rsidRPr="00632993">
              <w:t>scenarios requiring significant trim change such as:</w:t>
            </w:r>
          </w:p>
          <w:p w:rsidR="00000000" w:rsidRPr="00632993" w:rsidP="00632993">
            <w:pPr>
              <w:pStyle w:val="ListBullet3"/>
            </w:pPr>
            <w:r w:rsidRPr="00632993">
              <w:t>engine failure</w:t>
            </w:r>
          </w:p>
          <w:p w:rsidR="00000000" w:rsidRPr="00632993" w:rsidP="00632993">
            <w:pPr>
              <w:pStyle w:val="ListBullet3"/>
            </w:pPr>
            <w:r w:rsidRPr="00632993">
              <w:t>go around</w:t>
            </w:r>
          </w:p>
          <w:p w:rsidR="00000000" w:rsidRPr="00632993" w:rsidP="00632993">
            <w:pPr>
              <w:pStyle w:val="ListBullet3"/>
            </w:pPr>
            <w:r w:rsidRPr="00632993">
              <w:t>flap retraction</w:t>
            </w:r>
          </w:p>
          <w:p w:rsidR="00000000" w:rsidRPr="00632993" w:rsidP="00632993">
            <w:pPr>
              <w:pStyle w:val="ListBullet2"/>
            </w:pPr>
            <w:r w:rsidRPr="00632993">
              <w:t>turning flight</w:t>
            </w:r>
          </w:p>
          <w:p w:rsidR="00000000" w:rsidRPr="00632993" w:rsidP="00632993">
            <w:pPr>
              <w:pStyle w:val="ListBullet"/>
            </w:pPr>
            <w:r w:rsidRPr="00632993">
              <w:t>recognising symptoms of stall including where the aeroplane exhibits a tendency to drop a wing at the stall</w:t>
            </w:r>
          </w:p>
          <w:p w:rsidR="00000000" w:rsidRPr="00632993" w:rsidP="00632993">
            <w:pPr>
              <w:pStyle w:val="ListBullet"/>
            </w:pPr>
            <w:r w:rsidRPr="00632993">
              <w:t>entering and recovering from stall conditions, including:</w:t>
            </w:r>
          </w:p>
          <w:p w:rsidR="00000000" w:rsidRPr="00632993" w:rsidP="00632993">
            <w:pPr>
              <w:pStyle w:val="ListBullet3"/>
            </w:pPr>
            <w:r w:rsidRPr="00632993">
              <w:t>approach to land configuration</w:t>
            </w:r>
          </w:p>
          <w:p w:rsidR="00000000" w:rsidRPr="00632993" w:rsidP="00632993">
            <w:pPr>
              <w:pStyle w:val="ListBullet3"/>
            </w:pPr>
            <w:r w:rsidRPr="00632993">
              <w:t>climbing</w:t>
            </w:r>
          </w:p>
          <w:p w:rsidR="00000000" w:rsidRPr="00632993" w:rsidP="00632993">
            <w:pPr>
              <w:pStyle w:val="ListBullet3"/>
            </w:pPr>
            <w:r w:rsidRPr="00632993">
              <w:t>descending</w:t>
            </w:r>
          </w:p>
          <w:p w:rsidR="00000000" w:rsidRPr="00632993" w:rsidP="00632993">
            <w:pPr>
              <w:pStyle w:val="ListBullet2"/>
            </w:pPr>
            <w:r w:rsidRPr="00632993">
              <w:t>initial symptoms of a stall</w:t>
            </w:r>
          </w:p>
          <w:p w:rsidR="00000000" w:rsidRPr="00632993" w:rsidP="00632993">
            <w:pPr>
              <w:pStyle w:val="ListBullet2"/>
            </w:pPr>
            <w:r w:rsidRPr="00632993">
              <w:t>stall with full power</w:t>
            </w:r>
          </w:p>
          <w:p w:rsidR="00000000" w:rsidRPr="00632993" w:rsidP="00632993">
            <w:pPr>
              <w:pStyle w:val="ListBullet2"/>
            </w:pPr>
            <w:r w:rsidRPr="00632993">
              <w:t>stall without power applied under the following conditions:</w:t>
            </w:r>
          </w:p>
          <w:p w:rsidR="00000000" w:rsidRPr="00632993" w:rsidP="00632993">
            <w:pPr>
              <w:pStyle w:val="ListBullet3"/>
            </w:pPr>
            <w:r w:rsidRPr="00632993">
              <w:t xml:space="preserve">straight and level flight </w:t>
            </w:r>
          </w:p>
          <w:p w:rsidR="00000000" w:rsidRPr="00632993" w:rsidP="00632993">
            <w:pPr>
              <w:pStyle w:val="ListBullet3"/>
            </w:pPr>
            <w:r w:rsidRPr="00632993">
              <w:t>turning</w:t>
            </w:r>
          </w:p>
          <w:p w:rsidR="00000000" w:rsidRPr="00632993" w:rsidP="00632993">
            <w:pPr>
              <w:pStyle w:val="ListBullet"/>
            </w:pPr>
            <w:r w:rsidRPr="00632993">
              <w:t>identifying and correctly using relevant equipment</w:t>
            </w:r>
          </w:p>
          <w:p w:rsidR="00000000" w:rsidRPr="00632993" w:rsidP="00632993">
            <w:pPr>
              <w:pStyle w:val="ListBullet"/>
            </w:pPr>
            <w:r w:rsidRPr="00632993">
              <w:t>implementing contingency plans</w:t>
            </w:r>
          </w:p>
          <w:p w:rsidR="00000000" w:rsidRPr="00632993" w:rsidP="00632993">
            <w:pPr>
              <w:pStyle w:val="ListBullet"/>
            </w:pPr>
            <w:r w:rsidRPr="00632993">
              <w:t xml:space="preserve">implementing work health and safety (WHS)/occupational health and safety (OHS) procedures and </w:t>
            </w:r>
            <w:r w:rsidRPr="00632993">
              <w:t>relevant regulations</w:t>
            </w:r>
          </w:p>
          <w:p w:rsidR="00000000" w:rsidRPr="00632993" w:rsidP="00632993">
            <w:pPr>
              <w:pStyle w:val="ListBullet"/>
            </w:pPr>
            <w:r w:rsidRPr="00632993">
              <w:t>interpreting and following operational instructions and prioritising workload</w:t>
            </w:r>
          </w:p>
          <w:p w:rsidR="00000000" w:rsidRPr="00632993" w:rsidP="00632993">
            <w:pPr>
              <w:pStyle w:val="ListBullet"/>
            </w:pPr>
            <w:r w:rsidRPr="00632993">
              <w:t>maintaining compliance with regulatory requirements</w:t>
            </w:r>
          </w:p>
          <w:p w:rsidR="00000000" w:rsidRPr="00632993" w:rsidP="00632993">
            <w:pPr>
              <w:pStyle w:val="ListBullet"/>
            </w:pPr>
            <w:r w:rsidRPr="00632993">
              <w:t>modifying activities depending on workplace contingencies, situations and environments</w:t>
            </w:r>
          </w:p>
          <w:p w:rsidR="00000000" w:rsidRPr="00632993" w:rsidP="00632993">
            <w:pPr>
              <w:pStyle w:val="ListBullet"/>
            </w:pPr>
            <w:r w:rsidRPr="00632993">
              <w:t>monitoring and anticipating operational</w:t>
            </w:r>
            <w:r w:rsidRPr="00632993">
              <w:t xml:space="preserve"> problems and hazards and taking appropriate actions</w:t>
            </w:r>
          </w:p>
          <w:p w:rsidR="00000000" w:rsidRPr="00632993" w:rsidP="00632993">
            <w:pPr>
              <w:pStyle w:val="ListBullet"/>
            </w:pPr>
            <w:r w:rsidRPr="00632993">
              <w:t>monitoring functions of fuel systems</w:t>
            </w:r>
          </w:p>
          <w:p w:rsidR="00000000" w:rsidRPr="00632993" w:rsidP="00632993">
            <w:pPr>
              <w:pStyle w:val="ListBullet"/>
            </w:pPr>
            <w:r w:rsidRPr="00632993">
              <w:t>monitoring work activities in terms of planned schedule</w:t>
            </w:r>
          </w:p>
          <w:p w:rsidR="00000000" w:rsidRPr="00632993" w:rsidP="00632993">
            <w:pPr>
              <w:pStyle w:val="ListBullet"/>
            </w:pPr>
            <w:r w:rsidRPr="00632993">
              <w:t>operating electronic communications equipment to required protocol</w:t>
            </w:r>
          </w:p>
          <w:p w:rsidR="00000000" w:rsidRPr="00632993" w:rsidP="00632993">
            <w:pPr>
              <w:pStyle w:val="ListBullet"/>
            </w:pPr>
            <w:r w:rsidRPr="00632993">
              <w:t>performing pre-manoeuvre checks in accordan</w:t>
            </w:r>
            <w:r w:rsidRPr="00632993">
              <w:t>ce with regulatory requirements and manufacturer procedures</w:t>
            </w:r>
          </w:p>
          <w:p w:rsidR="00000000" w:rsidRPr="00632993" w:rsidP="00632993">
            <w:pPr>
              <w:pStyle w:val="ListBullet"/>
            </w:pPr>
            <w:r w:rsidRPr="00632993">
              <w:t>reading, interpreting and following relevant regulations, instructions, procedures, information and signs</w:t>
            </w:r>
          </w:p>
          <w:p w:rsidR="00000000" w:rsidRPr="00632993" w:rsidP="00632993">
            <w:pPr>
              <w:pStyle w:val="ListBullet"/>
            </w:pPr>
            <w:r w:rsidRPr="00632993">
              <w:t>recognising flight situations that may require advanced manoeuvres and procedures, and app</w:t>
            </w:r>
            <w:r w:rsidRPr="00632993">
              <w:t>lying the necessary techniques</w:t>
            </w:r>
          </w:p>
          <w:p w:rsidR="00000000" w:rsidRPr="00632993" w:rsidP="00632993">
            <w:pPr>
              <w:pStyle w:val="ListBullet"/>
            </w:pPr>
            <w:r w:rsidRPr="00632993">
              <w:t>recovering from stall including where the aeroplane exhibits a tendency to drop a wing at the stall, including:</w:t>
            </w:r>
          </w:p>
          <w:p w:rsidR="00000000" w:rsidRPr="00632993" w:rsidP="00632993">
            <w:pPr>
              <w:pStyle w:val="ListBullet2"/>
            </w:pPr>
            <w:r w:rsidRPr="00632993">
              <w:t>initial symptoms of a stall</w:t>
            </w:r>
          </w:p>
          <w:p w:rsidR="00000000" w:rsidRPr="00632993" w:rsidP="00632993">
            <w:pPr>
              <w:pStyle w:val="ListBullet2"/>
            </w:pPr>
            <w:r w:rsidRPr="00632993">
              <w:t>recovery without power applied</w:t>
            </w:r>
          </w:p>
          <w:p w:rsidR="00000000" w:rsidRPr="00632993" w:rsidP="00632993">
            <w:pPr>
              <w:pStyle w:val="ListBullet2"/>
            </w:pPr>
            <w:r w:rsidRPr="00632993">
              <w:t>recovery with full power</w:t>
            </w:r>
          </w:p>
          <w:p w:rsidR="00000000" w:rsidRPr="00632993" w:rsidP="00632993">
            <w:pPr>
              <w:pStyle w:val="ListBullet2"/>
            </w:pPr>
            <w:r w:rsidRPr="00632993">
              <w:t>wing drop at the stall</w:t>
            </w:r>
          </w:p>
          <w:p w:rsidR="00000000" w:rsidRPr="00632993" w:rsidP="00632993">
            <w:pPr>
              <w:pStyle w:val="ListBullet"/>
            </w:pPr>
            <w:r w:rsidRPr="00632993">
              <w:t>reporting and/or rectifying identified problems promptly in accordance with regulatory requirements and workplace procedures</w:t>
            </w:r>
          </w:p>
          <w:p w:rsidR="00000000" w:rsidRPr="00632993" w:rsidP="00632993">
            <w:pPr>
              <w:pStyle w:val="ListBullet"/>
            </w:pPr>
            <w:r w:rsidRPr="00632993">
              <w:t>selecting and using relevant equipment</w:t>
            </w:r>
          </w:p>
          <w:p w:rsidR="00000000" w:rsidRPr="00632993" w:rsidP="00632993">
            <w:pPr>
              <w:pStyle w:val="ListBullet"/>
            </w:pPr>
            <w:r w:rsidRPr="00632993">
              <w:t xml:space="preserve">selecting and using required personal protective equipment (PPE) conforming to industry and </w:t>
            </w:r>
            <w:r w:rsidRPr="00632993">
              <w:t>WHS/OHS standards</w:t>
            </w:r>
          </w:p>
          <w:p w:rsidR="00000000" w:rsidRPr="00632993" w:rsidP="00632993">
            <w:pPr>
              <w:pStyle w:val="ListBullet"/>
            </w:pPr>
            <w:r w:rsidRPr="00632993">
              <w:t>sideslipping an aeroplane, including:</w:t>
            </w:r>
          </w:p>
          <w:p w:rsidR="00000000" w:rsidRPr="00632993" w:rsidP="00632993">
            <w:pPr>
              <w:pStyle w:val="ListBullet2"/>
            </w:pPr>
            <w:r w:rsidRPr="00632993">
              <w:t>recovery actions</w:t>
            </w:r>
          </w:p>
          <w:p w:rsidR="00000000" w:rsidRPr="00632993" w:rsidP="00632993">
            <w:pPr>
              <w:pStyle w:val="ListBullet2"/>
            </w:pPr>
            <w:r w:rsidRPr="00632993">
              <w:t>sideslipping turn</w:t>
            </w:r>
          </w:p>
          <w:p w:rsidR="00000000" w:rsidRPr="00632993" w:rsidP="00632993">
            <w:pPr>
              <w:pStyle w:val="ListBullet2"/>
            </w:pPr>
            <w:r w:rsidRPr="00632993">
              <w:t>straight sideslip</w:t>
            </w:r>
          </w:p>
          <w:p w:rsidR="00000000" w:rsidRPr="00632993" w:rsidP="00632993">
            <w:pPr>
              <w:pStyle w:val="ListBullet"/>
            </w:pPr>
            <w:r w:rsidRPr="00632993">
              <w:t>using instruments to monitor aeroplane performance</w:t>
            </w:r>
          </w:p>
          <w:p w:rsidR="00000000" w:rsidRPr="00632993" w:rsidP="00632993">
            <w:pPr>
              <w:pStyle w:val="ListBullet"/>
            </w:pPr>
            <w:r w:rsidRPr="00632993">
              <w:t>working collaboratively with others</w:t>
            </w:r>
          </w:p>
          <w:p w:rsidR="00000000" w:rsidRPr="00632993" w:rsidP="00632993">
            <w:pPr>
              <w:pStyle w:val="ListBullet"/>
            </w:pPr>
            <w:r w:rsidRPr="00632993">
              <w:t>working systematically with required attention to detail without injury to self or others, or damage to goods or equipment.</w:t>
            </w:r>
          </w:p>
        </w:tc>
      </w:tr>
    </w:tbl>
    <w:p w:rsidR="00000000" w:rsidRPr="00632993" w:rsidP="00632993">
      <w:pPr>
        <w:pStyle w:val="NoPaddingFontSize1"/>
      </w:pPr>
    </w:p>
    <w:p w:rsidR="00000000" w:rsidRPr="00632993" w:rsidP="00632993">
      <w:pPr>
        <w:pStyle w:val="AllowPageBreak"/>
      </w:pPr>
    </w:p>
    <w:p w:rsidR="00000000" w:rsidRPr="00632993" w:rsidP="00632993">
      <w:pPr>
        <w:pStyle w:val="Heading1"/>
      </w:pPr>
      <w:bookmarkStart w:id="13" w:name="O_1227230"/>
      <w:bookmarkEnd w:id="13"/>
      <w:r w:rsidRPr="00632993">
        <w:t>Knowledge Evidence</w:t>
      </w:r>
    </w:p>
    <w:tbl>
      <w:tblPr>
        <w:tblW w:w="9497" w:type="dxa"/>
        <w:tblLayout w:type="fixed"/>
        <w:tblCellMar>
          <w:left w:w="62" w:type="dxa"/>
          <w:right w:w="62" w:type="dxa"/>
        </w:tblCellMar>
        <w:tblLook w:val="0000"/>
      </w:tblPr>
      <w:tblGrid>
        <w:gridCol w:w="9497"/>
      </w:tblGrid>
      <w:tr w:rsidTr="00632993">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632993" w:rsidP="00632993">
            <w:pPr>
              <w:pStyle w:val="BodyText"/>
            </w:pPr>
            <w:r w:rsidRPr="00632993">
              <w:t>Evidence required to demonstrate competence in this unit must be relevant to and satisfy all</w:t>
            </w:r>
            <w:r w:rsidRPr="00632993">
              <w:t xml:space="preserve"> of the requirements of the elements and performance criteria and include knowledge of:</w:t>
            </w:r>
          </w:p>
          <w:p w:rsidR="00000000" w:rsidRPr="00632993" w:rsidP="00632993">
            <w:pPr>
              <w:pStyle w:val="ListBullet"/>
            </w:pPr>
            <w:r w:rsidRPr="00632993">
              <w:t>aerodynamic and aeroplane operational considerations related to slow flight, sideslipping, stalling, spinning, steep turns and upset aeroplane states, including:</w:t>
            </w:r>
          </w:p>
          <w:p w:rsidR="00000000" w:rsidRPr="00632993" w:rsidP="00632993">
            <w:pPr>
              <w:pStyle w:val="ListBullet2"/>
            </w:pPr>
            <w:r w:rsidRPr="00632993">
              <w:t>effe</w:t>
            </w:r>
            <w:r w:rsidRPr="00632993">
              <w:t>cts of weight, centre of gravity, ‘g’ force and angle of attack</w:t>
            </w:r>
          </w:p>
          <w:p w:rsidR="00000000" w:rsidRPr="00632993" w:rsidP="00632993">
            <w:pPr>
              <w:pStyle w:val="ListBullet2"/>
            </w:pPr>
            <w:r w:rsidRPr="00632993">
              <w:t>relationship between angle of attack and stall</w:t>
            </w:r>
          </w:p>
          <w:p w:rsidR="00000000" w:rsidRPr="00632993" w:rsidP="00632993">
            <w:pPr>
              <w:pStyle w:val="ListBullet2"/>
            </w:pPr>
            <w:r w:rsidRPr="00632993">
              <w:t>symptoms of approach to stall and throughout the stall, manoeuvre until recovery</w:t>
            </w:r>
          </w:p>
          <w:p w:rsidR="00000000" w:rsidRPr="00632993" w:rsidP="00632993">
            <w:pPr>
              <w:pStyle w:val="ListBullet"/>
            </w:pPr>
            <w:r w:rsidRPr="00632993">
              <w:t>dangers of unbalanced flight</w:t>
            </w:r>
          </w:p>
          <w:p w:rsidR="00000000" w:rsidRPr="00632993" w:rsidP="00632993">
            <w:pPr>
              <w:pStyle w:val="ListBullet"/>
            </w:pPr>
            <w:r w:rsidRPr="00632993">
              <w:t>characteristics of stick position and control authority at the point of stall</w:t>
            </w:r>
          </w:p>
          <w:p w:rsidR="00000000" w:rsidRPr="00632993" w:rsidP="00632993">
            <w:pPr>
              <w:pStyle w:val="ListBullet"/>
            </w:pPr>
            <w:r w:rsidRPr="00632993">
              <w:t>priority given to reduce angle of attack during stall manoeuvres</w:t>
            </w:r>
          </w:p>
          <w:p w:rsidR="00000000" w:rsidRPr="00632993" w:rsidP="00632993">
            <w:pPr>
              <w:pStyle w:val="ListBullet"/>
            </w:pPr>
            <w:r w:rsidRPr="00632993">
              <w:t>loss of height in relation to available height and energy state</w:t>
            </w:r>
          </w:p>
          <w:p w:rsidR="00000000" w:rsidRPr="00632993" w:rsidP="00632993">
            <w:pPr>
              <w:pStyle w:val="ListBullet"/>
            </w:pPr>
            <w:r w:rsidRPr="00632993">
              <w:t>technique of converting excess speed to height</w:t>
            </w:r>
          </w:p>
          <w:p w:rsidR="00000000" w:rsidRPr="00632993" w:rsidP="00632993">
            <w:pPr>
              <w:pStyle w:val="ListBullet"/>
            </w:pPr>
            <w:r w:rsidRPr="00632993">
              <w:t>te</w:t>
            </w:r>
            <w:r w:rsidRPr="00632993">
              <w:t>chnique of converting excess height to speed</w:t>
            </w:r>
          </w:p>
          <w:p w:rsidR="00000000" w:rsidRPr="00632993" w:rsidP="00632993">
            <w:pPr>
              <w:pStyle w:val="ListBullet"/>
            </w:pPr>
            <w:r w:rsidRPr="00632993">
              <w:t>symmetrical and rolling ‘g’ force limitations</w:t>
            </w:r>
          </w:p>
          <w:p w:rsidR="00000000" w:rsidRPr="00632993" w:rsidP="00632993">
            <w:pPr>
              <w:pStyle w:val="ListBullet"/>
            </w:pPr>
            <w:r w:rsidRPr="00632993">
              <w:t>higher stall speeds when aeroplane is turning</w:t>
            </w:r>
          </w:p>
          <w:p w:rsidR="00000000" w:rsidRPr="00632993" w:rsidP="00632993">
            <w:pPr>
              <w:pStyle w:val="ListBullet"/>
            </w:pPr>
            <w:r w:rsidRPr="00632993">
              <w:t>effects on fuel, pitot and flap systems</w:t>
            </w:r>
          </w:p>
          <w:p w:rsidR="00000000" w:rsidRPr="00632993" w:rsidP="00632993">
            <w:pPr>
              <w:pStyle w:val="ListBullet"/>
            </w:pPr>
            <w:r w:rsidRPr="00632993">
              <w:t xml:space="preserve">application of pre-manoeuvre checks in accordance with regulatory requirements </w:t>
            </w:r>
            <w:r w:rsidRPr="00632993">
              <w:t>and manufacturer procedures</w:t>
            </w:r>
          </w:p>
          <w:p w:rsidR="00000000" w:rsidRPr="00632993" w:rsidP="00632993">
            <w:pPr>
              <w:pStyle w:val="ListBullet"/>
            </w:pPr>
            <w:r w:rsidRPr="00632993">
              <w:t>certification standards relating to stability, slow flight, stalling and spinning</w:t>
            </w:r>
          </w:p>
          <w:p w:rsidR="00000000" w:rsidRPr="00632993" w:rsidP="00632993">
            <w:pPr>
              <w:pStyle w:val="ListBullet"/>
            </w:pPr>
            <w:r w:rsidRPr="00632993">
              <w:t>Civil Aviation Safety Regulation (CASR) Part 61 Manual of Standards Schedule 3 Aeronautical Knowledge relevant to aeroplane operations</w:t>
            </w:r>
          </w:p>
          <w:p w:rsidR="00000000" w:rsidRPr="00632993" w:rsidP="00632993">
            <w:pPr>
              <w:pStyle w:val="ListBullet"/>
            </w:pPr>
            <w:r w:rsidRPr="00632993">
              <w:t>contents of the aircraft flight manual (AFM)/pilot’s operating handbook (POH)</w:t>
            </w:r>
          </w:p>
          <w:p w:rsidR="00000000" w:rsidRPr="00632993" w:rsidP="00632993">
            <w:pPr>
              <w:pStyle w:val="ListBullet"/>
            </w:pPr>
            <w:r w:rsidRPr="00632993">
              <w:t>day visual flight rules (VFR) criteria</w:t>
            </w:r>
          </w:p>
          <w:p w:rsidR="00000000" w:rsidRPr="00632993" w:rsidP="00632993">
            <w:pPr>
              <w:pStyle w:val="ListBullet"/>
            </w:pPr>
            <w:r w:rsidRPr="00632993">
              <w:t>effects of a sideslip on aeroplane performance</w:t>
            </w:r>
          </w:p>
          <w:p w:rsidR="00000000" w:rsidRPr="00632993" w:rsidP="00632993">
            <w:pPr>
              <w:pStyle w:val="ListBullet"/>
            </w:pPr>
            <w:r w:rsidRPr="00632993">
              <w:t>effects of maximum rate and minimum radius turns</w:t>
            </w:r>
          </w:p>
          <w:p w:rsidR="00000000" w:rsidRPr="00632993" w:rsidP="00632993">
            <w:pPr>
              <w:pStyle w:val="ListBullet"/>
            </w:pPr>
            <w:r w:rsidRPr="00632993">
              <w:t>effects of sideslipping on aeroplane on fue</w:t>
            </w:r>
            <w:r w:rsidRPr="00632993">
              <w:t>l, pitot and flap systems</w:t>
            </w:r>
          </w:p>
          <w:p w:rsidR="00000000" w:rsidRPr="00632993" w:rsidP="00632993">
            <w:pPr>
              <w:pStyle w:val="ListBullet"/>
            </w:pPr>
            <w:r w:rsidRPr="00632993">
              <w:t>environmental conditions that represent visual meteorological conditions (VMC)</w:t>
            </w:r>
          </w:p>
          <w:p w:rsidR="00000000" w:rsidRPr="00632993" w:rsidP="00632993">
            <w:pPr>
              <w:pStyle w:val="ListBullet"/>
            </w:pPr>
            <w:r w:rsidRPr="00632993">
              <w:t>functions and effects of all aeroplane controls</w:t>
            </w:r>
          </w:p>
          <w:p w:rsidR="00000000" w:rsidRPr="00632993" w:rsidP="00632993">
            <w:pPr>
              <w:pStyle w:val="ListBullet"/>
            </w:pPr>
            <w:r w:rsidRPr="00632993">
              <w:t>ground hazards associated with minimum ground roll operations</w:t>
            </w:r>
          </w:p>
          <w:p w:rsidR="00000000" w:rsidRPr="00632993" w:rsidP="00632993">
            <w:pPr>
              <w:pStyle w:val="ListBullet"/>
            </w:pPr>
            <w:r w:rsidRPr="00632993">
              <w:t>in a Defence context, relevant Defence Or</w:t>
            </w:r>
            <w:r w:rsidRPr="00632993">
              <w:t>ders and Instructions</w:t>
            </w:r>
          </w:p>
          <w:p w:rsidR="00000000" w:rsidRPr="00632993" w:rsidP="00632993">
            <w:pPr>
              <w:pStyle w:val="ListBullet"/>
            </w:pPr>
            <w:r w:rsidRPr="00632993">
              <w:t>increased induced drag during a steep turn</w:t>
            </w:r>
          </w:p>
          <w:p w:rsidR="00000000" w:rsidRPr="00632993" w:rsidP="00632993">
            <w:pPr>
              <w:pStyle w:val="ListBullet"/>
            </w:pPr>
            <w:r w:rsidRPr="00632993">
              <w:t>increased stalling speed in a steep turn</w:t>
            </w:r>
          </w:p>
          <w:p w:rsidR="00000000" w:rsidRPr="00632993" w:rsidP="00632993">
            <w:pPr>
              <w:pStyle w:val="ListBullet"/>
            </w:pPr>
            <w:r w:rsidRPr="00632993">
              <w:t>interpreting safety margins provided by aircraft certification and personnel licensing standards regarding stall and spin</w:t>
            </w:r>
          </w:p>
          <w:p w:rsidR="00000000" w:rsidRPr="00632993" w:rsidP="00632993">
            <w:pPr>
              <w:pStyle w:val="ListBullet"/>
            </w:pPr>
            <w:r w:rsidRPr="00632993">
              <w:t>implications of aircraft lim</w:t>
            </w:r>
            <w:r w:rsidRPr="00632993">
              <w:t>itations and procedures</w:t>
            </w:r>
          </w:p>
          <w:p w:rsidR="00000000" w:rsidRPr="00632993" w:rsidP="00632993">
            <w:pPr>
              <w:pStyle w:val="ListBullet"/>
            </w:pPr>
            <w:r w:rsidRPr="00632993">
              <w:t>local and published noise abatement requirements and curfews</w:t>
            </w:r>
          </w:p>
          <w:p w:rsidR="00000000" w:rsidRPr="00632993" w:rsidP="00632993">
            <w:pPr>
              <w:pStyle w:val="ListBullet"/>
            </w:pPr>
            <w:r w:rsidRPr="00632993">
              <w:t>operational circumstances where steep turns are required</w:t>
            </w:r>
          </w:p>
          <w:p w:rsidR="00000000" w:rsidRPr="00632993" w:rsidP="00632993">
            <w:pPr>
              <w:pStyle w:val="ListBullet"/>
            </w:pPr>
            <w:r w:rsidRPr="00632993">
              <w:t>principles of aerodynamics</w:t>
            </w:r>
          </w:p>
          <w:p w:rsidR="00000000" w:rsidRPr="00632993" w:rsidP="00632993">
            <w:pPr>
              <w:pStyle w:val="ListBullet"/>
            </w:pPr>
            <w:r w:rsidRPr="00632993">
              <w:t>procedures and techniques for short take-offs and landings</w:t>
            </w:r>
          </w:p>
          <w:p w:rsidR="00000000" w:rsidRPr="00632993" w:rsidP="00632993">
            <w:pPr>
              <w:pStyle w:val="ListBullet"/>
            </w:pPr>
            <w:r w:rsidRPr="00632993">
              <w:t>procedures and techniques fo</w:t>
            </w:r>
            <w:r w:rsidRPr="00632993">
              <w:t>r sideslipping an aeroplane</w:t>
            </w:r>
          </w:p>
          <w:p w:rsidR="00000000" w:rsidRPr="00632993" w:rsidP="00632993">
            <w:pPr>
              <w:pStyle w:val="ListBullet"/>
            </w:pPr>
            <w:r w:rsidRPr="00632993">
              <w:t>procedures and techniques for turning an aeroplane steeply</w:t>
            </w:r>
          </w:p>
          <w:p w:rsidR="00000000" w:rsidRPr="00632993" w:rsidP="00632993">
            <w:pPr>
              <w:pStyle w:val="ListBullet"/>
            </w:pPr>
            <w:r w:rsidRPr="00632993">
              <w:t>procedures for recovering from stalls and spins</w:t>
            </w:r>
          </w:p>
          <w:p w:rsidR="00000000" w:rsidRPr="00632993" w:rsidP="00632993">
            <w:pPr>
              <w:pStyle w:val="ListBullet"/>
            </w:pPr>
            <w:r w:rsidRPr="00632993">
              <w:t>recognising stall wing drop conditions</w:t>
            </w:r>
          </w:p>
          <w:p w:rsidR="00000000" w:rsidRPr="00632993" w:rsidP="00632993">
            <w:pPr>
              <w:pStyle w:val="ListBullet"/>
            </w:pPr>
            <w:r w:rsidRPr="00632993">
              <w:t>relevant sections of aeronautical information package (AIP)</w:t>
            </w:r>
          </w:p>
          <w:p w:rsidR="00000000" w:rsidRPr="00632993" w:rsidP="00632993">
            <w:pPr>
              <w:pStyle w:val="ListBullet"/>
            </w:pPr>
            <w:r w:rsidRPr="00632993">
              <w:t>relevant sections of CASRs and Civil Aviation Orders</w:t>
            </w:r>
          </w:p>
          <w:p w:rsidR="00000000" w:rsidRPr="00632993" w:rsidP="00632993">
            <w:pPr>
              <w:pStyle w:val="ListBullet"/>
            </w:pPr>
            <w:r w:rsidRPr="00632993">
              <w:t>relevant WHS/OHS and environmental procedures and regulations</w:t>
            </w:r>
          </w:p>
          <w:p w:rsidR="00000000" w:rsidRPr="00632993" w:rsidP="00632993">
            <w:pPr>
              <w:pStyle w:val="ListBullet"/>
            </w:pPr>
            <w:r w:rsidRPr="00632993">
              <w:t>take-off and landing performance chart calculations</w:t>
            </w:r>
          </w:p>
          <w:p w:rsidR="00000000" w:rsidRPr="00632993" w:rsidP="00632993">
            <w:pPr>
              <w:pStyle w:val="ListBullet"/>
            </w:pPr>
            <w:r w:rsidRPr="00632993">
              <w:t>windsock and other indicators used to determine wind velocity.</w:t>
            </w:r>
          </w:p>
        </w:tc>
      </w:tr>
    </w:tbl>
    <w:p w:rsidR="00000000" w:rsidRPr="00632993" w:rsidP="00632993">
      <w:pPr>
        <w:pStyle w:val="NoPaddingFontSize1"/>
      </w:pPr>
    </w:p>
    <w:p w:rsidR="00000000" w:rsidRPr="00632993" w:rsidP="00632993">
      <w:pPr>
        <w:pStyle w:val="AllowPageBreak"/>
      </w:pPr>
    </w:p>
    <w:p w:rsidR="00000000" w:rsidRPr="00632993" w:rsidP="00632993">
      <w:pPr>
        <w:pStyle w:val="Heading1"/>
      </w:pPr>
      <w:bookmarkStart w:id="14" w:name="O_1227231"/>
      <w:bookmarkEnd w:id="14"/>
      <w:r w:rsidRPr="00632993">
        <w:t>Asses</w:t>
      </w:r>
      <w:r w:rsidRPr="00632993">
        <w:t>sment Conditions</w:t>
      </w:r>
    </w:p>
    <w:tbl>
      <w:tblPr>
        <w:tblW w:w="9497" w:type="dxa"/>
        <w:tblLayout w:type="fixed"/>
        <w:tblCellMar>
          <w:left w:w="62" w:type="dxa"/>
          <w:right w:w="62" w:type="dxa"/>
        </w:tblCellMar>
        <w:tblLook w:val="0000"/>
      </w:tblPr>
      <w:tblGrid>
        <w:gridCol w:w="9497"/>
      </w:tblGrid>
      <w:tr w:rsidTr="00632993">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632993" w:rsidP="00632993">
            <w:pPr>
              <w:pStyle w:val="BodyText"/>
            </w:pPr>
            <w:r w:rsidRPr="00632993">
              <w:t xml:space="preserve">Assessors must hold credentials specified within the Standards for Registered Training Organisations </w:t>
            </w:r>
            <w:r w:rsidRPr="00632993">
              <w:t>current at the time of assessment.</w:t>
            </w:r>
          </w:p>
          <w:p w:rsidR="00000000" w:rsidRPr="00632993" w:rsidP="00632993">
            <w:pPr>
              <w:pStyle w:val="BodyText"/>
            </w:pPr>
            <w:r w:rsidRPr="00632993">
              <w:t>Assessmen</w:t>
            </w:r>
            <w:r w:rsidRPr="00632993">
              <w:t>t must satisfy the Principles of Assessment and Rules of Evidence and all regulatory requirements included within the Standards for Registered Training Organisations current at the time of assessment.</w:t>
            </w:r>
          </w:p>
          <w:p w:rsidR="00000000" w:rsidRPr="00632993" w:rsidP="00632993">
            <w:pPr>
              <w:pStyle w:val="BodyText"/>
            </w:pPr>
            <w:r w:rsidRPr="00632993">
              <w:t>Assessment must occur in workplace operational situatio</w:t>
            </w:r>
            <w:r w:rsidRPr="00632993">
              <w:t>ns. Where this is not appropriate, assessment must occur in simulated workplace operational situations that reflect workplace conditions.</w:t>
            </w:r>
          </w:p>
          <w:p w:rsidR="00000000" w:rsidRPr="00632993" w:rsidP="00632993">
            <w:pPr>
              <w:pStyle w:val="BodyText"/>
            </w:pPr>
            <w:r w:rsidRPr="00632993">
              <w:t>Assessment processes and techniques must be appropriate to the language, literacy and numeracy requirements of the wor</w:t>
            </w:r>
            <w:r w:rsidRPr="00632993">
              <w:t>k being performed and the needs of the candidate.</w:t>
            </w:r>
          </w:p>
          <w:p w:rsidR="00000000" w:rsidRPr="00632993" w:rsidP="00632993">
            <w:pPr>
              <w:pStyle w:val="BodyText"/>
            </w:pPr>
            <w:r w:rsidRPr="00632993">
              <w:t>Resources for assessment must include access to:</w:t>
            </w:r>
          </w:p>
          <w:p w:rsidR="00000000" w:rsidRPr="00632993" w:rsidP="00632993">
            <w:pPr>
              <w:pStyle w:val="ListBullet"/>
            </w:pPr>
            <w:r w:rsidRPr="00632993">
              <w:t>a range of relevant exercises, case studies and/or simulations</w:t>
            </w:r>
          </w:p>
          <w:p w:rsidR="00000000" w:rsidRPr="00632993" w:rsidP="00632993">
            <w:pPr>
              <w:pStyle w:val="ListBullet"/>
            </w:pPr>
            <w:r w:rsidRPr="00632993">
              <w:t>acceptable means of simulation assessment</w:t>
            </w:r>
          </w:p>
          <w:p w:rsidR="00000000" w:rsidRPr="00632993" w:rsidP="00632993">
            <w:pPr>
              <w:pStyle w:val="ListBullet"/>
            </w:pPr>
            <w:r w:rsidRPr="00632993">
              <w:t>applicable documentation, including workplace proce</w:t>
            </w:r>
            <w:r w:rsidRPr="00632993">
              <w:t>dures, regulations, codes of practice and operation manuals</w:t>
            </w:r>
          </w:p>
          <w:p w:rsidR="00000000" w:rsidRPr="00632993" w:rsidP="00632993">
            <w:pPr>
              <w:pStyle w:val="ListBullet"/>
            </w:pPr>
            <w:r w:rsidRPr="00632993">
              <w:t>relevant materials, tools, equipment and PPE currently used in industry.</w:t>
            </w:r>
          </w:p>
        </w:tc>
      </w:tr>
    </w:tbl>
    <w:p w:rsidR="00000000" w:rsidRPr="00632993" w:rsidP="00632993">
      <w:pPr>
        <w:pStyle w:val="NoPaddingFontSize1"/>
      </w:pPr>
    </w:p>
    <w:p w:rsidR="00000000" w:rsidRPr="00632993" w:rsidP="00632993">
      <w:pPr>
        <w:pStyle w:val="AllowPageBreak"/>
      </w:pPr>
    </w:p>
    <w:p w:rsidR="00000000" w:rsidRPr="00632993" w:rsidP="00632993">
      <w:pPr>
        <w:pStyle w:val="Heading1"/>
      </w:pPr>
      <w:bookmarkStart w:id="15" w:name="O_1227234"/>
      <w:bookmarkEnd w:id="15"/>
      <w:r w:rsidRPr="00632993">
        <w:t>Links</w:t>
      </w:r>
    </w:p>
    <w:p w:rsidR="00000000" w:rsidRPr="00632993" w:rsidP="00EE6AE5">
      <w:pPr>
        <w:pStyle w:val="BodyText"/>
      </w:pPr>
      <w:r w:rsidRPr="00632993">
        <w:t xml:space="preserve">Companion Volume Implementation Guides are found in VETNet - </w:t>
      </w:r>
      <w:r>
        <w:fldChar w:fldCharType="begin"/>
      </w:r>
      <w:r>
        <w:instrText xml:space="preserve"> HYPERLINK "https://vetnet.gov.au/Pages/TrainingDocs.aspx?q=4725260a-0af3-4daf-912b-ef1c2f3e5816" </w:instrText>
      </w:r>
      <w:r>
        <w:fldChar w:fldCharType="separate"/>
      </w:r>
      <w:r w:rsidRPr="00233119">
        <w:rPr>
          <w:rStyle w:val="Hyperlink"/>
        </w:rPr>
        <w:t>https://vetnet.gov.au/Pages/TrainingDocs.aspx?q=4725260a-0af3-4daf-912b-ef1c2f3e5816</w:t>
      </w:r>
      <w:r>
        <w:fldChar w:fldCharType="end"/>
      </w:r>
    </w:p>
    <w:p w:rsidR="00000000" w:rsidRPr="00632993" w:rsidP="00632993"/>
    <w:sectPr w:rsidSect="00632993">
      <w:headerReference w:type="default" r:id="rId12"/>
      <w:footerReference w:type="default" r:id="rId13"/>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32993">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32993" w:rsidRPr="00EE6AE5" w:rsidP="00EE6AE5">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32993">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E6AE5" w:rsidP="00632993">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7</w:t>
    </w:r>
    <w:r>
      <w:rPr>
        <w:noProof/>
      </w:rPr>
      <w:fldChar w:fldCharType="end"/>
    </w:r>
  </w:p>
  <w:p w:rsidR="00EE6AE5" w:rsidP="00632993">
    <w:pPr>
      <w:pStyle w:val="Footer"/>
      <w:framePr w:wrap="around"/>
    </w:pPr>
    <w:r>
      <w:t xml:space="preserve">© Commonwealth of Australia, </w:t>
    </w:r>
    <w:r>
      <w:fldChar w:fldCharType="begin"/>
    </w:r>
    <w:r>
      <w:instrText xml:space="preserve"> DATE  \@ "yyyy"  \* MERGEFORMAT </w:instrText>
    </w:r>
    <w:r>
      <w:fldChar w:fldCharType="separate"/>
    </w:r>
    <w:r>
      <w:rPr>
        <w:noProof/>
      </w:rPr>
      <w:t>2025</w:t>
    </w:r>
    <w:r>
      <w:fldChar w:fldCharType="end"/>
    </w:r>
    <w:r>
      <w:tab/>
    </w:r>
    <w:r>
      <w:fldChar w:fldCharType="begin"/>
    </w:r>
    <w:r>
      <w:instrText xml:space="preserve"> DOCPROPERTY  Author  \* MERGEFORMAT </w:instrText>
    </w:r>
    <w:r>
      <w:fldChar w:fldCharType="separate"/>
    </w:r>
    <w:r>
      <w:t>Industry Skills Australia</w:t>
    </w:r>
    <w:r>
      <w:fldChar w:fldCharType="end"/>
    </w:r>
  </w:p>
  <w:p w:rsidR="00EE6AE5" w:rsidP="00632993">
    <w:pPr>
      <w:pStyle w:val="Footer"/>
      <w:framePr w:wrap="around"/>
      <w:pBdr>
        <w:top w:val="nil"/>
      </w:pBdr>
    </w:pPr>
  </w:p>
</w:ftr>
</file>

<file path=word/footer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32993" w:rsidP="00632993">
    <w:pPr>
      <w:pStyle w:val="Footer"/>
      <w:framePr w:wrap="around"/>
    </w:pPr>
    <w:r>
      <w:fldChar w:fldCharType="begin"/>
    </w:r>
    <w:r>
      <w:instrText xml:space="preserve"> DOCPROPERTY  Subject  \* MERGEFORMAT </w:instrText>
    </w:r>
    <w:r>
      <w:fldChar w:fldCharType="separate"/>
    </w:r>
    <w:r w:rsidR="00EE6AE5">
      <w:t>Approved</w:t>
    </w:r>
    <w:r w:rsidR="00EE6AE5">
      <w:fldChar w:fldCharType="end"/>
    </w:r>
    <w:r>
      <w:tab/>
      <w:t xml:space="preserve">Page </w:t>
    </w:r>
    <w:r>
      <w:fldChar w:fldCharType="begin"/>
    </w:r>
    <w:r>
      <w:instrText xml:space="preserve"> PAGE  \* Arabic  \* MERGEFORMAT </w:instrText>
    </w:r>
    <w:r>
      <w:fldChar w:fldCharType="separate"/>
    </w:r>
    <w:r w:rsidR="00EE6AE5">
      <w:rPr>
        <w:noProof/>
      </w:rPr>
      <w:t>7</w:t>
    </w:r>
    <w:r>
      <w:fldChar w:fldCharType="end"/>
    </w:r>
    <w:r>
      <w:t xml:space="preserve"> of </w:t>
    </w:r>
    <w:r>
      <w:rPr>
        <w:noProof/>
      </w:rPr>
      <w:fldChar w:fldCharType="begin"/>
    </w:r>
    <w:r>
      <w:rPr>
        <w:noProof/>
      </w:rPr>
      <w:instrText xml:space="preserve"> NUMPAGES  \* Arabic  \* MERGEFORMAT </w:instrText>
    </w:r>
    <w:r>
      <w:rPr>
        <w:noProof/>
      </w:rPr>
      <w:fldChar w:fldCharType="separate"/>
    </w:r>
    <w:r w:rsidR="00EE6AE5">
      <w:rPr>
        <w:noProof/>
      </w:rPr>
      <w:t>7</w:t>
    </w:r>
    <w:r>
      <w:rPr>
        <w:noProof/>
      </w:rPr>
      <w:fldChar w:fldCharType="end"/>
    </w:r>
  </w:p>
  <w:p w:rsidR="00632993" w:rsidP="00632993">
    <w:pPr>
      <w:pStyle w:val="Footer"/>
      <w:framePr w:wrap="around"/>
    </w:pPr>
    <w:r>
      <w:t xml:space="preserve">© Commonwealth of Australia, </w:t>
    </w:r>
    <w:r>
      <w:fldChar w:fldCharType="begin"/>
    </w:r>
    <w:r>
      <w:instrText xml:space="preserve"> DATE  \@ "yyyy"  \* MERGEFORMAT </w:instrText>
    </w:r>
    <w:r>
      <w:fldChar w:fldCharType="separate"/>
    </w:r>
    <w:r w:rsidR="00EE6AE5">
      <w:rPr>
        <w:noProof/>
      </w:rPr>
      <w:t>2025</w:t>
    </w:r>
    <w:r>
      <w:fldChar w:fldCharType="end"/>
    </w:r>
    <w:r>
      <w:tab/>
    </w:r>
    <w:r>
      <w:fldChar w:fldCharType="begin"/>
    </w:r>
    <w:r>
      <w:instrText xml:space="preserve"> DOCPROPERTY  Author  \* MERGEFORMAT </w:instrText>
    </w:r>
    <w:r>
      <w:fldChar w:fldCharType="separate"/>
    </w:r>
    <w:r w:rsidR="00EE6AE5">
      <w:t>Industry Skills Australia</w:t>
    </w:r>
    <w:r w:rsidR="00EE6AE5">
      <w:fldChar w:fldCharType="end"/>
    </w:r>
  </w:p>
  <w:p w:rsidR="00632993" w:rsidP="00632993">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32993">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E6AE5"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632993" w:rsidRPr="00EE6AE5" w:rsidP="00EE6AE5">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32993">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E6AE5" w:rsidRPr="002D2AF8" w:rsidP="00632993">
    <w:pPr>
      <w:pStyle w:val="Header"/>
      <w:framePr w:wrap="around"/>
    </w:pPr>
    <w:r>
      <w:fldChar w:fldCharType="begin"/>
    </w:r>
    <w:r>
      <w:instrText xml:space="preserve"> TITLE   \* MERGEFORMAT </w:instrText>
    </w:r>
    <w:r>
      <w:fldChar w:fldCharType="separate"/>
    </w:r>
    <w:r>
      <w:t>AVIY0083 Execute advanced aeroplane manoeuvres and procedures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 March 2025</w:t>
    </w:r>
    <w:r>
      <w:fldChar w:fldCharType="end"/>
    </w:r>
  </w:p>
  <w:p w:rsidR="00EE6AE5" w:rsidP="00632993">
    <w:pPr>
      <w:pStyle w:val="Header"/>
      <w:framePr w:wrap="around"/>
      <w:pBdr>
        <w:bottom w:val="nil"/>
      </w:pBdr>
    </w:pPr>
  </w:p>
</w:hdr>
</file>

<file path=word/header5.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32993" w:rsidRPr="002D2AF8" w:rsidP="00632993">
    <w:pPr>
      <w:pStyle w:val="Header"/>
      <w:framePr w:wrap="around"/>
    </w:pPr>
    <w:r>
      <w:fldChar w:fldCharType="begin"/>
    </w:r>
    <w:r>
      <w:instrText xml:space="preserve"> TITLE   \* MERGEFORMAT </w:instrText>
    </w:r>
    <w:r>
      <w:fldChar w:fldCharType="separate"/>
    </w:r>
    <w:r w:rsidR="00EE6AE5">
      <w:t>AVIY0083 Execute advanced aeroplane manoeuvres and procedures</w:t>
    </w:r>
    <w:r w:rsidR="00EE6AE5">
      <w:fldChar w:fldCharType="end"/>
    </w:r>
    <w:r>
      <w:tab/>
      <w:t xml:space="preserve">Date this document was generated: </w:t>
    </w:r>
    <w:r>
      <w:fldChar w:fldCharType="begin"/>
    </w:r>
    <w:r>
      <w:instrText xml:space="preserve"> CREATEDATE  \@ "d MMMM yyyy"  \* MERGEFORMAT </w:instrText>
    </w:r>
    <w:r>
      <w:fldChar w:fldCharType="separate"/>
    </w:r>
    <w:r w:rsidR="00EE6AE5">
      <w:rPr>
        <w:noProof/>
      </w:rPr>
      <w:t>2 March 2025</w:t>
    </w:r>
    <w:r>
      <w:fldChar w:fldCharType="end"/>
    </w:r>
  </w:p>
  <w:p w:rsidR="00632993" w:rsidP="00632993">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51D82B58"/>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3918B236"/>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3B128890"/>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5"/>
  </w:num>
  <w:num w:numId="4">
    <w:abstractNumId w:val="4"/>
  </w:num>
  <w:num w:numId="5">
    <w:abstractNumId w:val="3"/>
  </w:num>
  <w:num w:numId="6">
    <w:abstractNumId w:val="2"/>
  </w:num>
  <w:num w:numId="7">
    <w:abstractNumId w:val="1"/>
  </w:num>
  <w:num w:numId="8">
    <w:abstractNumId w:val="0"/>
  </w:num>
  <w:num w:numId="9">
    <w:abstractNumId w:val="14"/>
  </w:num>
  <w:num w:numId="10">
    <w:abstractNumId w:val="11"/>
  </w:num>
  <w:num w:numId="11">
    <w:abstractNumId w:val="15"/>
  </w:num>
  <w:num w:numId="12">
    <w:abstractNumId w:val="9"/>
  </w:num>
  <w:num w:numId="13">
    <w:abstractNumId w:val="12"/>
  </w:num>
  <w:num w:numId="14">
    <w:abstractNumId w:val="10"/>
  </w:num>
  <w:num w:numId="15">
    <w:abstractNumId w:val="5"/>
  </w:num>
  <w:num w:numId="16">
    <w:abstractNumId w:val="13"/>
  </w:num>
  <w:num w:numId="17">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unhideWhenUsed="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632993"/>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632993"/>
    <w:pPr>
      <w:spacing w:before="360" w:after="60"/>
      <w:outlineLvl w:val="0"/>
    </w:pPr>
    <w:rPr>
      <w:sz w:val="32"/>
    </w:rPr>
  </w:style>
  <w:style w:type="paragraph" w:styleId="Heading2">
    <w:name w:val="heading 2"/>
    <w:basedOn w:val="HeadingBase"/>
    <w:next w:val="BodyText"/>
    <w:link w:val="Heading2Char"/>
    <w:qFormat/>
    <w:rsid w:val="00632993"/>
    <w:pPr>
      <w:keepLines/>
      <w:spacing w:before="240" w:after="120"/>
      <w:outlineLvl w:val="1"/>
    </w:pPr>
    <w:rPr>
      <w:sz w:val="28"/>
      <w:szCs w:val="40"/>
    </w:rPr>
  </w:style>
  <w:style w:type="paragraph" w:styleId="Heading3">
    <w:name w:val="heading 3"/>
    <w:basedOn w:val="HeadingBase"/>
    <w:next w:val="BodyText"/>
    <w:link w:val="Heading3Char"/>
    <w:qFormat/>
    <w:rsid w:val="00632993"/>
    <w:pPr>
      <w:spacing w:before="180" w:after="120"/>
      <w:outlineLvl w:val="2"/>
    </w:pPr>
    <w:rPr>
      <w:spacing w:val="-10"/>
      <w:kern w:val="32"/>
    </w:rPr>
  </w:style>
  <w:style w:type="paragraph" w:styleId="Heading4">
    <w:name w:val="heading 4"/>
    <w:basedOn w:val="HeadingBase"/>
    <w:next w:val="BodyText"/>
    <w:link w:val="Heading4Char"/>
    <w:qFormat/>
    <w:rsid w:val="00632993"/>
    <w:pPr>
      <w:spacing w:before="160" w:after="120"/>
      <w:outlineLvl w:val="3"/>
    </w:pPr>
    <w:rPr>
      <w:sz w:val="22"/>
    </w:rPr>
  </w:style>
  <w:style w:type="paragraph" w:styleId="Heading5">
    <w:name w:val="heading 5"/>
    <w:basedOn w:val="HeadingBase"/>
    <w:next w:val="Normal"/>
    <w:link w:val="Heading5Char"/>
    <w:qFormat/>
    <w:rsid w:val="00632993"/>
    <w:pPr>
      <w:spacing w:before="80"/>
      <w:outlineLvl w:val="4"/>
    </w:pPr>
    <w:rPr>
      <w:color w:val="918585"/>
      <w:sz w:val="20"/>
    </w:rPr>
  </w:style>
  <w:style w:type="paragraph" w:styleId="Heading6">
    <w:name w:val="heading 6"/>
    <w:basedOn w:val="HeadingBase"/>
    <w:next w:val="Normal"/>
    <w:link w:val="Heading6Char"/>
    <w:qFormat/>
    <w:rsid w:val="00632993"/>
    <w:pPr>
      <w:spacing w:before="60"/>
      <w:outlineLvl w:val="5"/>
    </w:pPr>
    <w:rPr>
      <w:color w:val="918585"/>
      <w:sz w:val="20"/>
    </w:rPr>
  </w:style>
  <w:style w:type="paragraph" w:styleId="Heading7">
    <w:name w:val="heading 7"/>
    <w:basedOn w:val="Normal"/>
    <w:next w:val="Normal"/>
    <w:link w:val="Heading7Char"/>
    <w:qFormat/>
    <w:rsid w:val="00632993"/>
    <w:pPr>
      <w:ind w:left="720"/>
      <w:outlineLvl w:val="6"/>
    </w:pPr>
    <w:rPr>
      <w:i/>
    </w:rPr>
  </w:style>
  <w:style w:type="paragraph" w:styleId="Heading8">
    <w:name w:val="heading 8"/>
    <w:basedOn w:val="Normal"/>
    <w:next w:val="Normal"/>
    <w:link w:val="Heading8Char"/>
    <w:qFormat/>
    <w:rsid w:val="00632993"/>
    <w:pPr>
      <w:ind w:left="720"/>
      <w:outlineLvl w:val="7"/>
    </w:pPr>
    <w:rPr>
      <w:i/>
    </w:rPr>
  </w:style>
  <w:style w:type="paragraph" w:styleId="Heading9">
    <w:name w:val="heading 9"/>
    <w:basedOn w:val="Normal"/>
    <w:next w:val="Normal"/>
    <w:link w:val="Heading9Char"/>
    <w:qFormat/>
    <w:rsid w:val="00632993"/>
    <w:pPr>
      <w:ind w:left="720"/>
      <w:outlineLvl w:val="8"/>
    </w:pPr>
    <w:rPr>
      <w:i/>
    </w:rPr>
  </w:style>
  <w:style w:type="character" w:default="1" w:styleId="DefaultParagraphFont">
    <w:name w:val="Default Paragraph Font"/>
    <w:uiPriority w:val="1"/>
    <w:unhideWhenUsed/>
    <w:rsid w:val="00632993"/>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632993"/>
  </w:style>
  <w:style w:type="character" w:customStyle="1" w:styleId="Heading1Char">
    <w:name w:val="Heading 1 Char"/>
    <w:basedOn w:val="DefaultParagraphFont"/>
    <w:link w:val="Heading1"/>
    <w:rsid w:val="00632993"/>
    <w:rPr>
      <w:rFonts w:ascii="Times New Roman" w:eastAsia="Times New Roman" w:hAnsi="Times New Roman" w:cs="Times New Roman"/>
      <w:b/>
      <w:sz w:val="32"/>
      <w:szCs w:val="20"/>
      <w:lang w:eastAsia="en-US"/>
    </w:rPr>
  </w:style>
  <w:style w:type="paragraph" w:styleId="BodyText">
    <w:name w:val="Body Text"/>
    <w:basedOn w:val="Normal"/>
    <w:link w:val="BodyTextChar"/>
    <w:rsid w:val="00632993"/>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632993"/>
    <w:rPr>
      <w:rFonts w:ascii="Times New Roman" w:eastAsia="Times New Roman" w:hAnsi="Times New Roman" w:cs="Times New Roman"/>
      <w:sz w:val="24"/>
      <w:lang w:eastAsia="en-US"/>
    </w:rPr>
  </w:style>
  <w:style w:type="paragraph" w:styleId="ListBullet">
    <w:name w:val="List Bullet"/>
    <w:basedOn w:val="List"/>
    <w:rsid w:val="00632993"/>
    <w:pPr>
      <w:numPr>
        <w:numId w:val="13"/>
      </w:numPr>
      <w:tabs>
        <w:tab w:val="clear" w:pos="340"/>
      </w:tabs>
      <w:spacing w:before="40" w:after="40"/>
    </w:pPr>
  </w:style>
  <w:style w:type="character" w:customStyle="1" w:styleId="SpecialBold">
    <w:name w:val="Special Bold"/>
    <w:basedOn w:val="DefaultParagraphFont"/>
    <w:rsid w:val="00632993"/>
    <w:rPr>
      <w:b/>
      <w:spacing w:val="0"/>
    </w:rPr>
  </w:style>
  <w:style w:type="paragraph" w:styleId="ListBullet2">
    <w:name w:val="List Bullet 2"/>
    <w:basedOn w:val="List2"/>
    <w:rsid w:val="00632993"/>
    <w:pPr>
      <w:numPr>
        <w:numId w:val="14"/>
      </w:numPr>
      <w:tabs>
        <w:tab w:val="clear" w:pos="680"/>
      </w:tabs>
    </w:pPr>
  </w:style>
  <w:style w:type="paragraph" w:customStyle="1" w:styleId="SuperHeading">
    <w:name w:val="SuperHeading"/>
    <w:basedOn w:val="Normal"/>
    <w:rsid w:val="00632993"/>
    <w:pPr>
      <w:spacing w:before="240" w:after="120"/>
      <w:outlineLvl w:val="0"/>
    </w:pPr>
    <w:rPr>
      <w:rFonts w:ascii="Times New Roman" w:hAnsi="Times New Roman"/>
      <w:b/>
      <w:sz w:val="32"/>
    </w:rPr>
  </w:style>
  <w:style w:type="paragraph" w:customStyle="1" w:styleId="AllowPageBreak">
    <w:name w:val="AllowPageBreak"/>
    <w:rsid w:val="00632993"/>
    <w:pPr>
      <w:widowControl w:val="0"/>
      <w:spacing w:after="0" w:line="240" w:lineRule="auto"/>
    </w:pPr>
    <w:rPr>
      <w:rFonts w:ascii="Times New Roman" w:eastAsia="Times New Roman" w:hAnsi="Times New Roman" w:cs="Times New Roman"/>
      <w:noProof/>
      <w:sz w:val="2"/>
      <w:szCs w:val="20"/>
      <w:lang w:eastAsia="en-US"/>
    </w:rPr>
  </w:style>
  <w:style w:type="paragraph" w:styleId="ListBullet3">
    <w:name w:val="List Bullet 3"/>
    <w:basedOn w:val="List3"/>
    <w:rsid w:val="00632993"/>
    <w:pPr>
      <w:numPr>
        <w:numId w:val="3"/>
      </w:numPr>
      <w:tabs>
        <w:tab w:val="clear" w:pos="1021"/>
      </w:tabs>
      <w:ind w:left="1037" w:hanging="357"/>
    </w:pPr>
  </w:style>
  <w:style w:type="paragraph" w:customStyle="1" w:styleId="NoPaddingFontSize1">
    <w:name w:val="No Padding Font Size 1"/>
    <w:uiPriority w:val="99"/>
    <w:pPr>
      <w:widowControl w:val="0"/>
      <w:autoSpaceDE w:val="0"/>
      <w:autoSpaceDN w:val="0"/>
      <w:adjustRightInd w:val="0"/>
      <w:spacing w:after="0" w:line="240" w:lineRule="auto"/>
    </w:pPr>
    <w:rPr>
      <w:rFonts w:ascii="Tahoma" w:hAnsi="Tahoma" w:cs="Tahoma"/>
      <w:color w:val="000000"/>
      <w:sz w:val="2"/>
      <w:szCs w:val="2"/>
      <w:vertAlign w:val="subscript"/>
    </w:rPr>
  </w:style>
  <w:style w:type="character" w:customStyle="1" w:styleId="Heading2Char">
    <w:name w:val="Heading 2 Char"/>
    <w:basedOn w:val="DefaultParagraphFont"/>
    <w:link w:val="Heading2"/>
    <w:rsid w:val="00632993"/>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632993"/>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632993"/>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632993"/>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632993"/>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632993"/>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632993"/>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632993"/>
    <w:rPr>
      <w:rFonts w:ascii="Courier New" w:eastAsia="Times New Roman" w:hAnsi="Courier New" w:cs="Times New Roman"/>
      <w:i/>
      <w:szCs w:val="20"/>
      <w:lang w:eastAsia="en-US"/>
    </w:rPr>
  </w:style>
  <w:style w:type="paragraph" w:customStyle="1" w:styleId="HeadingBase">
    <w:name w:val="Heading Base"/>
    <w:rsid w:val="00632993"/>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632993"/>
    <w:pPr>
      <w:tabs>
        <w:tab w:val="right" w:leader="dot" w:pos="9072"/>
      </w:tabs>
      <w:ind w:left="567"/>
    </w:pPr>
    <w:rPr>
      <w:szCs w:val="22"/>
    </w:rPr>
  </w:style>
  <w:style w:type="paragraph" w:customStyle="1" w:styleId="TOCBase">
    <w:name w:val="TOC Base"/>
    <w:rsid w:val="00632993"/>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632993"/>
    <w:pPr>
      <w:tabs>
        <w:tab w:val="right" w:leader="dot" w:pos="9072"/>
      </w:tabs>
      <w:spacing w:before="40" w:after="40"/>
      <w:ind w:left="284"/>
    </w:pPr>
    <w:rPr>
      <w:rFonts w:ascii="Times New Roman" w:hAnsi="Times New Roman"/>
    </w:rPr>
  </w:style>
  <w:style w:type="paragraph" w:styleId="TOC1">
    <w:name w:val="toc 1"/>
    <w:basedOn w:val="TOCBase"/>
    <w:next w:val="Normal"/>
    <w:rsid w:val="00632993"/>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632993"/>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632993"/>
    <w:rPr>
      <w:rFonts w:ascii="Times New Roman" w:eastAsia="Times New Roman" w:hAnsi="Times New Roman" w:cs="Times New Roman"/>
      <w:sz w:val="16"/>
      <w:lang w:eastAsia="en-US"/>
    </w:rPr>
  </w:style>
  <w:style w:type="paragraph" w:styleId="Title">
    <w:name w:val="Title"/>
    <w:basedOn w:val="HeadingBase"/>
    <w:link w:val="TitleChar"/>
    <w:qFormat/>
    <w:rsid w:val="00632993"/>
    <w:pPr>
      <w:spacing w:before="5040"/>
      <w:jc w:val="center"/>
    </w:pPr>
    <w:rPr>
      <w:sz w:val="48"/>
      <w:szCs w:val="72"/>
      <w:lang w:val="en-US"/>
    </w:rPr>
  </w:style>
  <w:style w:type="character" w:customStyle="1" w:styleId="TitleChar">
    <w:name w:val="Title Char"/>
    <w:basedOn w:val="DefaultParagraphFont"/>
    <w:link w:val="Title"/>
    <w:rsid w:val="00632993"/>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632993"/>
    <w:pPr>
      <w:tabs>
        <w:tab w:val="left" w:pos="3600"/>
        <w:tab w:val="left" w:pos="3958"/>
      </w:tabs>
    </w:pPr>
  </w:style>
  <w:style w:type="paragraph" w:styleId="List">
    <w:name w:val="List"/>
    <w:basedOn w:val="BodyText"/>
    <w:next w:val="BodyText"/>
    <w:rsid w:val="00632993"/>
    <w:pPr>
      <w:tabs>
        <w:tab w:val="left" w:pos="340"/>
      </w:tabs>
      <w:spacing w:before="60" w:after="60"/>
      <w:ind w:left="340" w:hanging="340"/>
    </w:pPr>
  </w:style>
  <w:style w:type="paragraph" w:customStyle="1" w:styleId="Note">
    <w:name w:val="Note"/>
    <w:basedOn w:val="BodyText"/>
    <w:rsid w:val="00632993"/>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632993"/>
    <w:pPr>
      <w:framePr w:wrap="auto" w:hAnchor="text" w:y="6049"/>
    </w:pPr>
    <w:rPr>
      <w:color w:val="000000"/>
      <w:sz w:val="40"/>
    </w:rPr>
  </w:style>
  <w:style w:type="paragraph" w:customStyle="1" w:styleId="TOCTitle">
    <w:name w:val="TOCTitle"/>
    <w:basedOn w:val="Heading1"/>
    <w:rsid w:val="00632993"/>
    <w:pPr>
      <w:spacing w:after="240"/>
      <w:jc w:val="center"/>
      <w:outlineLvl w:val="9"/>
    </w:pPr>
    <w:rPr>
      <w:caps/>
    </w:rPr>
  </w:style>
  <w:style w:type="paragraph" w:customStyle="1" w:styleId="Version">
    <w:name w:val="Version"/>
    <w:rsid w:val="00632993"/>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632993"/>
    <w:pPr>
      <w:keepNext w:val="0"/>
      <w:tabs>
        <w:tab w:val="right" w:pos="4176"/>
      </w:tabs>
      <w:ind w:left="198" w:hanging="198"/>
    </w:pPr>
    <w:rPr>
      <w:rFonts w:ascii="Garamond" w:hAnsi="Garamond"/>
    </w:rPr>
  </w:style>
  <w:style w:type="paragraph" w:styleId="IndexHeading">
    <w:name w:val="index heading"/>
    <w:basedOn w:val="Normal"/>
    <w:next w:val="Index1"/>
    <w:semiHidden/>
    <w:rsid w:val="00632993"/>
    <w:pPr>
      <w:spacing w:before="120" w:after="120"/>
    </w:pPr>
    <w:rPr>
      <w:rFonts w:ascii="Arial" w:hAnsi="Arial"/>
      <w:b/>
      <w:color w:val="918585"/>
      <w:sz w:val="24"/>
    </w:rPr>
  </w:style>
  <w:style w:type="paragraph" w:styleId="Header">
    <w:name w:val="header"/>
    <w:basedOn w:val="Normal"/>
    <w:link w:val="HeaderChar"/>
    <w:rsid w:val="00632993"/>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632993"/>
    <w:rPr>
      <w:rFonts w:ascii="Times New Roman" w:eastAsia="Times New Roman" w:hAnsi="Times New Roman" w:cs="Times New Roman"/>
      <w:sz w:val="16"/>
      <w:szCs w:val="20"/>
      <w:lang w:val="en-GB" w:eastAsia="en-US"/>
    </w:rPr>
  </w:style>
  <w:style w:type="paragraph" w:customStyle="1" w:styleId="Chapter">
    <w:name w:val="Chapter"/>
    <w:basedOn w:val="Normal"/>
    <w:rsid w:val="00632993"/>
    <w:pPr>
      <w:spacing w:before="240"/>
    </w:pPr>
    <w:rPr>
      <w:rFonts w:ascii="Times New Roman" w:hAnsi="Times New Roman"/>
      <w:smallCaps/>
      <w:spacing w:val="80"/>
      <w:sz w:val="28"/>
    </w:rPr>
  </w:style>
  <w:style w:type="paragraph" w:customStyle="1" w:styleId="InChapter">
    <w:name w:val="InChapter"/>
    <w:basedOn w:val="Heading3"/>
    <w:rsid w:val="00632993"/>
    <w:pPr>
      <w:spacing w:after="240"/>
      <w:outlineLvl w:val="9"/>
    </w:pPr>
    <w:rPr>
      <w:noProof/>
    </w:rPr>
  </w:style>
  <w:style w:type="paragraph" w:styleId="Index2">
    <w:name w:val="index 2"/>
    <w:basedOn w:val="Normal"/>
    <w:next w:val="Normal"/>
    <w:semiHidden/>
    <w:rsid w:val="00632993"/>
    <w:pPr>
      <w:tabs>
        <w:tab w:val="right" w:pos="4176"/>
      </w:tabs>
      <w:ind w:left="568" w:hanging="284"/>
    </w:pPr>
    <w:rPr>
      <w:rFonts w:ascii="Garamond" w:hAnsi="Garamond"/>
    </w:rPr>
  </w:style>
  <w:style w:type="paragraph" w:customStyle="1" w:styleId="Byline">
    <w:name w:val="Byline"/>
    <w:rsid w:val="00632993"/>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632993"/>
    <w:pPr>
      <w:tabs>
        <w:tab w:val="clear" w:pos="3600"/>
        <w:tab w:val="clear" w:pos="3958"/>
      </w:tabs>
      <w:jc w:val="right"/>
    </w:pPr>
  </w:style>
  <w:style w:type="character" w:styleId="Emphasis">
    <w:name w:val="Emphasis"/>
    <w:basedOn w:val="DefaultParagraphFont"/>
    <w:qFormat/>
    <w:rsid w:val="00632993"/>
    <w:rPr>
      <w:i/>
    </w:rPr>
  </w:style>
  <w:style w:type="paragraph" w:styleId="Caption">
    <w:name w:val="caption"/>
    <w:basedOn w:val="BodyText"/>
    <w:next w:val="Normal"/>
    <w:qFormat/>
    <w:rsid w:val="00632993"/>
    <w:pPr>
      <w:framePr w:w="2268" w:hSpace="181" w:vSpace="181" w:wrap="around" w:vAnchor="text" w:hAnchor="page" w:x="1135" w:y="285" w:anchorLock="1"/>
    </w:pPr>
    <w:rPr>
      <w:i/>
    </w:rPr>
  </w:style>
  <w:style w:type="paragraph" w:customStyle="1" w:styleId="MiniTOCTitle">
    <w:name w:val="MiniTOCTitle"/>
    <w:basedOn w:val="Heading4"/>
    <w:rsid w:val="00632993"/>
    <w:pPr>
      <w:spacing w:before="240"/>
      <w:outlineLvl w:val="9"/>
    </w:pPr>
    <w:rPr>
      <w:noProof/>
      <w:sz w:val="24"/>
    </w:rPr>
  </w:style>
  <w:style w:type="paragraph" w:customStyle="1" w:styleId="MiniTOCItem">
    <w:name w:val="MiniTOCItem"/>
    <w:basedOn w:val="ListBullet"/>
    <w:rsid w:val="00632993"/>
    <w:pPr>
      <w:numPr>
        <w:numId w:val="0"/>
      </w:numPr>
      <w:tabs>
        <w:tab w:val="right" w:leader="dot" w:pos="6521"/>
      </w:tabs>
      <w:spacing w:before="0" w:after="0"/>
    </w:pPr>
  </w:style>
  <w:style w:type="paragraph" w:customStyle="1" w:styleId="TOFTitle">
    <w:name w:val="TOFTitle"/>
    <w:basedOn w:val="TOCTitle"/>
    <w:rsid w:val="00632993"/>
  </w:style>
  <w:style w:type="paragraph" w:styleId="TableofFigures">
    <w:name w:val="table of figures"/>
    <w:basedOn w:val="Normal"/>
    <w:next w:val="Normal"/>
    <w:semiHidden/>
    <w:rsid w:val="00632993"/>
    <w:pPr>
      <w:tabs>
        <w:tab w:val="right" w:leader="dot" w:pos="9072"/>
      </w:tabs>
      <w:ind w:left="970" w:hanging="403"/>
    </w:pPr>
    <w:rPr>
      <w:rFonts w:ascii="Times New Roman" w:hAnsi="Times New Roman"/>
      <w:b/>
    </w:rPr>
  </w:style>
  <w:style w:type="paragraph" w:styleId="ListNumber">
    <w:name w:val="List Number"/>
    <w:basedOn w:val="List"/>
    <w:rsid w:val="00632993"/>
    <w:pPr>
      <w:numPr>
        <w:numId w:val="16"/>
      </w:numPr>
      <w:tabs>
        <w:tab w:val="clear" w:pos="340"/>
      </w:tabs>
    </w:pPr>
  </w:style>
  <w:style w:type="character" w:customStyle="1" w:styleId="WingdingSymbols">
    <w:name w:val="Wingding Symbols"/>
    <w:rsid w:val="00632993"/>
    <w:rPr>
      <w:rFonts w:ascii="Wingdings" w:hAnsi="Wingdings"/>
    </w:rPr>
  </w:style>
  <w:style w:type="paragraph" w:customStyle="1" w:styleId="TableHeading">
    <w:name w:val="Table Heading"/>
    <w:basedOn w:val="HeadingBase"/>
    <w:rsid w:val="00632993"/>
    <w:pPr>
      <w:keepLines/>
      <w:pBdr>
        <w:bottom w:val="single" w:sz="6" w:space="1" w:color="918585"/>
      </w:pBdr>
      <w:spacing w:before="240"/>
    </w:pPr>
  </w:style>
  <w:style w:type="character" w:customStyle="1" w:styleId="HotSpot">
    <w:name w:val="HotSpot"/>
    <w:rsid w:val="00632993"/>
    <w:rPr>
      <w:color w:val="0033CC"/>
      <w:u w:val="none"/>
    </w:rPr>
  </w:style>
  <w:style w:type="paragraph" w:customStyle="1" w:styleId="BodyTextRight">
    <w:name w:val="Body Text Right"/>
    <w:basedOn w:val="BodyText"/>
    <w:rsid w:val="00632993"/>
    <w:pPr>
      <w:spacing w:before="0" w:after="0"/>
      <w:jc w:val="right"/>
    </w:pPr>
  </w:style>
  <w:style w:type="paragraph" w:styleId="Index3">
    <w:name w:val="index 3"/>
    <w:basedOn w:val="ListNumber2"/>
    <w:next w:val="Normal"/>
    <w:semiHidden/>
    <w:rsid w:val="00632993"/>
    <w:pPr>
      <w:numPr>
        <w:numId w:val="0"/>
      </w:numPr>
      <w:tabs>
        <w:tab w:val="right" w:leader="dot" w:pos="4176"/>
      </w:tabs>
    </w:pPr>
  </w:style>
  <w:style w:type="paragraph" w:styleId="ListNumber2">
    <w:name w:val="List Number 2"/>
    <w:basedOn w:val="List2"/>
    <w:rsid w:val="00632993"/>
    <w:pPr>
      <w:numPr>
        <w:numId w:val="11"/>
      </w:numPr>
      <w:tabs>
        <w:tab w:val="clear" w:pos="1060"/>
      </w:tabs>
    </w:pPr>
  </w:style>
  <w:style w:type="paragraph" w:customStyle="1" w:styleId="MarginNote">
    <w:name w:val="Margin Note"/>
    <w:basedOn w:val="BodyText"/>
    <w:rsid w:val="00632993"/>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632993"/>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632993"/>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632993"/>
    <w:rPr>
      <w:sz w:val="32"/>
    </w:rPr>
  </w:style>
  <w:style w:type="paragraph" w:customStyle="1" w:styleId="HeadingProcedure">
    <w:name w:val="Heading Procedure"/>
    <w:basedOn w:val="HeadingBase"/>
    <w:next w:val="Normal"/>
    <w:rsid w:val="00632993"/>
    <w:pPr>
      <w:tabs>
        <w:tab w:val="left" w:pos="0"/>
      </w:tabs>
      <w:spacing w:before="120" w:after="60"/>
    </w:pPr>
    <w:rPr>
      <w:i/>
      <w:color w:val="918585"/>
      <w:sz w:val="22"/>
    </w:rPr>
  </w:style>
  <w:style w:type="paragraph" w:customStyle="1" w:styleId="TableBodyText">
    <w:name w:val="Table Body Text"/>
    <w:basedOn w:val="BodyText"/>
    <w:rsid w:val="00632993"/>
    <w:pPr>
      <w:spacing w:before="60" w:after="60"/>
    </w:pPr>
  </w:style>
  <w:style w:type="paragraph" w:styleId="ListContinue">
    <w:name w:val="List Continue"/>
    <w:basedOn w:val="List"/>
    <w:rsid w:val="00632993"/>
    <w:pPr>
      <w:ind w:firstLine="0"/>
    </w:pPr>
  </w:style>
  <w:style w:type="paragraph" w:customStyle="1" w:styleId="ListNote">
    <w:name w:val="List Note"/>
    <w:basedOn w:val="List"/>
    <w:rsid w:val="00632993"/>
    <w:pPr>
      <w:pBdr>
        <w:top w:val="single" w:sz="6" w:space="2" w:color="918585"/>
        <w:bottom w:val="single" w:sz="6" w:space="2" w:color="918585"/>
      </w:pBdr>
      <w:tabs>
        <w:tab w:val="left" w:pos="1021"/>
      </w:tabs>
      <w:ind w:firstLine="0"/>
    </w:pPr>
  </w:style>
  <w:style w:type="paragraph" w:customStyle="1" w:styleId="Warning">
    <w:name w:val="Warning"/>
    <w:basedOn w:val="BodyText"/>
    <w:rsid w:val="00632993"/>
    <w:pPr>
      <w:shd w:val="clear" w:color="auto" w:fill="D9D9D9"/>
      <w:tabs>
        <w:tab w:val="left" w:pos="992"/>
      </w:tabs>
      <w:ind w:left="119" w:right="119"/>
    </w:pPr>
    <w:rPr>
      <w:sz w:val="20"/>
    </w:rPr>
  </w:style>
  <w:style w:type="paragraph" w:customStyle="1" w:styleId="MarginIcons">
    <w:name w:val="Margin Icons"/>
    <w:basedOn w:val="BodyText"/>
    <w:rsid w:val="00632993"/>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632993"/>
    <w:rPr>
      <w:rFonts w:ascii="Courier New" w:hAnsi="Courier New"/>
    </w:rPr>
  </w:style>
  <w:style w:type="paragraph" w:customStyle="1" w:styleId="NoteBullet">
    <w:name w:val="Note Bullet"/>
    <w:basedOn w:val="Note"/>
    <w:rsid w:val="00632993"/>
    <w:pPr>
      <w:tabs>
        <w:tab w:val="clear" w:pos="680"/>
      </w:tabs>
      <w:spacing w:before="60" w:after="60"/>
    </w:pPr>
  </w:style>
  <w:style w:type="paragraph" w:customStyle="1" w:styleId="SubHeading2">
    <w:name w:val="SubHeading2"/>
    <w:basedOn w:val="HeadingBase"/>
    <w:rsid w:val="00632993"/>
    <w:pPr>
      <w:spacing w:before="240" w:after="60"/>
    </w:pPr>
    <w:rPr>
      <w:sz w:val="20"/>
    </w:rPr>
  </w:style>
  <w:style w:type="paragraph" w:customStyle="1" w:styleId="SubHeading1">
    <w:name w:val="SubHeading1"/>
    <w:basedOn w:val="HeadingBase"/>
    <w:rsid w:val="00632993"/>
    <w:pPr>
      <w:spacing w:before="240" w:after="60"/>
    </w:pPr>
    <w:rPr>
      <w:color w:val="918585"/>
      <w:sz w:val="22"/>
    </w:rPr>
  </w:style>
  <w:style w:type="paragraph" w:customStyle="1" w:styleId="SideHeading">
    <w:name w:val="Side Heading"/>
    <w:basedOn w:val="HeadingBase"/>
    <w:rsid w:val="00632993"/>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632993"/>
    <w:pPr>
      <w:numPr>
        <w:numId w:val="12"/>
      </w:numPr>
    </w:pPr>
  </w:style>
  <w:style w:type="paragraph" w:styleId="PlainText">
    <w:name w:val="Plain Text"/>
    <w:basedOn w:val="Normal"/>
    <w:link w:val="PlainTextChar"/>
    <w:rsid w:val="00632993"/>
    <w:rPr>
      <w:sz w:val="20"/>
    </w:rPr>
  </w:style>
  <w:style w:type="character" w:customStyle="1" w:styleId="PlainTextChar">
    <w:name w:val="Plain Text Char"/>
    <w:basedOn w:val="DefaultParagraphFont"/>
    <w:link w:val="PlainText"/>
    <w:rsid w:val="00632993"/>
    <w:rPr>
      <w:rFonts w:ascii="Courier New" w:eastAsia="Times New Roman" w:hAnsi="Courier New" w:cs="Times New Roman"/>
      <w:sz w:val="20"/>
      <w:szCs w:val="20"/>
      <w:lang w:eastAsia="en-US"/>
    </w:rPr>
  </w:style>
  <w:style w:type="character" w:customStyle="1" w:styleId="MenuOption">
    <w:name w:val="Menu Option"/>
    <w:basedOn w:val="DefaultParagraphFont"/>
    <w:rsid w:val="00632993"/>
    <w:rPr>
      <w:b/>
      <w:smallCaps/>
    </w:rPr>
  </w:style>
  <w:style w:type="paragraph" w:customStyle="1" w:styleId="TableListNumber">
    <w:name w:val="Table List Number"/>
    <w:basedOn w:val="ListNumber"/>
    <w:rsid w:val="00632993"/>
    <w:pPr>
      <w:numPr>
        <w:numId w:val="0"/>
      </w:numPr>
    </w:pPr>
  </w:style>
  <w:style w:type="paragraph" w:styleId="TOC4">
    <w:name w:val="toc 4"/>
    <w:basedOn w:val="TOCBase"/>
    <w:next w:val="Normal"/>
    <w:semiHidden/>
    <w:rsid w:val="00632993"/>
    <w:pPr>
      <w:tabs>
        <w:tab w:val="right" w:leader="dot" w:pos="9071"/>
      </w:tabs>
      <w:ind w:left="1701"/>
    </w:pPr>
  </w:style>
  <w:style w:type="paragraph" w:customStyle="1" w:styleId="ListAlpha">
    <w:name w:val="List Alpha"/>
    <w:basedOn w:val="List"/>
    <w:rsid w:val="00632993"/>
    <w:pPr>
      <w:numPr>
        <w:numId w:val="10"/>
      </w:numPr>
    </w:pPr>
  </w:style>
  <w:style w:type="paragraph" w:customStyle="1" w:styleId="ListAlpha2">
    <w:name w:val="List Alpha 2"/>
    <w:basedOn w:val="List2"/>
    <w:rsid w:val="00632993"/>
    <w:pPr>
      <w:numPr>
        <w:numId w:val="9"/>
      </w:numPr>
    </w:pPr>
  </w:style>
  <w:style w:type="paragraph" w:styleId="List2">
    <w:name w:val="List 2"/>
    <w:basedOn w:val="BodyText"/>
    <w:rsid w:val="00632993"/>
    <w:pPr>
      <w:tabs>
        <w:tab w:val="left" w:pos="680"/>
      </w:tabs>
      <w:spacing w:before="60" w:after="60"/>
      <w:ind w:left="680" w:hanging="340"/>
    </w:pPr>
  </w:style>
  <w:style w:type="paragraph" w:styleId="List3">
    <w:name w:val="List 3"/>
    <w:basedOn w:val="BodyText"/>
    <w:rsid w:val="00632993"/>
    <w:pPr>
      <w:tabs>
        <w:tab w:val="left" w:pos="1021"/>
      </w:tabs>
      <w:spacing w:before="60" w:after="60"/>
      <w:ind w:left="1020" w:hanging="340"/>
    </w:pPr>
  </w:style>
  <w:style w:type="paragraph" w:styleId="List4">
    <w:name w:val="List 4"/>
    <w:basedOn w:val="BodyText"/>
    <w:rsid w:val="00632993"/>
    <w:pPr>
      <w:tabs>
        <w:tab w:val="left" w:pos="1361"/>
      </w:tabs>
      <w:spacing w:before="60" w:after="60"/>
      <w:ind w:left="1361" w:hanging="340"/>
    </w:pPr>
  </w:style>
  <w:style w:type="paragraph" w:styleId="List5">
    <w:name w:val="List 5"/>
    <w:basedOn w:val="BodyText"/>
    <w:rsid w:val="00632993"/>
    <w:pPr>
      <w:tabs>
        <w:tab w:val="left" w:pos="1701"/>
      </w:tabs>
      <w:spacing w:before="60" w:after="60"/>
      <w:ind w:left="1701" w:hanging="340"/>
    </w:pPr>
  </w:style>
  <w:style w:type="paragraph" w:styleId="ListBullet4">
    <w:name w:val="List Bullet 4"/>
    <w:basedOn w:val="List4"/>
    <w:rsid w:val="00632993"/>
    <w:pPr>
      <w:numPr>
        <w:numId w:val="4"/>
      </w:numPr>
      <w:tabs>
        <w:tab w:val="clear" w:pos="1361"/>
      </w:tabs>
    </w:pPr>
  </w:style>
  <w:style w:type="paragraph" w:styleId="ListBullet5">
    <w:name w:val="List Bullet 5"/>
    <w:basedOn w:val="List5"/>
    <w:rsid w:val="00632993"/>
    <w:pPr>
      <w:numPr>
        <w:numId w:val="5"/>
      </w:numPr>
    </w:pPr>
  </w:style>
  <w:style w:type="paragraph" w:styleId="ListContinue2">
    <w:name w:val="List Continue 2"/>
    <w:basedOn w:val="List2"/>
    <w:rsid w:val="00632993"/>
    <w:pPr>
      <w:ind w:firstLine="0"/>
    </w:pPr>
  </w:style>
  <w:style w:type="paragraph" w:styleId="ListContinue3">
    <w:name w:val="List Continue 3"/>
    <w:basedOn w:val="List3"/>
    <w:rsid w:val="00632993"/>
    <w:pPr>
      <w:ind w:left="1021" w:firstLine="0"/>
    </w:pPr>
  </w:style>
  <w:style w:type="paragraph" w:styleId="ListContinue4">
    <w:name w:val="List Continue 4"/>
    <w:basedOn w:val="List4"/>
    <w:rsid w:val="00632993"/>
    <w:pPr>
      <w:ind w:firstLine="0"/>
    </w:pPr>
  </w:style>
  <w:style w:type="paragraph" w:styleId="ListContinue5">
    <w:name w:val="List Continue 5"/>
    <w:basedOn w:val="List5"/>
    <w:rsid w:val="00632993"/>
    <w:pPr>
      <w:ind w:firstLine="0"/>
    </w:pPr>
  </w:style>
  <w:style w:type="paragraph" w:styleId="ListNumber3">
    <w:name w:val="List Number 3"/>
    <w:basedOn w:val="List3"/>
    <w:rsid w:val="00632993"/>
    <w:pPr>
      <w:numPr>
        <w:numId w:val="6"/>
      </w:numPr>
    </w:pPr>
  </w:style>
  <w:style w:type="paragraph" w:styleId="ListNumber4">
    <w:name w:val="List Number 4"/>
    <w:basedOn w:val="List4"/>
    <w:rsid w:val="00632993"/>
    <w:pPr>
      <w:numPr>
        <w:numId w:val="7"/>
      </w:numPr>
    </w:pPr>
  </w:style>
  <w:style w:type="paragraph" w:styleId="ListNumber5">
    <w:name w:val="List Number 5"/>
    <w:basedOn w:val="List5"/>
    <w:rsid w:val="00632993"/>
    <w:pPr>
      <w:numPr>
        <w:numId w:val="8"/>
      </w:numPr>
    </w:pPr>
  </w:style>
  <w:style w:type="paragraph" w:styleId="BlockText">
    <w:name w:val="Block Text"/>
    <w:basedOn w:val="Normal"/>
    <w:rsid w:val="00632993"/>
    <w:pPr>
      <w:spacing w:after="120"/>
      <w:ind w:left="1440" w:right="1440"/>
    </w:pPr>
  </w:style>
  <w:style w:type="character" w:customStyle="1" w:styleId="Subscript">
    <w:name w:val="Subscript"/>
    <w:basedOn w:val="DefaultParagraphFont"/>
    <w:rsid w:val="00632993"/>
    <w:rPr>
      <w:sz w:val="16"/>
      <w:vertAlign w:val="subscript"/>
    </w:rPr>
  </w:style>
  <w:style w:type="character" w:customStyle="1" w:styleId="Superscript">
    <w:name w:val="Superscript"/>
    <w:basedOn w:val="DefaultParagraphFont"/>
    <w:rsid w:val="00632993"/>
    <w:rPr>
      <w:sz w:val="16"/>
      <w:vertAlign w:val="superscript"/>
    </w:rPr>
  </w:style>
  <w:style w:type="character" w:customStyle="1" w:styleId="Symbols">
    <w:name w:val="Symbols"/>
    <w:basedOn w:val="DefaultParagraphFont"/>
    <w:rsid w:val="00632993"/>
    <w:rPr>
      <w:rFonts w:ascii="Symbol" w:hAnsi="Symbol"/>
    </w:rPr>
  </w:style>
  <w:style w:type="character" w:customStyle="1" w:styleId="MenuOptions">
    <w:name w:val="Menu Options"/>
    <w:basedOn w:val="DefaultParagraphFont"/>
    <w:rsid w:val="00632993"/>
    <w:rPr>
      <w:rFonts w:ascii="Arial Narrow" w:hAnsi="Arial Narrow"/>
      <w:smallCaps/>
    </w:rPr>
  </w:style>
  <w:style w:type="character" w:customStyle="1" w:styleId="Buttons">
    <w:name w:val="Buttons"/>
    <w:basedOn w:val="DefaultParagraphFont"/>
    <w:rsid w:val="00632993"/>
    <w:rPr>
      <w:b/>
    </w:rPr>
  </w:style>
  <w:style w:type="character" w:customStyle="1" w:styleId="Underlined">
    <w:name w:val="Underlined"/>
    <w:basedOn w:val="DefaultParagraphFont"/>
    <w:rsid w:val="00632993"/>
    <w:rPr>
      <w:u w:val="single"/>
    </w:rPr>
  </w:style>
  <w:style w:type="paragraph" w:customStyle="1" w:styleId="TableBodyTextRight">
    <w:name w:val="Table Body Text Right"/>
    <w:basedOn w:val="TableBodyText"/>
    <w:rsid w:val="00632993"/>
    <w:pPr>
      <w:widowControl w:val="0"/>
      <w:autoSpaceDE w:val="0"/>
      <w:autoSpaceDN w:val="0"/>
      <w:adjustRightInd w:val="0"/>
      <w:jc w:val="right"/>
    </w:pPr>
    <w:rPr>
      <w:rFonts w:cs="Arial"/>
      <w:szCs w:val="18"/>
    </w:rPr>
  </w:style>
  <w:style w:type="paragraph" w:customStyle="1" w:styleId="CopyrightText">
    <w:name w:val="Copyright Text"/>
    <w:basedOn w:val="BodyText"/>
    <w:rsid w:val="00632993"/>
    <w:rPr>
      <w:sz w:val="18"/>
    </w:rPr>
  </w:style>
  <w:style w:type="paragraph" w:customStyle="1" w:styleId="BodySmallRight">
    <w:name w:val="Body Small Right"/>
    <w:basedOn w:val="BodyTextRight"/>
    <w:rsid w:val="00632993"/>
    <w:rPr>
      <w:sz w:val="18"/>
      <w:szCs w:val="18"/>
    </w:rPr>
  </w:style>
  <w:style w:type="paragraph" w:customStyle="1" w:styleId="MarginEdition">
    <w:name w:val="Margin Edition"/>
    <w:basedOn w:val="MarginNote"/>
    <w:rsid w:val="00632993"/>
    <w:pPr>
      <w:spacing w:before="0" w:after="0"/>
    </w:pPr>
    <w:rPr>
      <w:rFonts w:ascii="Times New Roman" w:hAnsi="Times New Roman"/>
      <w:color w:val="999999"/>
    </w:rPr>
  </w:style>
  <w:style w:type="paragraph" w:customStyle="1" w:styleId="Spacer">
    <w:name w:val="Spacer"/>
    <w:basedOn w:val="Normal"/>
    <w:rsid w:val="00632993"/>
    <w:rPr>
      <w:sz w:val="2"/>
      <w:szCs w:val="2"/>
    </w:rPr>
  </w:style>
  <w:style w:type="character" w:customStyle="1" w:styleId="Small">
    <w:name w:val="Small"/>
    <w:basedOn w:val="DefaultParagraphFont"/>
    <w:rsid w:val="00632993"/>
    <w:rPr>
      <w:sz w:val="16"/>
    </w:rPr>
  </w:style>
  <w:style w:type="paragraph" w:customStyle="1" w:styleId="WideTable">
    <w:name w:val="Wide Table"/>
    <w:basedOn w:val="Normal"/>
    <w:rsid w:val="00632993"/>
    <w:pPr>
      <w:ind w:left="-1418"/>
    </w:pPr>
    <w:rPr>
      <w:sz w:val="2"/>
      <w:szCs w:val="2"/>
    </w:rPr>
  </w:style>
  <w:style w:type="character" w:styleId="PageNumber">
    <w:name w:val="page number"/>
    <w:basedOn w:val="DefaultParagraphFont"/>
    <w:rsid w:val="00632993"/>
  </w:style>
  <w:style w:type="paragraph" w:styleId="Quote">
    <w:name w:val="Quote"/>
    <w:basedOn w:val="Heading1"/>
    <w:link w:val="QuoteChar"/>
    <w:qFormat/>
    <w:rsid w:val="00632993"/>
    <w:rPr>
      <w:b w:val="0"/>
      <w:sz w:val="72"/>
      <w:szCs w:val="72"/>
      <w:lang w:val="en-NZ"/>
    </w:rPr>
  </w:style>
  <w:style w:type="character" w:customStyle="1" w:styleId="QuoteChar">
    <w:name w:val="Quote Char"/>
    <w:basedOn w:val="DefaultParagraphFont"/>
    <w:link w:val="Quote"/>
    <w:rsid w:val="00632993"/>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632993"/>
    <w:pPr>
      <w:pageBreakBefore/>
    </w:pPr>
  </w:style>
  <w:style w:type="paragraph" w:customStyle="1" w:styleId="Border">
    <w:name w:val="Border"/>
    <w:basedOn w:val="Normal"/>
    <w:qFormat/>
    <w:rsid w:val="00632993"/>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632993"/>
    <w:rPr>
      <w:b/>
      <w:bCs/>
      <w:i/>
      <w:iCs/>
      <w:color w:val="auto"/>
    </w:rPr>
  </w:style>
  <w:style w:type="paragraph" w:styleId="IntenseQuote">
    <w:name w:val="Intense Quote"/>
    <w:basedOn w:val="Normal"/>
    <w:next w:val="Normal"/>
    <w:link w:val="IntenseQuoteChar"/>
    <w:uiPriority w:val="30"/>
    <w:qFormat/>
    <w:rsid w:val="00632993"/>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632993"/>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632993"/>
    <w:rPr>
      <w:smallCaps/>
      <w:color w:val="auto"/>
      <w:u w:val="single"/>
    </w:rPr>
  </w:style>
  <w:style w:type="character" w:styleId="IntenseReference">
    <w:name w:val="Intense Reference"/>
    <w:basedOn w:val="DefaultParagraphFont"/>
    <w:uiPriority w:val="32"/>
    <w:qFormat/>
    <w:rsid w:val="00632993"/>
    <w:rPr>
      <w:b/>
      <w:bCs/>
      <w:smallCaps/>
      <w:color w:val="auto"/>
      <w:spacing w:val="5"/>
      <w:u w:val="single"/>
    </w:rPr>
  </w:style>
  <w:style w:type="paragraph" w:customStyle="1" w:styleId="2ColumnHeading">
    <w:name w:val="2Column Heading"/>
    <w:basedOn w:val="BodyText"/>
    <w:qFormat/>
    <w:rsid w:val="00632993"/>
    <w:pPr>
      <w:spacing w:after="60"/>
      <w:ind w:left="-2268"/>
    </w:pPr>
    <w:rPr>
      <w:b/>
    </w:rPr>
  </w:style>
  <w:style w:type="paragraph" w:customStyle="1" w:styleId="Heading1TOC">
    <w:name w:val="Heading1 TOC"/>
    <w:basedOn w:val="Normal"/>
    <w:qFormat/>
    <w:rsid w:val="00632993"/>
    <w:pPr>
      <w:spacing w:before="240" w:after="120"/>
    </w:pPr>
    <w:rPr>
      <w:rFonts w:ascii="Times New Roman" w:hAnsi="Times New Roman"/>
      <w:b/>
      <w:sz w:val="32"/>
    </w:rPr>
  </w:style>
  <w:style w:type="paragraph" w:customStyle="1" w:styleId="Heading2TOC">
    <w:name w:val="Heading2 TOC"/>
    <w:basedOn w:val="Normal"/>
    <w:qFormat/>
    <w:rsid w:val="00632993"/>
    <w:pPr>
      <w:spacing w:before="240" w:after="60"/>
    </w:pPr>
    <w:rPr>
      <w:rFonts w:ascii="Times New Roman" w:hAnsi="Times New Roman"/>
      <w:b/>
      <w:sz w:val="28"/>
    </w:rPr>
  </w:style>
  <w:style w:type="character" w:customStyle="1" w:styleId="Underline">
    <w:name w:val="Underline"/>
    <w:basedOn w:val="DefaultParagraphFont"/>
    <w:qFormat/>
    <w:rsid w:val="00632993"/>
    <w:rPr>
      <w:u w:val="single"/>
    </w:rPr>
  </w:style>
  <w:style w:type="character" w:customStyle="1" w:styleId="BoldandItalics">
    <w:name w:val="Bold and Italics"/>
    <w:qFormat/>
    <w:rsid w:val="00632993"/>
    <w:rPr>
      <w:b/>
      <w:i/>
      <w:u w:val="none"/>
    </w:rPr>
  </w:style>
  <w:style w:type="paragraph" w:styleId="BalloonText">
    <w:name w:val="Balloon Text"/>
    <w:basedOn w:val="Normal"/>
    <w:link w:val="BalloonTextChar"/>
    <w:rsid w:val="00632993"/>
    <w:rPr>
      <w:rFonts w:ascii="Tahoma" w:hAnsi="Tahoma" w:cs="Tahoma"/>
      <w:sz w:val="16"/>
      <w:szCs w:val="16"/>
    </w:rPr>
  </w:style>
  <w:style w:type="character" w:customStyle="1" w:styleId="BalloonTextChar">
    <w:name w:val="Balloon Text Char"/>
    <w:basedOn w:val="DefaultParagraphFont"/>
    <w:link w:val="BalloonText"/>
    <w:rsid w:val="00632993"/>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632993"/>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632993"/>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632993"/>
    <w:rPr>
      <w:b/>
      <w:color w:val="660033"/>
      <w:spacing w:val="0"/>
    </w:rPr>
  </w:style>
  <w:style w:type="paragraph" w:customStyle="1" w:styleId="Nameditemlist">
    <w:name w:val="Named item list"/>
    <w:basedOn w:val="BodyText"/>
    <w:qFormat/>
    <w:rsid w:val="00632993"/>
    <w:pPr>
      <w:tabs>
        <w:tab w:val="left" w:pos="2835"/>
      </w:tabs>
      <w:ind w:left="2835" w:hanging="2835"/>
    </w:pPr>
  </w:style>
  <w:style w:type="paragraph" w:customStyle="1" w:styleId="BodyTextnopadding">
    <w:name w:val="Body Text no padding"/>
    <w:basedOn w:val="BodyText"/>
    <w:qFormat/>
    <w:rsid w:val="00632993"/>
    <w:pPr>
      <w:spacing w:before="0" w:after="0"/>
    </w:pPr>
  </w:style>
  <w:style w:type="paragraph" w:customStyle="1" w:styleId="BodyTextBold">
    <w:name w:val="Body Text Bold"/>
    <w:basedOn w:val="BodyText"/>
    <w:qFormat/>
    <w:rsid w:val="00632993"/>
    <w:rPr>
      <w:b/>
    </w:rPr>
  </w:style>
  <w:style w:type="character" w:styleId="Hyperlink">
    <w:name w:val="Hyperlink"/>
    <w:basedOn w:val="DefaultParagraphFont"/>
    <w:uiPriority w:val="99"/>
    <w:unhideWhenUsed/>
    <w:rsid w:val="00EE6AE5"/>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theme" Target="theme/theme1.xml" /><Relationship Id="rId15" Type="http://schemas.openxmlformats.org/officeDocument/2006/relationships/numbering" Target="numbering.xml" /><Relationship Id="rId16"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7</Pages>
  <Words>1743</Words>
  <Characters>11283</Characters>
  <Application>Microsoft Office Word</Application>
  <DocSecurity>0</DocSecurity>
  <Lines>389</Lines>
  <Paragraphs>255</Paragraphs>
  <ScaleCrop>false</ScaleCrop>
  <Company>Author-it Software Corporation Ltd.</Company>
  <LinksUpToDate>false</LinksUpToDate>
  <CharactersWithSpaces>12771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AVIY0083 Execute advanced aeroplane manoeuvres and procedures</dc:title>
  <dc:subject>Approved</dc:subject>
  <dc:creator>Industry Skills Australia</dc:creator>
  <cp:keywords>Release: 1</cp:keywords>
  <dc:description>Review Date: 12 April 2008</dc:description>
  <cp:lastModifiedBy>HSD_TPCMSd.prod</cp:lastModifiedBy>
  <cp:revision>3</cp:revision>
  <dcterms:created xsi:type="dcterms:W3CDTF">2025-03-01T22:51:00Z</dcterms:created>
  <dcterms:modified xsi:type="dcterms:W3CDTF">2025-03-01T22:51:00Z</dcterms:modified>
</cp:coreProperties>
</file>