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94F" w:rsidP="008729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AVIY0076 Perform visual circling approach</w:t>
      </w:r>
      <w:r>
        <w:fldChar w:fldCharType="end"/>
      </w:r>
    </w:p>
    <w:p w:rsidR="0087294F" w:rsidP="0087294F">
      <w:pPr>
        <w:pStyle w:val="Version"/>
        <w:sectPr w:rsidSect="005F7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661" w:rsidP="005F7661">
      <w:pPr>
        <w:pStyle w:val="SuperHeading"/>
      </w:pPr>
      <w:r w:rsidRPr="005F7661">
        <w:t>AVIY0076 Perform visual circling approach</w:t>
      </w:r>
    </w:p>
    <w:p w:rsidR="00000000" w:rsidRPr="005F7661" w:rsidP="005F7661">
      <w:pPr>
        <w:pStyle w:val="Heading1"/>
      </w:pPr>
      <w:bookmarkStart w:id="1" w:name="O_1028939"/>
      <w:bookmarkEnd w:id="1"/>
      <w:r w:rsidRPr="005F76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t>Release 1. This is the first release of this unit of competency in the AVI Aviation Training Package.</w:t>
            </w:r>
          </w:p>
        </w:tc>
      </w:tr>
    </w:tbl>
    <w:p w:rsidR="00000000" w:rsidRPr="005F7661" w:rsidP="005F7661">
      <w:pPr>
        <w:pStyle w:val="NoPaddingFontSize1"/>
      </w:pPr>
    </w:p>
    <w:p w:rsidR="00000000" w:rsidRPr="005F7661" w:rsidP="005F7661">
      <w:pPr>
        <w:pStyle w:val="AllowPageBreak"/>
      </w:pPr>
    </w:p>
    <w:p w:rsidR="00000000" w:rsidRPr="005F7661" w:rsidP="005F7661">
      <w:pPr>
        <w:pStyle w:val="Heading1"/>
      </w:pPr>
      <w:bookmarkStart w:id="2" w:name="O_1028940"/>
      <w:bookmarkEnd w:id="2"/>
      <w:r w:rsidRPr="005F76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t>This unit involves the skills and knowledge required to perform a visual circling approach in compli</w:t>
            </w:r>
            <w:r w:rsidRPr="005F7661">
              <w:t>ance with relevant regulatory requirements of the Civil Aviation Safety Authority (CASA) and national operating standards.</w:t>
            </w:r>
          </w:p>
          <w:p w:rsidR="00000000" w:rsidRPr="005F7661" w:rsidP="005F7661">
            <w:pPr>
              <w:pStyle w:val="BodyText"/>
            </w:pPr>
            <w:r w:rsidRPr="005F7661">
              <w:t>It includes determining minima applicable for visual circling for specified instrument approaches, conducting visual circling procedu</w:t>
            </w:r>
            <w:r w:rsidRPr="005F7661">
              <w:t>re following instrument approach using appropriate visual cues, and conducting a missed approach from visual circling.</w:t>
            </w:r>
          </w:p>
          <w:p w:rsidR="00000000" w:rsidRPr="005F7661" w:rsidP="005F7661">
            <w:pPr>
              <w:pStyle w:val="BodyText"/>
            </w:pPr>
            <w:r w:rsidRPr="005F7661">
              <w:t>This unit addresses aviation technical skill requirements (physical, mental and task-management abilities) related to aircraft operationa</w:t>
            </w:r>
            <w:r w:rsidRPr="005F7661">
              <w:t>l duties of flight crew and contributes to safe and effective performance in complex aviation operational environments.</w:t>
            </w:r>
          </w:p>
          <w:p w:rsidR="00000000" w:rsidRPr="005F7661" w:rsidP="005F7661">
            <w:pPr>
              <w:pStyle w:val="BodyText"/>
            </w:pPr>
            <w:r w:rsidRPr="005F7661">
              <w:t>Operations are conducted as part of commercial and military aircraft activities across a variety of operational contexts within the Aust</w:t>
            </w:r>
            <w:r w:rsidRPr="005F7661">
              <w:t>ralian aviation industry.</w:t>
            </w:r>
          </w:p>
          <w:p w:rsidR="00000000" w:rsidRPr="005F7661" w:rsidP="005F7661">
            <w:pPr>
              <w:pStyle w:val="BodyText"/>
            </w:pPr>
            <w:r w:rsidRPr="005F7661">
              <w:t>Work is performed independently or under limited supervision within a single-pilot or multi-crew environment.</w:t>
            </w:r>
          </w:p>
          <w:p w:rsidR="00000000" w:rsidRPr="005F7661" w:rsidP="005F7661">
            <w:pPr>
              <w:pStyle w:val="BodyText"/>
            </w:pPr>
            <w:r w:rsidRPr="005F7661">
              <w:t>Licensing, legislative, regulatory or certification requirements are applicable to this unit.</w:t>
            </w:r>
          </w:p>
        </w:tc>
      </w:tr>
    </w:tbl>
    <w:p w:rsidR="00000000" w:rsidRPr="005F7661" w:rsidP="005F7661">
      <w:pPr>
        <w:pStyle w:val="NoPaddingFontSize1"/>
      </w:pPr>
    </w:p>
    <w:p w:rsidR="00000000" w:rsidRPr="005F7661" w:rsidP="005F7661">
      <w:pPr>
        <w:pStyle w:val="AllowPageBreak"/>
      </w:pPr>
    </w:p>
    <w:p w:rsidR="00000000" w:rsidRPr="005F7661" w:rsidP="005F7661">
      <w:pPr>
        <w:pStyle w:val="Heading1"/>
      </w:pPr>
      <w:bookmarkStart w:id="3" w:name="O_1028941"/>
      <w:bookmarkEnd w:id="3"/>
      <w:r w:rsidRPr="005F7661">
        <w:t>Pre-r</w:t>
      </w:r>
      <w:r w:rsidRPr="005F7661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t>Not applicable.</w:t>
            </w:r>
          </w:p>
        </w:tc>
      </w:tr>
    </w:tbl>
    <w:p w:rsidR="00000000" w:rsidRPr="005F7661" w:rsidP="005F7661">
      <w:pPr>
        <w:pStyle w:val="NoPaddingFontSize1"/>
      </w:pPr>
    </w:p>
    <w:p w:rsidR="00000000" w:rsidRPr="005F7661" w:rsidP="005F7661">
      <w:pPr>
        <w:pStyle w:val="AllowPageBreak"/>
      </w:pPr>
    </w:p>
    <w:p w:rsidR="00000000" w:rsidRPr="005F7661" w:rsidP="005F7661">
      <w:pPr>
        <w:pStyle w:val="Heading1"/>
      </w:pPr>
      <w:bookmarkStart w:id="4" w:name="O_1028942"/>
      <w:bookmarkEnd w:id="4"/>
      <w:r w:rsidRPr="005F76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t>Y – Aircraft Operation and Traffic Management</w:t>
            </w:r>
          </w:p>
        </w:tc>
      </w:tr>
    </w:tbl>
    <w:p w:rsidR="00000000" w:rsidRPr="005F7661" w:rsidP="005F7661">
      <w:pPr>
        <w:pStyle w:val="NoPaddingFontSize1"/>
      </w:pPr>
    </w:p>
    <w:p w:rsidR="00000000" w:rsidRPr="005F7661" w:rsidP="005F7661">
      <w:pPr>
        <w:pStyle w:val="AllowPageBreak"/>
      </w:pPr>
    </w:p>
    <w:p w:rsidR="00000000" w:rsidRPr="005F7661" w:rsidP="005F7661">
      <w:pPr>
        <w:pStyle w:val="Heading1"/>
      </w:pPr>
      <w:bookmarkStart w:id="5" w:name="O_1028943"/>
      <w:bookmarkEnd w:id="5"/>
      <w:r w:rsidRPr="005F76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t>Not applicable.</w:t>
            </w:r>
          </w:p>
        </w:tc>
      </w:tr>
    </w:tbl>
    <w:p w:rsidR="00000000" w:rsidRPr="005F7661" w:rsidP="005F7661">
      <w:pPr>
        <w:pStyle w:val="NoPaddingFontSize1"/>
      </w:pPr>
    </w:p>
    <w:p w:rsidR="00000000" w:rsidRPr="005F7661" w:rsidP="005F7661">
      <w:pPr>
        <w:pStyle w:val="AllowPageBreak"/>
      </w:pPr>
    </w:p>
    <w:p w:rsidR="00000000" w:rsidRPr="005F7661" w:rsidP="005F7661">
      <w:pPr>
        <w:pStyle w:val="Heading1"/>
      </w:pPr>
      <w:bookmarkStart w:id="6" w:name="O_1028944"/>
      <w:bookmarkEnd w:id="6"/>
      <w:r w:rsidRPr="005F766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PERFORMANCE CRITERIA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Performance criteria describe the performance needed to demonstrate achievement of the element.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rPr>
                <w:rStyle w:val="SpecialBold"/>
              </w:rPr>
              <w:t>Determine minima applicable for visual circling for specified instrument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Requirement to conduct a circling approach in accordance with aeronautical information publication (AIP) is determined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Ceiling and visibility minima are determined for circling approach appropriate for instrument approach procedure and category of a</w:t>
            </w:r>
            <w:r w:rsidRPr="005F7661">
              <w:t>ircraft being used in accordance with applicable instrument approach charts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rPr>
                <w:rStyle w:val="SpecialBold"/>
              </w:rPr>
              <w:t>Conduct visual circling procedure following instrument approach, using appropriate visual cues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Circling pro</w:t>
            </w:r>
            <w:r w:rsidRPr="005F7661">
              <w:t>cedures are planned and briefed in relation to runway position relative to aircraft as it will appear to pilot when approaching minima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Circling approach is conducted in accordance with AIP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Aircraft is controlled and maintained within altitude</w:t>
            </w:r>
            <w:r w:rsidRPr="005F7661">
              <w:t xml:space="preserve"> limitations by reference to instruments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Aircraft position is controlled and maintained using visual cues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Lookout is maintained using a systematic scan technique at a rate determined by traffic density, visibility or terrain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rPr>
                <w:rStyle w:val="SpecialBold"/>
              </w:rPr>
              <w:t>Conduct missed approach from visual circling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>Conditions requiring a missed approach are recognised and missed approach procedure is initiated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t xml:space="preserve">Aircraft is manoeuvred to missed approach point (MAPt) and a missed approach procedure is conducted in </w:t>
            </w:r>
            <w:r w:rsidRPr="005F7661">
              <w:t>accordance with applicable instrument approach chart</w:t>
            </w:r>
          </w:p>
        </w:tc>
      </w:tr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61">
            <w:pPr>
              <w:pStyle w:val="BodyText"/>
              <w:rPr>
                <w:lang w:val="en-NZ"/>
              </w:rPr>
            </w:pPr>
            <w:r w:rsidRPr="005F766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t>Obstacle clearance in instrument meteorological conditions (IMC) is maintained</w:t>
            </w:r>
          </w:p>
        </w:tc>
      </w:tr>
    </w:tbl>
    <w:p w:rsidR="00000000" w:rsidRPr="005F7661" w:rsidP="005F7661">
      <w:pPr>
        <w:pStyle w:val="NoPaddingFontSize1"/>
      </w:pPr>
    </w:p>
    <w:p w:rsidR="00000000" w:rsidRPr="005F7661" w:rsidP="005F7661">
      <w:pPr>
        <w:pStyle w:val="AllowPageBreak"/>
      </w:pPr>
    </w:p>
    <w:p w:rsidR="00000000" w:rsidRPr="005F7661" w:rsidP="005F7661">
      <w:pPr>
        <w:pStyle w:val="Heading1"/>
      </w:pPr>
      <w:bookmarkStart w:id="7" w:name="O_1028945"/>
      <w:bookmarkEnd w:id="7"/>
      <w:r w:rsidRPr="005F76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t>Foundation skills essential to performance are explicit in the performance criteria of this unit of competency.</w:t>
            </w:r>
          </w:p>
        </w:tc>
      </w:tr>
    </w:tbl>
    <w:p w:rsidR="00000000" w:rsidRPr="005F7661" w:rsidP="005F7661">
      <w:pPr>
        <w:pStyle w:val="NoPaddingFontSize1"/>
      </w:pPr>
    </w:p>
    <w:p w:rsidR="00000000" w:rsidRPr="005F7661" w:rsidP="005F7661">
      <w:pPr>
        <w:pStyle w:val="AllowPageBreak"/>
      </w:pPr>
    </w:p>
    <w:p w:rsidR="00000000" w:rsidRPr="005F7661" w:rsidP="005F7661">
      <w:pPr>
        <w:pStyle w:val="Heading1"/>
      </w:pPr>
      <w:bookmarkStart w:id="8" w:name="O_1028946"/>
      <w:bookmarkEnd w:id="8"/>
      <w:r w:rsidRPr="005F76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t>Range is restricted to essential operating conditions and any other variables essential to the work environment.</w:t>
            </w:r>
          </w:p>
        </w:tc>
      </w:tr>
    </w:tbl>
    <w:p w:rsidR="00000000" w:rsidRPr="005F7661" w:rsidP="005F7661">
      <w:pPr>
        <w:pStyle w:val="NoPaddingFontSize1"/>
      </w:pPr>
    </w:p>
    <w:p w:rsidR="00000000" w:rsidRPr="005F7661" w:rsidP="005F7661">
      <w:pPr>
        <w:pStyle w:val="AllowPageBreak"/>
      </w:pPr>
    </w:p>
    <w:p w:rsidR="00000000" w:rsidRPr="005F7661" w:rsidP="005F7661">
      <w:pPr>
        <w:pStyle w:val="Heading1"/>
      </w:pPr>
      <w:bookmarkStart w:id="9" w:name="O_1028947"/>
      <w:bookmarkEnd w:id="9"/>
      <w:r w:rsidRPr="005F766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61" w:rsidP="005F7661">
            <w:pPr>
              <w:pStyle w:val="BodyText"/>
            </w:pPr>
            <w:r w:rsidRPr="005F7661">
              <w:t>This unit replaces and is equivalent to AVIY5033 Perform visual circling approach.</w:t>
            </w:r>
          </w:p>
        </w:tc>
      </w:tr>
    </w:tbl>
    <w:p w:rsidR="00000000" w:rsidRPr="005F7661" w:rsidP="005F7661">
      <w:pPr>
        <w:pStyle w:val="NoPaddingFontSize1"/>
      </w:pPr>
    </w:p>
    <w:p w:rsidR="00000000" w:rsidRPr="005F7661" w:rsidP="005F7661">
      <w:pPr>
        <w:pStyle w:val="AllowPageBreak"/>
      </w:pPr>
    </w:p>
    <w:p w:rsidR="00000000" w:rsidRPr="005F7661" w:rsidP="005F7661">
      <w:pPr>
        <w:pStyle w:val="Heading1"/>
      </w:pPr>
      <w:bookmarkStart w:id="10" w:name="O_1028954"/>
      <w:bookmarkEnd w:id="10"/>
      <w:r w:rsidRPr="005F7661">
        <w:t>Links</w:t>
      </w:r>
    </w:p>
    <w:p w:rsidR="00000000" w:rsidRPr="005F7661" w:rsidP="0087294F">
      <w:pPr>
        <w:pStyle w:val="BodyText"/>
      </w:pPr>
      <w:r w:rsidRPr="005F766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2229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F7661" w:rsidP="005F7661"/>
    <w:sectPr w:rsidSect="005F7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61" w:rsidRPr="0087294F" w:rsidP="008729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4F" w:rsidP="005F7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94F" w:rsidP="005F7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294F" w:rsidP="005F7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661" w:rsidRPr="0087294F" w:rsidP="008729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4F" w:rsidRPr="002D2AF8" w:rsidP="005F7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AVIY0076 Perform visual circling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7294F" w:rsidP="005F7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661"/>
  </w:style>
  <w:style w:type="character" w:customStyle="1" w:styleId="Heading1Char">
    <w:name w:val="Heading 1 Char"/>
    <w:basedOn w:val="DefaultParagraphFont"/>
    <w:link w:val="Heading1"/>
    <w:rsid w:val="005F7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6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7661"/>
    <w:rPr>
      <w:b/>
      <w:spacing w:val="0"/>
    </w:rPr>
  </w:style>
  <w:style w:type="paragraph" w:customStyle="1" w:styleId="SuperHeading">
    <w:name w:val="SuperHeading"/>
    <w:basedOn w:val="Normal"/>
    <w:rsid w:val="005F7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7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76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7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76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7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661"/>
    <w:rPr>
      <w:i/>
    </w:rPr>
  </w:style>
  <w:style w:type="paragraph" w:styleId="Caption">
    <w:name w:val="caption"/>
    <w:basedOn w:val="BodyText"/>
    <w:next w:val="Normal"/>
    <w:qFormat/>
    <w:rsid w:val="005F7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661"/>
  </w:style>
  <w:style w:type="paragraph" w:styleId="TableofFigures">
    <w:name w:val="table of figures"/>
    <w:basedOn w:val="Normal"/>
    <w:next w:val="Normal"/>
    <w:semiHidden/>
    <w:rsid w:val="005F7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6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7661"/>
    <w:rPr>
      <w:rFonts w:ascii="Wingdings" w:hAnsi="Wingdings"/>
    </w:rPr>
  </w:style>
  <w:style w:type="paragraph" w:customStyle="1" w:styleId="TableHeading">
    <w:name w:val="Table Heading"/>
    <w:basedOn w:val="HeadingBase"/>
    <w:rsid w:val="005F7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661"/>
    <w:rPr>
      <w:color w:val="0033CC"/>
      <w:u w:val="none"/>
    </w:rPr>
  </w:style>
  <w:style w:type="paragraph" w:customStyle="1" w:styleId="BodyTextRight">
    <w:name w:val="Body Text Right"/>
    <w:basedOn w:val="BodyText"/>
    <w:rsid w:val="005F7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6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661"/>
    <w:rPr>
      <w:sz w:val="32"/>
    </w:rPr>
  </w:style>
  <w:style w:type="paragraph" w:customStyle="1" w:styleId="HeadingProcedure">
    <w:name w:val="Heading Procedure"/>
    <w:basedOn w:val="HeadingBase"/>
    <w:next w:val="Normal"/>
    <w:rsid w:val="005F7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661"/>
    <w:pPr>
      <w:spacing w:before="60" w:after="60"/>
    </w:pPr>
  </w:style>
  <w:style w:type="paragraph" w:styleId="ListContinue">
    <w:name w:val="List Continue"/>
    <w:basedOn w:val="List"/>
    <w:rsid w:val="005F7661"/>
    <w:pPr>
      <w:ind w:firstLine="0"/>
    </w:pPr>
  </w:style>
  <w:style w:type="paragraph" w:customStyle="1" w:styleId="ListNote">
    <w:name w:val="List Note"/>
    <w:basedOn w:val="List"/>
    <w:rsid w:val="005F7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661"/>
    <w:rPr>
      <w:rFonts w:ascii="Courier New" w:hAnsi="Courier New"/>
    </w:rPr>
  </w:style>
  <w:style w:type="paragraph" w:customStyle="1" w:styleId="NoteBullet">
    <w:name w:val="Note Bullet"/>
    <w:basedOn w:val="Note"/>
    <w:rsid w:val="005F7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6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7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661"/>
    <w:rPr>
      <w:b/>
      <w:smallCaps/>
    </w:rPr>
  </w:style>
  <w:style w:type="paragraph" w:customStyle="1" w:styleId="TableListNumber">
    <w:name w:val="Table List Number"/>
    <w:basedOn w:val="ListNumber"/>
    <w:rsid w:val="005F7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661"/>
    <w:pPr>
      <w:numPr>
        <w:numId w:val="7"/>
      </w:numPr>
    </w:pPr>
  </w:style>
  <w:style w:type="paragraph" w:customStyle="1" w:styleId="ListAlpha2">
    <w:name w:val="List Alpha 2"/>
    <w:basedOn w:val="List2"/>
    <w:rsid w:val="005F7661"/>
    <w:pPr>
      <w:numPr>
        <w:numId w:val="6"/>
      </w:numPr>
    </w:pPr>
  </w:style>
  <w:style w:type="paragraph" w:styleId="List2">
    <w:name w:val="List 2"/>
    <w:basedOn w:val="BodyText"/>
    <w:rsid w:val="005F7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6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6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7661"/>
    <w:pPr>
      <w:numPr>
        <w:numId w:val="2"/>
      </w:numPr>
    </w:pPr>
  </w:style>
  <w:style w:type="paragraph" w:styleId="ListContinue2">
    <w:name w:val="List Continue 2"/>
    <w:basedOn w:val="List2"/>
    <w:rsid w:val="005F7661"/>
    <w:pPr>
      <w:ind w:firstLine="0"/>
    </w:pPr>
  </w:style>
  <w:style w:type="paragraph" w:styleId="ListContinue3">
    <w:name w:val="List Continue 3"/>
    <w:basedOn w:val="List3"/>
    <w:rsid w:val="005F7661"/>
    <w:pPr>
      <w:ind w:left="1021" w:firstLine="0"/>
    </w:pPr>
  </w:style>
  <w:style w:type="paragraph" w:styleId="ListContinue4">
    <w:name w:val="List Continue 4"/>
    <w:basedOn w:val="List4"/>
    <w:rsid w:val="005F7661"/>
    <w:pPr>
      <w:ind w:firstLine="0"/>
    </w:pPr>
  </w:style>
  <w:style w:type="paragraph" w:styleId="ListContinue5">
    <w:name w:val="List Continue 5"/>
    <w:basedOn w:val="List5"/>
    <w:rsid w:val="005F7661"/>
    <w:pPr>
      <w:ind w:firstLine="0"/>
    </w:pPr>
  </w:style>
  <w:style w:type="paragraph" w:styleId="ListNumber3">
    <w:name w:val="List Number 3"/>
    <w:basedOn w:val="List3"/>
    <w:rsid w:val="005F7661"/>
    <w:pPr>
      <w:numPr>
        <w:numId w:val="3"/>
      </w:numPr>
    </w:pPr>
  </w:style>
  <w:style w:type="paragraph" w:styleId="ListNumber4">
    <w:name w:val="List Number 4"/>
    <w:basedOn w:val="List4"/>
    <w:rsid w:val="005F7661"/>
    <w:pPr>
      <w:numPr>
        <w:numId w:val="4"/>
      </w:numPr>
    </w:pPr>
  </w:style>
  <w:style w:type="paragraph" w:styleId="ListNumber5">
    <w:name w:val="List Number 5"/>
    <w:basedOn w:val="List5"/>
    <w:rsid w:val="005F7661"/>
    <w:pPr>
      <w:numPr>
        <w:numId w:val="5"/>
      </w:numPr>
    </w:pPr>
  </w:style>
  <w:style w:type="paragraph" w:styleId="BlockText">
    <w:name w:val="Block Text"/>
    <w:basedOn w:val="Normal"/>
    <w:rsid w:val="005F7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661"/>
    <w:rPr>
      <w:sz w:val="16"/>
      <w:vertAlign w:val="superscript"/>
    </w:rPr>
  </w:style>
  <w:style w:type="character" w:customStyle="1" w:styleId="Symbols">
    <w:name w:val="Symbols"/>
    <w:basedOn w:val="DefaultParagraphFont"/>
    <w:rsid w:val="005F7661"/>
    <w:rPr>
      <w:rFonts w:ascii="Symbol" w:hAnsi="Symbol"/>
    </w:rPr>
  </w:style>
  <w:style w:type="character" w:customStyle="1" w:styleId="MenuOptions">
    <w:name w:val="Menu Options"/>
    <w:basedOn w:val="DefaultParagraphFont"/>
    <w:rsid w:val="005F7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661"/>
    <w:rPr>
      <w:b/>
    </w:rPr>
  </w:style>
  <w:style w:type="character" w:customStyle="1" w:styleId="Underlined">
    <w:name w:val="Underlined"/>
    <w:basedOn w:val="DefaultParagraphFont"/>
    <w:rsid w:val="005F7661"/>
    <w:rPr>
      <w:u w:val="single"/>
    </w:rPr>
  </w:style>
  <w:style w:type="paragraph" w:customStyle="1" w:styleId="TableBodyTextRight">
    <w:name w:val="Table Body Text Right"/>
    <w:basedOn w:val="TableBodyText"/>
    <w:rsid w:val="005F7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661"/>
    <w:rPr>
      <w:sz w:val="18"/>
    </w:rPr>
  </w:style>
  <w:style w:type="paragraph" w:customStyle="1" w:styleId="BodySmallRight">
    <w:name w:val="Body Small Right"/>
    <w:basedOn w:val="BodyTextRight"/>
    <w:rsid w:val="005F7661"/>
    <w:rPr>
      <w:sz w:val="18"/>
      <w:szCs w:val="18"/>
    </w:rPr>
  </w:style>
  <w:style w:type="paragraph" w:customStyle="1" w:styleId="MarginEdition">
    <w:name w:val="Margin Edition"/>
    <w:basedOn w:val="MarginNote"/>
    <w:rsid w:val="005F7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661"/>
    <w:rPr>
      <w:sz w:val="2"/>
      <w:szCs w:val="2"/>
    </w:rPr>
  </w:style>
  <w:style w:type="character" w:customStyle="1" w:styleId="Small">
    <w:name w:val="Small"/>
    <w:basedOn w:val="DefaultParagraphFont"/>
    <w:rsid w:val="005F7661"/>
    <w:rPr>
      <w:sz w:val="16"/>
    </w:rPr>
  </w:style>
  <w:style w:type="paragraph" w:customStyle="1" w:styleId="WideTable">
    <w:name w:val="Wide Table"/>
    <w:basedOn w:val="Normal"/>
    <w:rsid w:val="005F7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661"/>
  </w:style>
  <w:style w:type="paragraph" w:styleId="Quote">
    <w:name w:val="Quote"/>
    <w:basedOn w:val="Heading1"/>
    <w:link w:val="QuoteChar"/>
    <w:qFormat/>
    <w:rsid w:val="005F7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661"/>
    <w:pPr>
      <w:pageBreakBefore/>
    </w:pPr>
  </w:style>
  <w:style w:type="paragraph" w:customStyle="1" w:styleId="Border">
    <w:name w:val="Border"/>
    <w:basedOn w:val="Normal"/>
    <w:qFormat/>
    <w:rsid w:val="005F7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661"/>
    <w:rPr>
      <w:u w:val="single"/>
    </w:rPr>
  </w:style>
  <w:style w:type="character" w:customStyle="1" w:styleId="BoldandItalics">
    <w:name w:val="Bold and Italics"/>
    <w:qFormat/>
    <w:rsid w:val="005F7661"/>
    <w:rPr>
      <w:b/>
      <w:i/>
      <w:u w:val="none"/>
    </w:rPr>
  </w:style>
  <w:style w:type="paragraph" w:styleId="BalloonText">
    <w:name w:val="Balloon Text"/>
    <w:basedOn w:val="Normal"/>
    <w:link w:val="BalloonTextChar"/>
    <w:rsid w:val="005F7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661"/>
    <w:pPr>
      <w:spacing w:before="0" w:after="0"/>
    </w:pPr>
  </w:style>
  <w:style w:type="paragraph" w:customStyle="1" w:styleId="BodyTextBold">
    <w:name w:val="Body Text Bold"/>
    <w:basedOn w:val="BodyText"/>
    <w:qFormat/>
    <w:rsid w:val="005F7661"/>
    <w:rPr>
      <w:b/>
    </w:rPr>
  </w:style>
  <w:style w:type="character" w:styleId="Hyperlink">
    <w:name w:val="Hyperlink"/>
    <w:basedOn w:val="DefaultParagraphFont"/>
    <w:uiPriority w:val="99"/>
    <w:unhideWhenUsed/>
    <w:rsid w:val="008729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3324</Characters>
  <Application>Microsoft Office Word</Application>
  <DocSecurity>0</DocSecurity>
  <Lines>138</Lines>
  <Paragraphs>69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AVIY0076 Perform visual circling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2022-10-20T02:19:00Z</dcterms:created>
  <dcterms:modified xsi:type="dcterms:W3CDTF">2022-10-20T02:19:00Z</dcterms:modified>
</cp:coreProperties>
</file>