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FBF" w:rsidP="00270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AVIY0076 Perform visual circling approach</w:t>
      </w:r>
      <w:r>
        <w:fldChar w:fldCharType="end"/>
      </w:r>
    </w:p>
    <w:p w:rsidR="00270FBF" w:rsidP="00270FBF">
      <w:pPr>
        <w:pStyle w:val="Version"/>
        <w:sectPr w:rsidSect="009076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6D7" w:rsidP="009076D7">
      <w:pPr>
        <w:pStyle w:val="SuperHeading"/>
      </w:pPr>
      <w:r w:rsidRPr="009076D7">
        <w:t>AVIY0076 Perform visual circling approach</w:t>
      </w:r>
    </w:p>
    <w:p w:rsidR="00000000" w:rsidRPr="009076D7" w:rsidP="009076D7">
      <w:pPr>
        <w:pStyle w:val="Heading1"/>
      </w:pPr>
      <w:bookmarkStart w:id="1" w:name="O_1028939"/>
      <w:bookmarkEnd w:id="1"/>
      <w:r w:rsidRPr="009076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t>Release 1. This is the first release of this unit of competency in the AVI Aviation Training Package.</w:t>
            </w:r>
          </w:p>
        </w:tc>
      </w:tr>
    </w:tbl>
    <w:p w:rsidR="00000000" w:rsidRPr="009076D7" w:rsidP="009076D7">
      <w:pPr>
        <w:pStyle w:val="NoPaddingFontSize1"/>
      </w:pPr>
    </w:p>
    <w:p w:rsidR="00000000" w:rsidRPr="009076D7" w:rsidP="009076D7">
      <w:pPr>
        <w:pStyle w:val="AllowPageBreak"/>
      </w:pPr>
    </w:p>
    <w:p w:rsidR="00000000" w:rsidRPr="009076D7" w:rsidP="009076D7">
      <w:pPr>
        <w:pStyle w:val="Heading1"/>
      </w:pPr>
      <w:bookmarkStart w:id="2" w:name="O_1028940"/>
      <w:bookmarkEnd w:id="2"/>
      <w:r w:rsidRPr="009076D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t>This unit involves the skills and knowledge required to perform a visual circling approach in compli</w:t>
            </w:r>
            <w:r w:rsidRPr="009076D7">
              <w:t>ance with relevant regulatory requirements of the Civil Aviation Safety Authority (CASA) and national operating standards.</w:t>
            </w:r>
          </w:p>
          <w:p w:rsidR="00000000" w:rsidRPr="009076D7" w:rsidP="009076D7">
            <w:pPr>
              <w:pStyle w:val="BodyText"/>
            </w:pPr>
            <w:r w:rsidRPr="009076D7">
              <w:t>It includes determining minima applicable for visual circling for specified instrument approaches, conducting visual circling procedu</w:t>
            </w:r>
            <w:r w:rsidRPr="009076D7">
              <w:t>re following instrument approach using appropriate visual cues, and conducting a missed approach from visual circling.</w:t>
            </w:r>
          </w:p>
          <w:p w:rsidR="00000000" w:rsidRPr="009076D7" w:rsidP="009076D7">
            <w:pPr>
              <w:pStyle w:val="BodyText"/>
            </w:pPr>
            <w:r w:rsidRPr="009076D7">
              <w:t>This unit addresses aviation technical skill requirements (physical, mental and task-management abilities) related to aircraft operationa</w:t>
            </w:r>
            <w:r w:rsidRPr="009076D7">
              <w:t>l duties of flight crew and contributes to safe and effective performance in complex aviation operational environments.</w:t>
            </w:r>
          </w:p>
          <w:p w:rsidR="00000000" w:rsidRPr="009076D7" w:rsidP="009076D7">
            <w:pPr>
              <w:pStyle w:val="BodyText"/>
            </w:pPr>
            <w:r w:rsidRPr="009076D7">
              <w:t>Operations are conducted as part of commercial and military aircraft activities across a variety of operational contexts within the Aust</w:t>
            </w:r>
            <w:r w:rsidRPr="009076D7">
              <w:t>ralian aviation industry.</w:t>
            </w:r>
          </w:p>
          <w:p w:rsidR="00000000" w:rsidRPr="009076D7" w:rsidP="009076D7">
            <w:pPr>
              <w:pStyle w:val="BodyText"/>
            </w:pPr>
            <w:r w:rsidRPr="009076D7">
              <w:t>Work is performed independently or under limited supervision within a single-pilot or multi-crew environment.</w:t>
            </w:r>
          </w:p>
          <w:p w:rsidR="00000000" w:rsidRPr="009076D7" w:rsidP="009076D7">
            <w:pPr>
              <w:pStyle w:val="BodyText"/>
            </w:pPr>
            <w:r w:rsidRPr="009076D7">
              <w:t>Licensing, legislative, regulatory or certification requirements are applicable to this unit.</w:t>
            </w:r>
          </w:p>
        </w:tc>
      </w:tr>
    </w:tbl>
    <w:p w:rsidR="00000000" w:rsidRPr="009076D7" w:rsidP="009076D7">
      <w:pPr>
        <w:pStyle w:val="NoPaddingFontSize1"/>
      </w:pPr>
    </w:p>
    <w:p w:rsidR="00000000" w:rsidRPr="009076D7" w:rsidP="009076D7">
      <w:pPr>
        <w:pStyle w:val="AllowPageBreak"/>
      </w:pPr>
    </w:p>
    <w:p w:rsidR="00000000" w:rsidRPr="009076D7" w:rsidP="009076D7">
      <w:pPr>
        <w:pStyle w:val="Heading1"/>
      </w:pPr>
      <w:bookmarkStart w:id="3" w:name="O_1028941"/>
      <w:bookmarkEnd w:id="3"/>
      <w:r w:rsidRPr="009076D7">
        <w:t>Pre-r</w:t>
      </w:r>
      <w:r w:rsidRPr="009076D7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t>Not applicable.</w:t>
            </w:r>
          </w:p>
        </w:tc>
      </w:tr>
    </w:tbl>
    <w:p w:rsidR="00000000" w:rsidRPr="009076D7" w:rsidP="009076D7">
      <w:pPr>
        <w:pStyle w:val="NoPaddingFontSize1"/>
      </w:pPr>
    </w:p>
    <w:p w:rsidR="00000000" w:rsidRPr="009076D7" w:rsidP="009076D7">
      <w:pPr>
        <w:pStyle w:val="AllowPageBreak"/>
      </w:pPr>
    </w:p>
    <w:p w:rsidR="00000000" w:rsidRPr="009076D7" w:rsidP="009076D7">
      <w:pPr>
        <w:pStyle w:val="Heading1"/>
      </w:pPr>
      <w:bookmarkStart w:id="4" w:name="O_1028942"/>
      <w:bookmarkEnd w:id="4"/>
      <w:r w:rsidRPr="009076D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t>Y – Aircraft Operation and Traffic Management</w:t>
            </w:r>
          </w:p>
        </w:tc>
      </w:tr>
    </w:tbl>
    <w:p w:rsidR="00000000" w:rsidRPr="009076D7" w:rsidP="009076D7">
      <w:pPr>
        <w:pStyle w:val="NoPaddingFontSize1"/>
      </w:pPr>
    </w:p>
    <w:p w:rsidR="00000000" w:rsidRPr="009076D7" w:rsidP="009076D7">
      <w:pPr>
        <w:pStyle w:val="AllowPageBreak"/>
      </w:pPr>
    </w:p>
    <w:p w:rsidR="00000000" w:rsidRPr="009076D7" w:rsidP="009076D7">
      <w:pPr>
        <w:pStyle w:val="Heading1"/>
      </w:pPr>
      <w:bookmarkStart w:id="5" w:name="O_1028943"/>
      <w:bookmarkEnd w:id="5"/>
      <w:r w:rsidRPr="009076D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t>Not applicable.</w:t>
            </w:r>
          </w:p>
        </w:tc>
      </w:tr>
    </w:tbl>
    <w:p w:rsidR="00000000" w:rsidRPr="009076D7" w:rsidP="009076D7">
      <w:pPr>
        <w:pStyle w:val="NoPaddingFontSize1"/>
      </w:pPr>
    </w:p>
    <w:p w:rsidR="00000000" w:rsidRPr="009076D7" w:rsidP="009076D7">
      <w:pPr>
        <w:pStyle w:val="AllowPageBreak"/>
      </w:pPr>
    </w:p>
    <w:p w:rsidR="00000000" w:rsidRPr="009076D7" w:rsidP="009076D7">
      <w:pPr>
        <w:pStyle w:val="Heading1"/>
      </w:pPr>
      <w:bookmarkStart w:id="6" w:name="O_1028944"/>
      <w:bookmarkEnd w:id="6"/>
      <w:r w:rsidRPr="009076D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rPr>
                <w:rStyle w:val="SpecialBold"/>
              </w:rPr>
              <w:t>PERFORMANCE CRITERIA</w:t>
            </w:r>
          </w:p>
        </w:tc>
      </w:tr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t>Performance criteria describe the performance needed to demonstrate achievement of the element.</w:t>
            </w:r>
          </w:p>
        </w:tc>
      </w:tr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rPr>
                <w:rStyle w:val="SpecialBold"/>
              </w:rPr>
              <w:t>Determine minima applicable for visual circling for specified instrument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t>Requirement to conduct a c</w:t>
            </w:r>
            <w:r w:rsidRPr="009076D7">
              <w:t>ircling approach in accordance with aeronautical information publication (AIP) is determined</w:t>
            </w:r>
          </w:p>
        </w:tc>
      </w:tr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t>Ceiling and visibility minima are determined for circling approach appropriate for instrument approach procedure and category of aircraft being used in acco</w:t>
            </w:r>
            <w:r w:rsidRPr="009076D7">
              <w:t>rdance with applicable instrument approach charts</w:t>
            </w:r>
          </w:p>
        </w:tc>
      </w:tr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rPr>
                <w:rStyle w:val="SpecialBold"/>
              </w:rPr>
              <w:t>Conduct visual circling procedure following instrument approach, using appropriate visual cues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t>Circling procedures are planned and briefed in relation to runway position relative to aircraft as it will appear to pilot when approaching minima</w:t>
            </w:r>
          </w:p>
        </w:tc>
      </w:tr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t>Circling approach is conducted in accordance with AIP</w:t>
            </w:r>
          </w:p>
        </w:tc>
      </w:tr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t>Aircraft is controlled and maintained wit</w:t>
            </w:r>
            <w:r w:rsidRPr="009076D7">
              <w:t>hin altitude limitations by reference to instruments</w:t>
            </w:r>
          </w:p>
        </w:tc>
      </w:tr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t>Aircraft position is controlled and maintained using visual cues</w:t>
            </w:r>
          </w:p>
        </w:tc>
      </w:tr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t>Lookout is maintained using a systematic scan technique at a rate determined by traffic density, visibility or terrain</w:t>
            </w:r>
          </w:p>
        </w:tc>
      </w:tr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rPr>
                <w:rStyle w:val="SpecialBold"/>
              </w:rPr>
              <w:t>Conduct missed approach from visual circling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t>Conditions requiring a missed approach are recognised and missed approach procedure is initiated</w:t>
            </w:r>
          </w:p>
        </w:tc>
      </w:tr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t xml:space="preserve">Aircraft is manoeuvred to missed approach point (MAPt) and a missed approach procedure is conducted in </w:t>
            </w:r>
            <w:r w:rsidRPr="009076D7">
              <w:t>accordance with applicable instrument approach chart</w:t>
            </w:r>
          </w:p>
        </w:tc>
      </w:tr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D7">
            <w:pPr>
              <w:pStyle w:val="BodyText"/>
              <w:rPr>
                <w:lang w:val="en-NZ"/>
              </w:rPr>
            </w:pPr>
            <w:r w:rsidRPr="009076D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t>Obstacle clearance in instrument meteorological conditions (IMC) is maintained</w:t>
            </w:r>
          </w:p>
        </w:tc>
      </w:tr>
    </w:tbl>
    <w:p w:rsidR="00000000" w:rsidRPr="009076D7" w:rsidP="009076D7">
      <w:pPr>
        <w:pStyle w:val="NoPaddingFontSize1"/>
      </w:pPr>
    </w:p>
    <w:p w:rsidR="00000000" w:rsidRPr="009076D7" w:rsidP="009076D7">
      <w:pPr>
        <w:pStyle w:val="AllowPageBreak"/>
      </w:pPr>
    </w:p>
    <w:p w:rsidR="00000000" w:rsidRPr="009076D7" w:rsidP="009076D7">
      <w:pPr>
        <w:pStyle w:val="Heading1"/>
      </w:pPr>
      <w:bookmarkStart w:id="7" w:name="O_1028945"/>
      <w:bookmarkEnd w:id="7"/>
      <w:r w:rsidRPr="009076D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t>Foundation skills essential to performance are explicit in the performance criteria of this unit of competency.</w:t>
            </w:r>
          </w:p>
        </w:tc>
      </w:tr>
    </w:tbl>
    <w:p w:rsidR="00000000" w:rsidRPr="009076D7" w:rsidP="009076D7">
      <w:pPr>
        <w:pStyle w:val="NoPaddingFontSize1"/>
      </w:pPr>
    </w:p>
    <w:p w:rsidR="00000000" w:rsidRPr="009076D7" w:rsidP="009076D7">
      <w:pPr>
        <w:pStyle w:val="AllowPageBreak"/>
      </w:pPr>
    </w:p>
    <w:p w:rsidR="00000000" w:rsidRPr="009076D7" w:rsidP="009076D7">
      <w:pPr>
        <w:pStyle w:val="Heading1"/>
      </w:pPr>
      <w:bookmarkStart w:id="8" w:name="O_1028946"/>
      <w:bookmarkEnd w:id="8"/>
      <w:r w:rsidRPr="009076D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t>Range is restricted to essential operating conditions and any other variables essential to the work env</w:t>
            </w:r>
            <w:r w:rsidRPr="009076D7">
              <w:t>ironment.</w:t>
            </w:r>
          </w:p>
        </w:tc>
      </w:tr>
    </w:tbl>
    <w:p w:rsidR="00000000" w:rsidRPr="009076D7" w:rsidP="009076D7">
      <w:pPr>
        <w:pStyle w:val="NoPaddingFontSize1"/>
      </w:pPr>
    </w:p>
    <w:p w:rsidR="00000000" w:rsidRPr="009076D7" w:rsidP="009076D7">
      <w:pPr>
        <w:pStyle w:val="AllowPageBreak"/>
      </w:pPr>
    </w:p>
    <w:p w:rsidR="00000000" w:rsidRPr="009076D7" w:rsidP="009076D7">
      <w:pPr>
        <w:pStyle w:val="Heading1"/>
      </w:pPr>
      <w:bookmarkStart w:id="9" w:name="O_1028947"/>
      <w:bookmarkEnd w:id="9"/>
      <w:r w:rsidRPr="009076D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t>This unit replaces and is equivalent to AVIY5033 Perform visual circling approach.</w:t>
            </w:r>
          </w:p>
        </w:tc>
      </w:tr>
    </w:tbl>
    <w:p w:rsidR="00000000" w:rsidRPr="009076D7" w:rsidP="009076D7">
      <w:pPr>
        <w:pStyle w:val="NoPaddingFontSize1"/>
      </w:pPr>
    </w:p>
    <w:p w:rsidR="00000000" w:rsidRPr="009076D7" w:rsidP="009076D7">
      <w:pPr>
        <w:pStyle w:val="AllowPageBreak"/>
      </w:pPr>
    </w:p>
    <w:p w:rsidR="00000000" w:rsidRPr="009076D7" w:rsidP="009076D7">
      <w:pPr>
        <w:pStyle w:val="Heading1"/>
      </w:pPr>
      <w:bookmarkStart w:id="10" w:name="O_1028954"/>
      <w:bookmarkEnd w:id="10"/>
      <w:r w:rsidRPr="009076D7">
        <w:t>Links</w:t>
      </w:r>
    </w:p>
    <w:p w:rsidR="00000000" w:rsidRPr="009076D7" w:rsidP="00270FBF">
      <w:pPr>
        <w:pStyle w:val="BodyText"/>
      </w:pPr>
      <w:r w:rsidRPr="009076D7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61FC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076D7" w:rsidP="00270FBF">
      <w:pPr>
        <w:pStyle w:val="BodyText"/>
        <w:sectPr w:rsidSect="009076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76D7" w:rsidP="009076D7">
      <w:pPr>
        <w:pStyle w:val="SuperHeading"/>
      </w:pPr>
      <w:r w:rsidRPr="009076D7">
        <w:t>Assessment Requirements for AVIY0076 Perform visual circling approach</w:t>
      </w:r>
    </w:p>
    <w:p w:rsidR="00000000" w:rsidRPr="009076D7" w:rsidP="009076D7">
      <w:pPr>
        <w:pStyle w:val="Heading1"/>
      </w:pPr>
      <w:bookmarkStart w:id="11" w:name="O_1028949"/>
      <w:bookmarkEnd w:id="11"/>
      <w:r w:rsidRPr="009076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t>Release 1. This is the first release of this unit of competency in the AVI Aviation Training Package.</w:t>
            </w:r>
          </w:p>
        </w:tc>
      </w:tr>
    </w:tbl>
    <w:p w:rsidR="00000000" w:rsidRPr="009076D7" w:rsidP="009076D7">
      <w:pPr>
        <w:pStyle w:val="NoPaddingFontSize1"/>
      </w:pPr>
    </w:p>
    <w:p w:rsidR="00000000" w:rsidRPr="009076D7" w:rsidP="009076D7">
      <w:pPr>
        <w:pStyle w:val="AllowPageBreak"/>
      </w:pPr>
    </w:p>
    <w:p w:rsidR="00000000" w:rsidRPr="009076D7" w:rsidP="009076D7">
      <w:pPr>
        <w:pStyle w:val="Heading1"/>
      </w:pPr>
      <w:bookmarkStart w:id="12" w:name="O_1028950"/>
      <w:bookmarkEnd w:id="12"/>
      <w:r w:rsidRPr="009076D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t>Evidence required to demonstrate competence in this unit must be relevant to and satisfy all of the requirements</w:t>
            </w:r>
            <w:r w:rsidRPr="009076D7">
              <w:t xml:space="preserve"> of the elements and performance criteria on at least one occasion and include:</w:t>
            </w:r>
          </w:p>
          <w:p w:rsidR="00000000" w:rsidRPr="009076D7" w:rsidP="009076D7">
            <w:pPr>
              <w:pStyle w:val="ListBullet"/>
            </w:pPr>
            <w:r w:rsidRPr="009076D7">
              <w:t>adapting to differences in equipment and operating environment in accordance with standard operating procedures (SOPs)</w:t>
            </w:r>
          </w:p>
          <w:p w:rsidR="00000000" w:rsidRPr="009076D7" w:rsidP="009076D7">
            <w:pPr>
              <w:pStyle w:val="ListBullet"/>
            </w:pPr>
            <w:r w:rsidRPr="009076D7">
              <w:t>applying precautions and required action to minimise, co</w:t>
            </w:r>
            <w:r w:rsidRPr="009076D7">
              <w:t>ntrol or eliminate identified hazards</w:t>
            </w:r>
          </w:p>
          <w:p w:rsidR="00000000" w:rsidRPr="009076D7" w:rsidP="009076D7">
            <w:pPr>
              <w:pStyle w:val="ListBullet"/>
            </w:pPr>
            <w:r w:rsidRPr="009076D7">
              <w:t>applying relevant aeronautical knowledge</w:t>
            </w:r>
          </w:p>
          <w:p w:rsidR="00000000" w:rsidRPr="009076D7" w:rsidP="009076D7">
            <w:pPr>
              <w:pStyle w:val="ListBullet"/>
            </w:pPr>
            <w:r w:rsidRPr="009076D7">
              <w:t>applying relevant legislation and workplace procedures</w:t>
            </w:r>
          </w:p>
          <w:p w:rsidR="00000000" w:rsidRPr="009076D7" w:rsidP="009076D7">
            <w:pPr>
              <w:pStyle w:val="ListBullet"/>
            </w:pPr>
            <w:r w:rsidRPr="009076D7">
              <w:t>calculating ceiling and visibility minima for circling approach</w:t>
            </w:r>
          </w:p>
          <w:p w:rsidR="00000000" w:rsidRPr="009076D7" w:rsidP="009076D7">
            <w:pPr>
              <w:pStyle w:val="ListBullet"/>
            </w:pPr>
            <w:r w:rsidRPr="009076D7">
              <w:t>communicating effectively with others</w:t>
            </w:r>
          </w:p>
          <w:p w:rsidR="00000000" w:rsidRPr="009076D7" w:rsidP="009076D7">
            <w:pPr>
              <w:pStyle w:val="ListBullet"/>
            </w:pPr>
            <w:r w:rsidRPr="009076D7">
              <w:t>completing relevant documentation</w:t>
            </w:r>
          </w:p>
          <w:p w:rsidR="00000000" w:rsidRPr="009076D7" w:rsidP="009076D7">
            <w:pPr>
              <w:pStyle w:val="ListBullet"/>
            </w:pPr>
            <w:r w:rsidRPr="009076D7">
              <w:t>determining circling area applicable to aircraft performance category being flown</w:t>
            </w:r>
          </w:p>
          <w:p w:rsidR="00000000" w:rsidRPr="009076D7" w:rsidP="009076D7">
            <w:pPr>
              <w:pStyle w:val="ListBullet"/>
            </w:pPr>
            <w:r w:rsidRPr="009076D7">
              <w:t>determining obstacle clearance requirements in circling area</w:t>
            </w:r>
          </w:p>
          <w:p w:rsidR="00000000" w:rsidRPr="009076D7" w:rsidP="009076D7">
            <w:pPr>
              <w:pStyle w:val="ListBullet"/>
            </w:pPr>
            <w:r w:rsidRPr="009076D7">
              <w:t>identifying and correctly using relevant equipment</w:t>
            </w:r>
          </w:p>
          <w:p w:rsidR="00000000" w:rsidRPr="009076D7" w:rsidP="009076D7">
            <w:pPr>
              <w:pStyle w:val="ListBullet"/>
            </w:pPr>
            <w:r w:rsidRPr="009076D7">
              <w:t>implementing contingency pla</w:t>
            </w:r>
            <w:r w:rsidRPr="009076D7">
              <w:t>ns</w:t>
            </w:r>
          </w:p>
          <w:p w:rsidR="00000000" w:rsidRPr="009076D7" w:rsidP="009076D7">
            <w:pPr>
              <w:pStyle w:val="ListBullet"/>
            </w:pPr>
            <w:r w:rsidRPr="009076D7">
              <w:t>implementing work health and safety (WHS) procedures and relevant regulations</w:t>
            </w:r>
          </w:p>
          <w:p w:rsidR="00000000" w:rsidRPr="009076D7" w:rsidP="009076D7">
            <w:pPr>
              <w:pStyle w:val="ListBullet"/>
            </w:pPr>
            <w:r w:rsidRPr="009076D7">
              <w:t>interpreting instrument approach charts</w:t>
            </w:r>
          </w:p>
          <w:p w:rsidR="00000000" w:rsidRPr="009076D7" w:rsidP="009076D7">
            <w:pPr>
              <w:pStyle w:val="ListBullet"/>
            </w:pPr>
            <w:r w:rsidRPr="009076D7">
              <w:t>modifying activities depending on workplace contingencies, situations and environments</w:t>
            </w:r>
          </w:p>
          <w:p w:rsidR="00000000" w:rsidRPr="009076D7" w:rsidP="009076D7">
            <w:pPr>
              <w:pStyle w:val="ListBullet"/>
            </w:pPr>
            <w:r w:rsidRPr="009076D7">
              <w:t>monitoring and anticipating operational problems</w:t>
            </w:r>
            <w:r w:rsidRPr="009076D7">
              <w:t xml:space="preserve"> and hazards and taking appropriate action</w:t>
            </w:r>
          </w:p>
          <w:p w:rsidR="00000000" w:rsidRPr="009076D7" w:rsidP="009076D7">
            <w:pPr>
              <w:pStyle w:val="ListBullet"/>
            </w:pPr>
            <w:r w:rsidRPr="009076D7">
              <w:t>monitoring work activities in terms of planned schedule</w:t>
            </w:r>
          </w:p>
          <w:p w:rsidR="00000000" w:rsidRPr="009076D7" w:rsidP="009076D7">
            <w:pPr>
              <w:pStyle w:val="ListBullet"/>
            </w:pPr>
            <w:r w:rsidRPr="009076D7">
              <w:t>operating electronic communications equipment to required protocol</w:t>
            </w:r>
          </w:p>
          <w:p w:rsidR="00000000" w:rsidRPr="009076D7" w:rsidP="009076D7">
            <w:pPr>
              <w:pStyle w:val="ListBullet"/>
            </w:pPr>
            <w:r w:rsidRPr="009076D7">
              <w:t>performing systematic scan techniques</w:t>
            </w:r>
          </w:p>
          <w:p w:rsidR="00000000" w:rsidRPr="009076D7" w:rsidP="009076D7">
            <w:pPr>
              <w:pStyle w:val="ListBullet"/>
            </w:pPr>
            <w:r w:rsidRPr="009076D7">
              <w:t>reading, interpreting and following relevant regulat</w:t>
            </w:r>
            <w:r w:rsidRPr="009076D7">
              <w:t>ions, instructions, procedures, information and signs</w:t>
            </w:r>
          </w:p>
          <w:p w:rsidR="00000000" w:rsidRPr="009076D7" w:rsidP="009076D7">
            <w:pPr>
              <w:pStyle w:val="ListBullet"/>
            </w:pPr>
            <w:r w:rsidRPr="009076D7">
              <w:t>reporting and/or rectifying identified problems promptly in accordance with regulatory requirements and workplace procedures</w:t>
            </w:r>
          </w:p>
          <w:p w:rsidR="00000000" w:rsidRPr="009076D7" w:rsidP="009076D7">
            <w:pPr>
              <w:pStyle w:val="ListBullet"/>
            </w:pPr>
            <w:r w:rsidRPr="009076D7">
              <w:t>selecting and using required personal protective equipment (PPE) conforming t</w:t>
            </w:r>
            <w:r w:rsidRPr="009076D7">
              <w:t>o industry and WHS standards</w:t>
            </w:r>
          </w:p>
          <w:p w:rsidR="00000000" w:rsidRPr="009076D7" w:rsidP="009076D7">
            <w:pPr>
              <w:pStyle w:val="ListBullet"/>
            </w:pPr>
            <w:r w:rsidRPr="009076D7">
              <w:t>setting local or area barometric pressure adjusted for sea level (QNH) at appropriate stages of flight</w:t>
            </w:r>
          </w:p>
          <w:p w:rsidR="00000000" w:rsidRPr="009076D7" w:rsidP="009076D7">
            <w:pPr>
              <w:pStyle w:val="ListBullet"/>
            </w:pPr>
            <w:r w:rsidRPr="009076D7">
              <w:t>working collaboratively with others</w:t>
            </w:r>
          </w:p>
          <w:p w:rsidR="00000000" w:rsidRPr="009076D7" w:rsidP="009076D7">
            <w:pPr>
              <w:pStyle w:val="ListBullet"/>
            </w:pPr>
            <w:r w:rsidRPr="009076D7">
              <w:t>working systematically with required attention to detail without injury to self or other</w:t>
            </w:r>
            <w:r w:rsidRPr="009076D7">
              <w:t>s, or damage to goods or equipment.</w:t>
            </w:r>
          </w:p>
        </w:tc>
      </w:tr>
    </w:tbl>
    <w:p w:rsidR="00000000" w:rsidRPr="009076D7" w:rsidP="009076D7">
      <w:pPr>
        <w:pStyle w:val="NoPaddingFontSize1"/>
      </w:pPr>
    </w:p>
    <w:p w:rsidR="00000000" w:rsidRPr="009076D7" w:rsidP="009076D7">
      <w:pPr>
        <w:pStyle w:val="AllowPageBreak"/>
      </w:pPr>
    </w:p>
    <w:p w:rsidR="00000000" w:rsidRPr="009076D7" w:rsidP="009076D7">
      <w:pPr>
        <w:pStyle w:val="Heading1"/>
      </w:pPr>
      <w:bookmarkStart w:id="13" w:name="O_1028951"/>
      <w:bookmarkEnd w:id="13"/>
      <w:r w:rsidRPr="009076D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9076D7" w:rsidP="009076D7">
            <w:pPr>
              <w:pStyle w:val="ListBullet"/>
            </w:pPr>
            <w:r w:rsidRPr="009076D7">
              <w:t>briefing requirements for a circling approach</w:t>
            </w:r>
          </w:p>
          <w:p w:rsidR="00000000" w:rsidRPr="009076D7" w:rsidP="009076D7">
            <w:pPr>
              <w:pStyle w:val="ListBullet"/>
            </w:pPr>
            <w:r w:rsidRPr="009076D7">
              <w:t>Civil Aviation Safety Regulation (CASR) Part 61 Manual of Standards (MOS) Schedule 3 Aeronautical Knowledge relevant to instrument flight operations</w:t>
            </w:r>
          </w:p>
          <w:p w:rsidR="00000000" w:rsidRPr="009076D7" w:rsidP="009076D7">
            <w:pPr>
              <w:pStyle w:val="ListBullet"/>
            </w:pPr>
            <w:r w:rsidRPr="009076D7">
              <w:t>conditions under which a circling approach must be discontin</w:t>
            </w:r>
            <w:r w:rsidRPr="009076D7">
              <w:t>ued and a missed approach initiated</w:t>
            </w:r>
          </w:p>
          <w:p w:rsidR="00000000" w:rsidRPr="009076D7" w:rsidP="009076D7">
            <w:pPr>
              <w:pStyle w:val="ListBullet"/>
            </w:pPr>
            <w:r w:rsidRPr="009076D7">
              <w:t>emergency procedures</w:t>
            </w:r>
          </w:p>
          <w:p w:rsidR="00000000" w:rsidRPr="009076D7" w:rsidP="009076D7">
            <w:pPr>
              <w:pStyle w:val="ListBullet"/>
            </w:pPr>
            <w:r w:rsidRPr="009076D7">
              <w:t>how to calculate ceiling and visibility minima for a circling approach</w:t>
            </w:r>
          </w:p>
          <w:p w:rsidR="00000000" w:rsidRPr="009076D7" w:rsidP="009076D7">
            <w:pPr>
              <w:pStyle w:val="ListBullet"/>
            </w:pPr>
            <w:r w:rsidRPr="009076D7">
              <w:t>how to determine circling area applicable to aircraft performance category being flown</w:t>
            </w:r>
          </w:p>
          <w:p w:rsidR="00000000" w:rsidRPr="009076D7" w:rsidP="009076D7">
            <w:pPr>
              <w:pStyle w:val="ListBullet"/>
            </w:pPr>
            <w:r w:rsidRPr="009076D7">
              <w:t>how to determine minima applicable for vi</w:t>
            </w:r>
            <w:r w:rsidRPr="009076D7">
              <w:t>sual circling for specified instrument approaches</w:t>
            </w:r>
          </w:p>
          <w:p w:rsidR="00000000" w:rsidRPr="009076D7" w:rsidP="009076D7">
            <w:pPr>
              <w:pStyle w:val="ListBullet"/>
            </w:pPr>
            <w:r w:rsidRPr="009076D7">
              <w:t>how to determine obstacle clearance requirements in circling area</w:t>
            </w:r>
          </w:p>
          <w:p w:rsidR="00000000" w:rsidRPr="009076D7" w:rsidP="009076D7">
            <w:pPr>
              <w:pStyle w:val="ListBullet"/>
            </w:pPr>
            <w:r w:rsidRPr="009076D7">
              <w:t>procedure to conduct a missed approach from any nominated point within circling area on a specified approach</w:t>
            </w:r>
          </w:p>
          <w:p w:rsidR="00000000" w:rsidRPr="009076D7" w:rsidP="009076D7">
            <w:pPr>
              <w:pStyle w:val="ListBullet"/>
            </w:pPr>
            <w:r w:rsidRPr="009076D7">
              <w:t>procedures for adjusting controls to optimise equipment operation</w:t>
            </w:r>
          </w:p>
          <w:p w:rsidR="00000000" w:rsidRPr="009076D7" w:rsidP="009076D7">
            <w:pPr>
              <w:pStyle w:val="ListBullet"/>
            </w:pPr>
            <w:r w:rsidRPr="009076D7">
              <w:t>recall when an aircraft may descend below the minimum descent altitude (MDA) by day and night</w:t>
            </w:r>
          </w:p>
          <w:p w:rsidR="00000000" w:rsidRPr="009076D7" w:rsidP="009076D7">
            <w:pPr>
              <w:pStyle w:val="ListBullet"/>
            </w:pPr>
            <w:r w:rsidRPr="009076D7">
              <w:t>relevant sections of national and state/territory regulatory requirements and codes of practice</w:t>
            </w:r>
          </w:p>
          <w:p w:rsidR="00000000" w:rsidRPr="009076D7" w:rsidP="009076D7">
            <w:pPr>
              <w:pStyle w:val="ListBullet"/>
            </w:pPr>
            <w:r w:rsidRPr="009076D7">
              <w:t>relevant WHS and environmental procedures and regulations</w:t>
            </w:r>
          </w:p>
          <w:p w:rsidR="00000000" w:rsidRPr="009076D7" w:rsidP="009076D7">
            <w:pPr>
              <w:pStyle w:val="ListBullet"/>
            </w:pPr>
            <w:r w:rsidRPr="009076D7">
              <w:t>requirements for completing relevant documentation.</w:t>
            </w:r>
          </w:p>
        </w:tc>
      </w:tr>
    </w:tbl>
    <w:p w:rsidR="00000000" w:rsidRPr="009076D7" w:rsidP="009076D7">
      <w:pPr>
        <w:pStyle w:val="NoPaddingFontSize1"/>
      </w:pPr>
    </w:p>
    <w:p w:rsidR="00000000" w:rsidRPr="009076D7" w:rsidP="009076D7">
      <w:pPr>
        <w:pStyle w:val="AllowPageBreak"/>
      </w:pPr>
    </w:p>
    <w:p w:rsidR="00000000" w:rsidRPr="009076D7" w:rsidP="009076D7">
      <w:pPr>
        <w:pStyle w:val="Heading1"/>
      </w:pPr>
      <w:bookmarkStart w:id="14" w:name="O_1028952"/>
      <w:bookmarkEnd w:id="14"/>
      <w:r w:rsidRPr="009076D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D7" w:rsidP="009076D7">
            <w:pPr>
              <w:pStyle w:val="BodyText"/>
            </w:pPr>
            <w:r w:rsidRPr="009076D7">
              <w:t>Assessors must hold credentials specified within the Standards for Registered Training Organisations cu</w:t>
            </w:r>
            <w:r w:rsidRPr="009076D7">
              <w:t>rrent at the time of assessment.</w:t>
            </w:r>
          </w:p>
          <w:p w:rsidR="00000000" w:rsidRPr="009076D7" w:rsidP="009076D7">
            <w:pPr>
              <w:pStyle w:val="BodyText"/>
            </w:pPr>
            <w:r w:rsidRPr="009076D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076D7" w:rsidP="009076D7">
            <w:pPr>
              <w:pStyle w:val="BodyText"/>
            </w:pPr>
            <w:r w:rsidRPr="009076D7">
              <w:t>Assessment mu</w:t>
            </w:r>
            <w:r w:rsidRPr="009076D7">
              <w:t>st occur in workplace operational situations. Where this is not appropriate, assessment must occur in simulated workplace operational situations that reflect workplace conditions.</w:t>
            </w:r>
          </w:p>
          <w:p w:rsidR="00000000" w:rsidRPr="009076D7" w:rsidP="009076D7">
            <w:pPr>
              <w:pStyle w:val="BodyText"/>
            </w:pPr>
            <w:r w:rsidRPr="009076D7">
              <w:t>Assessment processes and techniques must be appropriate to the language, lit</w:t>
            </w:r>
            <w:r w:rsidRPr="009076D7">
              <w:t>eracy and numeracy requirements of the work being performed and the needs of the candidate.</w:t>
            </w:r>
          </w:p>
          <w:p w:rsidR="00000000" w:rsidRPr="009076D7" w:rsidP="009076D7">
            <w:pPr>
              <w:pStyle w:val="BodyText"/>
            </w:pPr>
            <w:r w:rsidRPr="009076D7">
              <w:t>Resources for assessment must include access to:</w:t>
            </w:r>
          </w:p>
          <w:p w:rsidR="00000000" w:rsidRPr="009076D7" w:rsidP="009076D7">
            <w:pPr>
              <w:pStyle w:val="ListBullet"/>
            </w:pPr>
            <w:r w:rsidRPr="009076D7">
              <w:t>a range of relevant exercises, case studies and/or simulations</w:t>
            </w:r>
          </w:p>
          <w:p w:rsidR="00000000" w:rsidRPr="009076D7" w:rsidP="009076D7">
            <w:pPr>
              <w:pStyle w:val="ListBullet"/>
            </w:pPr>
            <w:r w:rsidRPr="009076D7">
              <w:t>acceptable means of simulation assessment</w:t>
            </w:r>
          </w:p>
          <w:p w:rsidR="00000000" w:rsidRPr="009076D7" w:rsidP="009076D7">
            <w:pPr>
              <w:pStyle w:val="ListBullet"/>
            </w:pPr>
            <w:r w:rsidRPr="009076D7">
              <w:t>applicable documentation, including workplace procedures, regulations, codes of practice and operation manuals</w:t>
            </w:r>
          </w:p>
          <w:p w:rsidR="00000000" w:rsidRPr="009076D7" w:rsidP="009076D7">
            <w:pPr>
              <w:pStyle w:val="ListBullet"/>
            </w:pPr>
            <w:r w:rsidRPr="009076D7">
              <w:t>relevant materials, tools, equipment and PPE currently used in industry.</w:t>
            </w:r>
          </w:p>
        </w:tc>
      </w:tr>
    </w:tbl>
    <w:p w:rsidR="00000000" w:rsidRPr="009076D7" w:rsidP="009076D7">
      <w:pPr>
        <w:pStyle w:val="NoPaddingFontSize1"/>
      </w:pPr>
    </w:p>
    <w:p w:rsidR="00000000" w:rsidRPr="009076D7" w:rsidP="009076D7">
      <w:pPr>
        <w:pStyle w:val="AllowPageBreak"/>
      </w:pPr>
    </w:p>
    <w:p w:rsidR="00000000" w:rsidRPr="009076D7" w:rsidP="009076D7">
      <w:pPr>
        <w:pStyle w:val="Heading1"/>
      </w:pPr>
      <w:bookmarkStart w:id="15" w:name="O_1028955"/>
      <w:bookmarkEnd w:id="15"/>
      <w:r w:rsidRPr="009076D7">
        <w:t>Links</w:t>
      </w:r>
    </w:p>
    <w:p w:rsidR="00000000" w:rsidRPr="009076D7" w:rsidP="00270FBF">
      <w:pPr>
        <w:pStyle w:val="BodyText"/>
      </w:pPr>
      <w:r w:rsidRPr="009076D7">
        <w:t>AVI Training Package Companion Volume Impleme</w:t>
      </w:r>
      <w:r w:rsidRPr="009076D7">
        <w:t xml:space="preserve">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61FC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076D7" w:rsidP="009076D7"/>
    <w:sectPr w:rsidSect="009076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D7" w:rsidRPr="00270FBF" w:rsidP="00270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BF" w:rsidP="009076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0FBF" w:rsidP="009076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70FBF" w:rsidP="009076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D7" w:rsidP="009076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0FBF">
      <w:t>Approved</w:t>
    </w:r>
    <w:r w:rsidR="00270F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0F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0FBF">
      <w:rPr>
        <w:noProof/>
      </w:rPr>
      <w:t>4</w:t>
    </w:r>
    <w:r>
      <w:rPr>
        <w:noProof/>
      </w:rPr>
      <w:fldChar w:fldCharType="end"/>
    </w:r>
  </w:p>
  <w:p w:rsidR="009076D7" w:rsidP="009076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0F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0FBF">
      <w:t>Industry Skills Australia</w:t>
    </w:r>
    <w:r w:rsidR="00270FBF">
      <w:fldChar w:fldCharType="end"/>
    </w:r>
  </w:p>
  <w:p w:rsidR="009076D7" w:rsidP="009076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6D7" w:rsidRPr="00270FBF" w:rsidP="00270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BF" w:rsidRPr="002D2AF8" w:rsidP="009076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AVIY0076 Perform visual circling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0FBF" w:rsidP="009076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D7" w:rsidRPr="002D2AF8" w:rsidP="009076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0FBF">
      <w:t>AVIY0076 Perform visual circling approach</w:t>
    </w:r>
    <w:r w:rsidR="00270F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0FBF">
      <w:rPr>
        <w:noProof/>
      </w:rPr>
      <w:t>2 March 2025</w:t>
    </w:r>
    <w:r>
      <w:fldChar w:fldCharType="end"/>
    </w:r>
  </w:p>
  <w:p w:rsidR="009076D7" w:rsidP="009076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74A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0832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6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6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6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6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6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6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6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6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6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6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6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6D7"/>
  </w:style>
  <w:style w:type="character" w:customStyle="1" w:styleId="Heading1Char">
    <w:name w:val="Heading 1 Char"/>
    <w:basedOn w:val="DefaultParagraphFont"/>
    <w:link w:val="Heading1"/>
    <w:rsid w:val="009076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6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6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6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76D7"/>
    <w:rPr>
      <w:b/>
      <w:spacing w:val="0"/>
    </w:rPr>
  </w:style>
  <w:style w:type="paragraph" w:customStyle="1" w:styleId="SuperHeading">
    <w:name w:val="SuperHeading"/>
    <w:basedOn w:val="Normal"/>
    <w:rsid w:val="009076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6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76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6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6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6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6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6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6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6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6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6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6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6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6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6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6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6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76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6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6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76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76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6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6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6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6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6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6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6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6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76D7"/>
    <w:rPr>
      <w:i/>
    </w:rPr>
  </w:style>
  <w:style w:type="paragraph" w:styleId="Caption">
    <w:name w:val="caption"/>
    <w:basedOn w:val="BodyText"/>
    <w:next w:val="Normal"/>
    <w:qFormat/>
    <w:rsid w:val="009076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6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6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6D7"/>
  </w:style>
  <w:style w:type="paragraph" w:styleId="TableofFigures">
    <w:name w:val="table of figures"/>
    <w:basedOn w:val="Normal"/>
    <w:next w:val="Normal"/>
    <w:semiHidden/>
    <w:rsid w:val="009076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6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76D7"/>
    <w:rPr>
      <w:rFonts w:ascii="Wingdings" w:hAnsi="Wingdings"/>
    </w:rPr>
  </w:style>
  <w:style w:type="paragraph" w:customStyle="1" w:styleId="TableHeading">
    <w:name w:val="Table Heading"/>
    <w:basedOn w:val="HeadingBase"/>
    <w:rsid w:val="009076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6D7"/>
    <w:rPr>
      <w:color w:val="0033CC"/>
      <w:u w:val="none"/>
    </w:rPr>
  </w:style>
  <w:style w:type="paragraph" w:customStyle="1" w:styleId="BodyTextRight">
    <w:name w:val="Body Text Right"/>
    <w:basedOn w:val="BodyText"/>
    <w:rsid w:val="009076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6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6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6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6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6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6D7"/>
    <w:rPr>
      <w:sz w:val="32"/>
    </w:rPr>
  </w:style>
  <w:style w:type="paragraph" w:customStyle="1" w:styleId="HeadingProcedure">
    <w:name w:val="Heading Procedure"/>
    <w:basedOn w:val="HeadingBase"/>
    <w:next w:val="Normal"/>
    <w:rsid w:val="009076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6D7"/>
    <w:pPr>
      <w:spacing w:before="60" w:after="60"/>
    </w:pPr>
  </w:style>
  <w:style w:type="paragraph" w:styleId="ListContinue">
    <w:name w:val="List Continue"/>
    <w:basedOn w:val="List"/>
    <w:rsid w:val="009076D7"/>
    <w:pPr>
      <w:ind w:firstLine="0"/>
    </w:pPr>
  </w:style>
  <w:style w:type="paragraph" w:customStyle="1" w:styleId="ListNote">
    <w:name w:val="List Note"/>
    <w:basedOn w:val="List"/>
    <w:rsid w:val="009076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6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6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6D7"/>
    <w:rPr>
      <w:rFonts w:ascii="Courier New" w:hAnsi="Courier New"/>
    </w:rPr>
  </w:style>
  <w:style w:type="paragraph" w:customStyle="1" w:styleId="NoteBullet">
    <w:name w:val="Note Bullet"/>
    <w:basedOn w:val="Note"/>
    <w:rsid w:val="009076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6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6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6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6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76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6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6D7"/>
    <w:rPr>
      <w:b/>
      <w:smallCaps/>
    </w:rPr>
  </w:style>
  <w:style w:type="paragraph" w:customStyle="1" w:styleId="TableListNumber">
    <w:name w:val="Table List Number"/>
    <w:basedOn w:val="ListNumber"/>
    <w:rsid w:val="009076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6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6D7"/>
    <w:pPr>
      <w:numPr>
        <w:numId w:val="8"/>
      </w:numPr>
    </w:pPr>
  </w:style>
  <w:style w:type="paragraph" w:customStyle="1" w:styleId="ListAlpha2">
    <w:name w:val="List Alpha 2"/>
    <w:basedOn w:val="List2"/>
    <w:rsid w:val="009076D7"/>
    <w:pPr>
      <w:numPr>
        <w:numId w:val="7"/>
      </w:numPr>
    </w:pPr>
  </w:style>
  <w:style w:type="paragraph" w:styleId="List2">
    <w:name w:val="List 2"/>
    <w:basedOn w:val="BodyText"/>
    <w:rsid w:val="009076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6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6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6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6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6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76D7"/>
    <w:pPr>
      <w:numPr>
        <w:numId w:val="3"/>
      </w:numPr>
    </w:pPr>
  </w:style>
  <w:style w:type="paragraph" w:styleId="ListContinue2">
    <w:name w:val="List Continue 2"/>
    <w:basedOn w:val="List2"/>
    <w:rsid w:val="009076D7"/>
    <w:pPr>
      <w:ind w:firstLine="0"/>
    </w:pPr>
  </w:style>
  <w:style w:type="paragraph" w:styleId="ListContinue3">
    <w:name w:val="List Continue 3"/>
    <w:basedOn w:val="List3"/>
    <w:rsid w:val="009076D7"/>
    <w:pPr>
      <w:ind w:left="1021" w:firstLine="0"/>
    </w:pPr>
  </w:style>
  <w:style w:type="paragraph" w:styleId="ListContinue4">
    <w:name w:val="List Continue 4"/>
    <w:basedOn w:val="List4"/>
    <w:rsid w:val="009076D7"/>
    <w:pPr>
      <w:ind w:firstLine="0"/>
    </w:pPr>
  </w:style>
  <w:style w:type="paragraph" w:styleId="ListContinue5">
    <w:name w:val="List Continue 5"/>
    <w:basedOn w:val="List5"/>
    <w:rsid w:val="009076D7"/>
    <w:pPr>
      <w:ind w:firstLine="0"/>
    </w:pPr>
  </w:style>
  <w:style w:type="paragraph" w:styleId="ListNumber3">
    <w:name w:val="List Number 3"/>
    <w:basedOn w:val="List3"/>
    <w:rsid w:val="009076D7"/>
    <w:pPr>
      <w:numPr>
        <w:numId w:val="4"/>
      </w:numPr>
    </w:pPr>
  </w:style>
  <w:style w:type="paragraph" w:styleId="ListNumber4">
    <w:name w:val="List Number 4"/>
    <w:basedOn w:val="List4"/>
    <w:rsid w:val="009076D7"/>
    <w:pPr>
      <w:numPr>
        <w:numId w:val="5"/>
      </w:numPr>
    </w:pPr>
  </w:style>
  <w:style w:type="paragraph" w:styleId="ListNumber5">
    <w:name w:val="List Number 5"/>
    <w:basedOn w:val="List5"/>
    <w:rsid w:val="009076D7"/>
    <w:pPr>
      <w:numPr>
        <w:numId w:val="6"/>
      </w:numPr>
    </w:pPr>
  </w:style>
  <w:style w:type="paragraph" w:styleId="BlockText">
    <w:name w:val="Block Text"/>
    <w:basedOn w:val="Normal"/>
    <w:rsid w:val="009076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6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6D7"/>
    <w:rPr>
      <w:sz w:val="16"/>
      <w:vertAlign w:val="superscript"/>
    </w:rPr>
  </w:style>
  <w:style w:type="character" w:customStyle="1" w:styleId="Symbols">
    <w:name w:val="Symbols"/>
    <w:basedOn w:val="DefaultParagraphFont"/>
    <w:rsid w:val="009076D7"/>
    <w:rPr>
      <w:rFonts w:ascii="Symbol" w:hAnsi="Symbol"/>
    </w:rPr>
  </w:style>
  <w:style w:type="character" w:customStyle="1" w:styleId="MenuOptions">
    <w:name w:val="Menu Options"/>
    <w:basedOn w:val="DefaultParagraphFont"/>
    <w:rsid w:val="009076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6D7"/>
    <w:rPr>
      <w:b/>
    </w:rPr>
  </w:style>
  <w:style w:type="character" w:customStyle="1" w:styleId="Underlined">
    <w:name w:val="Underlined"/>
    <w:basedOn w:val="DefaultParagraphFont"/>
    <w:rsid w:val="009076D7"/>
    <w:rPr>
      <w:u w:val="single"/>
    </w:rPr>
  </w:style>
  <w:style w:type="paragraph" w:customStyle="1" w:styleId="TableBodyTextRight">
    <w:name w:val="Table Body Text Right"/>
    <w:basedOn w:val="TableBodyText"/>
    <w:rsid w:val="009076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6D7"/>
    <w:rPr>
      <w:sz w:val="18"/>
    </w:rPr>
  </w:style>
  <w:style w:type="paragraph" w:customStyle="1" w:styleId="BodySmallRight">
    <w:name w:val="Body Small Right"/>
    <w:basedOn w:val="BodyTextRight"/>
    <w:rsid w:val="009076D7"/>
    <w:rPr>
      <w:sz w:val="18"/>
      <w:szCs w:val="18"/>
    </w:rPr>
  </w:style>
  <w:style w:type="paragraph" w:customStyle="1" w:styleId="MarginEdition">
    <w:name w:val="Margin Edition"/>
    <w:basedOn w:val="MarginNote"/>
    <w:rsid w:val="009076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6D7"/>
    <w:rPr>
      <w:sz w:val="2"/>
      <w:szCs w:val="2"/>
    </w:rPr>
  </w:style>
  <w:style w:type="character" w:customStyle="1" w:styleId="Small">
    <w:name w:val="Small"/>
    <w:basedOn w:val="DefaultParagraphFont"/>
    <w:rsid w:val="009076D7"/>
    <w:rPr>
      <w:sz w:val="16"/>
    </w:rPr>
  </w:style>
  <w:style w:type="paragraph" w:customStyle="1" w:styleId="WideTable">
    <w:name w:val="Wide Table"/>
    <w:basedOn w:val="Normal"/>
    <w:rsid w:val="009076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6D7"/>
  </w:style>
  <w:style w:type="paragraph" w:styleId="Quote">
    <w:name w:val="Quote"/>
    <w:basedOn w:val="Heading1"/>
    <w:link w:val="QuoteChar"/>
    <w:qFormat/>
    <w:rsid w:val="009076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6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6D7"/>
    <w:pPr>
      <w:pageBreakBefore/>
    </w:pPr>
  </w:style>
  <w:style w:type="paragraph" w:customStyle="1" w:styleId="Border">
    <w:name w:val="Border"/>
    <w:basedOn w:val="Normal"/>
    <w:qFormat/>
    <w:rsid w:val="009076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6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6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6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6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6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6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6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6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6D7"/>
    <w:rPr>
      <w:u w:val="single"/>
    </w:rPr>
  </w:style>
  <w:style w:type="character" w:customStyle="1" w:styleId="BoldandItalics">
    <w:name w:val="Bold and Italics"/>
    <w:qFormat/>
    <w:rsid w:val="009076D7"/>
    <w:rPr>
      <w:b/>
      <w:i/>
      <w:u w:val="none"/>
    </w:rPr>
  </w:style>
  <w:style w:type="paragraph" w:styleId="BalloonText">
    <w:name w:val="Balloon Text"/>
    <w:basedOn w:val="Normal"/>
    <w:link w:val="BalloonTextChar"/>
    <w:rsid w:val="009076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6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6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6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6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6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6D7"/>
    <w:pPr>
      <w:spacing w:before="0" w:after="0"/>
    </w:pPr>
  </w:style>
  <w:style w:type="paragraph" w:customStyle="1" w:styleId="BodyTextBold">
    <w:name w:val="Body Text Bold"/>
    <w:basedOn w:val="BodyText"/>
    <w:qFormat/>
    <w:rsid w:val="009076D7"/>
    <w:rPr>
      <w:b/>
    </w:rPr>
  </w:style>
  <w:style w:type="character" w:styleId="Hyperlink">
    <w:name w:val="Hyperlink"/>
    <w:basedOn w:val="DefaultParagraphFont"/>
    <w:uiPriority w:val="99"/>
    <w:unhideWhenUsed/>
    <w:rsid w:val="00270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1120</Words>
  <Characters>7498</Characters>
  <Application>Microsoft Office Word</Application>
  <DocSecurity>0</DocSecurity>
  <Lines>227</Lines>
  <Paragraphs>134</Paragraphs>
  <ScaleCrop>false</ScaleCrop>
  <Company>Author-it Software Corporation Ltd.</Company>
  <LinksUpToDate>false</LinksUpToDate>
  <CharactersWithSpaces>8484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AVIY0076 Perform visual circling approach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2025-03-01T19:23:00Z</dcterms:created>
  <dcterms:modified xsi:type="dcterms:W3CDTF">2025-03-01T19:23:00Z</dcterms:modified>
</cp:coreProperties>
</file>