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D9A" w:rsidP="00230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AVIY0072 Operate a multi-engine aeroplane</w:t>
      </w:r>
      <w:r>
        <w:fldChar w:fldCharType="end"/>
      </w:r>
    </w:p>
    <w:p w:rsidR="00230D9A" w:rsidP="00230D9A">
      <w:pPr>
        <w:pStyle w:val="Version"/>
        <w:sectPr w:rsidSect="00EB2F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F2B" w:rsidP="00EB2F2B">
      <w:pPr>
        <w:pStyle w:val="SuperHeading"/>
      </w:pPr>
      <w:r w:rsidRPr="00EB2F2B">
        <w:t>AVIY0072 Operate a multi-engine aeroplane</w:t>
      </w:r>
    </w:p>
    <w:p w:rsidR="00000000" w:rsidRPr="00EB2F2B" w:rsidP="00EB2F2B">
      <w:pPr>
        <w:pStyle w:val="Heading1"/>
      </w:pPr>
      <w:bookmarkStart w:id="1" w:name="O_1028863"/>
      <w:bookmarkEnd w:id="1"/>
      <w:r w:rsidRPr="00EB2F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Release 1. This is the first release of this unit of competency in the AVI Aviation Training Package.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2" w:name="O_1028864"/>
      <w:bookmarkEnd w:id="2"/>
      <w:r w:rsidRPr="00EB2F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This unit involves the skills and knowledge required to operate a multi-engine aeroplane in complian</w:t>
            </w:r>
            <w:r w:rsidRPr="00EB2F2B">
              <w:t>ce with relevant regulatory requirements of the Civil Aviation Safety Authority (CASA) and national operating standards.</w:t>
            </w:r>
          </w:p>
          <w:p w:rsidR="00000000" w:rsidRPr="00EB2F2B" w:rsidP="00EB2F2B">
            <w:pPr>
              <w:pStyle w:val="BodyText"/>
            </w:pPr>
            <w:r w:rsidRPr="00EB2F2B">
              <w:t>It includes operating a multi-engine aeroplane in all phases of flight, managing an engine failure/malfunction in flight and managing a</w:t>
            </w:r>
            <w:r w:rsidRPr="00EB2F2B">
              <w:t>n engine failure/malfunction after take-off. It also includes performing a rejected take-off, managing an engine failure/malfunction during approach/landing, and conducting a go-around or missed approach with an engine failure.</w:t>
            </w:r>
          </w:p>
          <w:p w:rsidR="00000000" w:rsidRPr="00EB2F2B" w:rsidP="00EB2F2B">
            <w:pPr>
              <w:pStyle w:val="BodyText"/>
            </w:pPr>
            <w:r w:rsidRPr="00EB2F2B">
              <w:t>This unit addresses aviation</w:t>
            </w:r>
            <w:r w:rsidRPr="00EB2F2B">
              <w:t xml:space="preserve">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EB2F2B" w:rsidP="00EB2F2B">
            <w:pPr>
              <w:pStyle w:val="BodyText"/>
            </w:pPr>
            <w:r w:rsidRPr="00EB2F2B">
              <w:t>Operations are conducted as</w:t>
            </w:r>
            <w:r w:rsidRPr="00EB2F2B">
              <w:t xml:space="preserve"> part of commercial and military aircraft activities across a variety of operational contexts within the Australian aviation industry.</w:t>
            </w:r>
          </w:p>
          <w:p w:rsidR="00000000" w:rsidRPr="00EB2F2B" w:rsidP="00EB2F2B">
            <w:pPr>
              <w:pStyle w:val="BodyText"/>
            </w:pPr>
            <w:r w:rsidRPr="00EB2F2B">
              <w:t>Work is performed independently or under limited supervision within a single-pilot or multi-crew environment.</w:t>
            </w:r>
          </w:p>
          <w:p w:rsidR="00000000" w:rsidRPr="00EB2F2B" w:rsidP="00EB2F2B">
            <w:pPr>
              <w:pStyle w:val="BodyText"/>
            </w:pPr>
            <w:r w:rsidRPr="00EB2F2B">
              <w:t xml:space="preserve">Licensing, </w:t>
            </w:r>
            <w:r w:rsidRPr="00EB2F2B">
              <w:t>legislative, regulatory or certification requirements are applicable to this unit.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3" w:name="O_1028865"/>
      <w:bookmarkEnd w:id="3"/>
      <w:r w:rsidRPr="00EB2F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Not applicable.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4" w:name="O_1028866"/>
      <w:bookmarkEnd w:id="4"/>
      <w:r w:rsidRPr="00EB2F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Y – Aircraft Operation and Traffic Management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5" w:name="O_1028867"/>
      <w:bookmarkEnd w:id="5"/>
      <w:r w:rsidRPr="00EB2F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Not applicable.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6" w:name="O_1028868"/>
      <w:bookmarkEnd w:id="6"/>
      <w:r w:rsidRPr="00EB2F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PERFORMANCE CRITERIA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Performance criteria describe the performance needed to demonstrate achievement of the element.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Operate a multi-engine aeroplane in all phases of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Normal operations of multi-engine aeroplane type on the ground and in flight are conducted in accordance with the aircraft flight manual (AFM), pilot’s operating handbook (POH) and company operat</w:t>
            </w:r>
            <w:r w:rsidRPr="00EB2F2B">
              <w:t>ing procedures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Asymmetric operations for all phases of flight are anticipated and contingencies are planned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Plan of action is self-briefed or briefed to crew members to ensure safest outcome in asymmetric operations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Manage engine failure/malfunction in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Control of aeroplane is maintained and/or regained during implementation of emergency response procedures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Failed/malfunctioning engine is identified and confirmed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Power set on serviceable engine</w:t>
            </w:r>
            <w:r w:rsidRPr="00EB2F2B">
              <w:t>/s and aeroplane configuration is adjusted to achieve desired aeroplane performance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Failed/malfunctioning engine is managed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Indicated airspeed is maintained above minimum controllable airspeed (Vmca)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 xml:space="preserve">Air traffic control </w:t>
            </w:r>
            <w:r w:rsidRPr="00EB2F2B">
              <w:t>(ATC) or another agency capable of assistance is advised of situation and intentions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Recovery or diversion to appropriate aerodrome is evaluated and conducted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Manage engine failure/malfunction after take-off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Engine failure/malfunction is managed after take-off while control of aircraft flight path is maintained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Initial climb not less than best engine out angle of climb speed (VX) or best engine out rate of climb speed (VY) until clear of obstacles, then VY is maintained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Recovery or diversion to appropriate aerodrome is evaluated and conducted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Perform re</w:t>
            </w:r>
            <w:r w:rsidRPr="00EB2F2B">
              <w:rPr>
                <w:rStyle w:val="SpecialBold"/>
              </w:rPr>
              <w:t>jected take-off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 xml:space="preserve">Take-off is aborted prior to speed beyond which take-off can no longer be safely aborted (V1) or at a decision point during take-off where abort procedure can be </w:t>
            </w:r>
            <w:r w:rsidRPr="00EB2F2B">
              <w:t>initiated and aeroplane stopped on remaining runway/stopway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Power i</w:t>
            </w:r>
            <w:r w:rsidRPr="00EB2F2B">
              <w:t>s reduced smoothly and promptly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Spoilers, prop fine/reverse, thrust reverse, wheel brakes and other drag and braking devices are activated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Positive control is maintained to bring aeroplane to a safe stop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Engine failure procedures and/or checklists are initiated and completed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Manage engine failure/malfunction during approach/landing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Control of aeroplane flight path is maintained during implementation of emergency response procedures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Engine inoperative approach is performed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Decision is made to continue or abort approach/landing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Decision height for landing is nominated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ATC or other agency capable of providing assistance is advised of situation and intentions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Smooth, positively-controlled flight profile is flown, from which a controlled landing could be achieved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Positive directional control is</w:t>
            </w:r>
            <w:r w:rsidRPr="00EB2F2B">
              <w:t xml:space="preserve"> maintained and cross-wind corrections are applied during after-landing roll while maintaining centreline within tolerances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 xml:space="preserve">Spoilers, prop reverse, thrust reversers, wheel brakes, and other drag or braking devices are applied to bring airplane to a </w:t>
            </w:r>
            <w:r w:rsidRPr="00EB2F2B">
              <w:t>safe stop after landing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rPr>
                <w:rStyle w:val="SpecialBold"/>
              </w:rPr>
              <w:t>Conduct go-around or missed approach with engine failure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Engine failure in a multi-engine aeroplane during a go-around or missed approach is identified and confirmed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t>Control of aeroplane flight path is maintained durin</w:t>
            </w:r>
            <w:r w:rsidRPr="00EB2F2B">
              <w:t>g implementation of emergency response procedures</w:t>
            </w:r>
          </w:p>
        </w:tc>
      </w:tr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F2B">
            <w:pPr>
              <w:pStyle w:val="BodyText"/>
              <w:rPr>
                <w:lang w:val="en-NZ"/>
              </w:rPr>
            </w:pPr>
            <w:r w:rsidRPr="00EB2F2B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Engine inoperative go-around is performed from decision height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7" w:name="O_1028869"/>
      <w:bookmarkEnd w:id="7"/>
      <w:r w:rsidRPr="00EB2F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Foundation skills essential to performance are explicit in the performance criteria of this unit of competency.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8" w:name="O_1028870"/>
      <w:bookmarkEnd w:id="8"/>
      <w:r w:rsidRPr="00EB2F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Range is restricted to essential operating conditions and any other variables essential to the work env</w:t>
            </w:r>
            <w:r w:rsidRPr="00EB2F2B">
              <w:t>ironment.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9" w:name="O_1028871"/>
      <w:bookmarkEnd w:id="9"/>
      <w:r w:rsidRPr="00EB2F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This unit replaces and is equivalent to AVIY5023 Operate a multi-engine aeroplane.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10" w:name="O_1028878"/>
      <w:bookmarkEnd w:id="10"/>
      <w:r w:rsidRPr="00EB2F2B">
        <w:t>Links</w:t>
      </w:r>
    </w:p>
    <w:p w:rsidR="00000000" w:rsidRPr="00EB2F2B" w:rsidP="00230D9A">
      <w:pPr>
        <w:pStyle w:val="BodyText"/>
      </w:pPr>
      <w:r w:rsidRPr="00EB2F2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0510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B2F2B" w:rsidP="00230D9A">
      <w:pPr>
        <w:pStyle w:val="BodyText"/>
        <w:sectPr w:rsidSect="00EB2F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2F2B" w:rsidP="00EB2F2B">
      <w:pPr>
        <w:pStyle w:val="SuperHeading"/>
      </w:pPr>
      <w:r w:rsidRPr="00EB2F2B">
        <w:t xml:space="preserve">Assessment </w:t>
      </w:r>
      <w:r w:rsidRPr="00EB2F2B">
        <w:t>Requirements for AVIY0072 Operate a multi-engine aeroplane</w:t>
      </w:r>
    </w:p>
    <w:p w:rsidR="00000000" w:rsidRPr="00EB2F2B" w:rsidP="00EB2F2B">
      <w:pPr>
        <w:pStyle w:val="Heading1"/>
      </w:pPr>
      <w:bookmarkStart w:id="11" w:name="O_1028873"/>
      <w:bookmarkEnd w:id="11"/>
      <w:r w:rsidRPr="00EB2F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Release 1. This is the first release of this unit of competency in the AVI Aviation Training Package.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12" w:name="O_1028874"/>
      <w:bookmarkEnd w:id="12"/>
      <w:r w:rsidRPr="00EB2F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Evidence requi</w:t>
            </w:r>
            <w:r w:rsidRPr="00EB2F2B">
              <w:t>red to demonstrate competence in this unit must be relevant to and satisfy all of the requirements of the elements, performance criteria on at least one occasion and include:</w:t>
            </w:r>
          </w:p>
          <w:p w:rsidR="00000000" w:rsidRPr="00EB2F2B" w:rsidP="00EB2F2B">
            <w:pPr>
              <w:pStyle w:val="ListBullet"/>
            </w:pPr>
            <w:r w:rsidRPr="00EB2F2B">
              <w:t>adapting to differences in equipment and operating environment in accordance wit</w:t>
            </w:r>
            <w:r w:rsidRPr="00EB2F2B">
              <w:t xml:space="preserve">h standard operating procedures (SOPs) </w:t>
            </w:r>
          </w:p>
          <w:p w:rsidR="00000000" w:rsidRPr="00EB2F2B" w:rsidP="00EB2F2B">
            <w:pPr>
              <w:pStyle w:val="ListBullet"/>
            </w:pPr>
            <w:r w:rsidRPr="00EB2F2B">
              <w:t>applying precautions and required action to minimise, control or eliminate identified hazards</w:t>
            </w:r>
          </w:p>
          <w:p w:rsidR="00000000" w:rsidRPr="00EB2F2B" w:rsidP="00EB2F2B">
            <w:pPr>
              <w:pStyle w:val="ListBullet"/>
            </w:pPr>
            <w:r w:rsidRPr="00EB2F2B">
              <w:t>applying relevant aeroplane aeronautical knowledge</w:t>
            </w:r>
          </w:p>
          <w:p w:rsidR="00000000" w:rsidRPr="00EB2F2B" w:rsidP="00EB2F2B">
            <w:pPr>
              <w:pStyle w:val="ListBullet"/>
            </w:pPr>
            <w:r w:rsidRPr="00EB2F2B">
              <w:t>applying relevant air safety practices and regulations</w:t>
            </w:r>
          </w:p>
          <w:p w:rsidR="00000000" w:rsidRPr="00EB2F2B" w:rsidP="00EB2F2B">
            <w:pPr>
              <w:pStyle w:val="ListBullet"/>
            </w:pPr>
            <w:r w:rsidRPr="00EB2F2B">
              <w:t>applying relevant legislation and workplace procedures</w:t>
            </w:r>
          </w:p>
          <w:p w:rsidR="00000000" w:rsidRPr="00EB2F2B" w:rsidP="00EB2F2B">
            <w:pPr>
              <w:pStyle w:val="ListBullet"/>
            </w:pPr>
            <w:r w:rsidRPr="00EB2F2B">
              <w:t>calculating accelerate/stop distance</w:t>
            </w:r>
          </w:p>
          <w:p w:rsidR="00000000" w:rsidRPr="00EB2F2B" w:rsidP="00EB2F2B">
            <w:pPr>
              <w:pStyle w:val="ListBullet"/>
            </w:pPr>
            <w:r w:rsidRPr="00EB2F2B">
              <w:t>calculating fuel flow and true airspeed with one engine inoperative</w:t>
            </w:r>
          </w:p>
          <w:p w:rsidR="00000000" w:rsidRPr="00EB2F2B" w:rsidP="00EB2F2B">
            <w:pPr>
              <w:pStyle w:val="ListBullet"/>
            </w:pPr>
            <w:r w:rsidRPr="00EB2F2B">
              <w:t>calculating initial rate of climb and climb gradient for one engine inoperative after take-off</w:t>
            </w:r>
          </w:p>
          <w:p w:rsidR="00000000" w:rsidRPr="00EB2F2B" w:rsidP="00EB2F2B">
            <w:pPr>
              <w:pStyle w:val="ListBullet"/>
            </w:pPr>
            <w:r w:rsidRPr="00EB2F2B">
              <w:t>c</w:t>
            </w:r>
            <w:r w:rsidRPr="00EB2F2B">
              <w:t>alculating point no return (PNR) and equi time point (ETP)/critical point (CP) for one engine inoperative with maximum fuel</w:t>
            </w:r>
          </w:p>
          <w:p w:rsidR="00000000" w:rsidRPr="00EB2F2B" w:rsidP="00EB2F2B">
            <w:pPr>
              <w:pStyle w:val="ListBullet"/>
            </w:pPr>
            <w:r w:rsidRPr="00EB2F2B">
              <w:t>calculating the speed beyond which take-off can no longer be safely aborted (V1) for any specified take-off conditions</w:t>
            </w:r>
          </w:p>
          <w:p w:rsidR="00000000" w:rsidRPr="00EB2F2B" w:rsidP="00EB2F2B">
            <w:pPr>
              <w:pStyle w:val="ListBullet"/>
            </w:pPr>
            <w:r w:rsidRPr="00EB2F2B">
              <w:t>communicating</w:t>
            </w:r>
            <w:r w:rsidRPr="00EB2F2B">
              <w:t xml:space="preserve"> effectively with others</w:t>
            </w:r>
          </w:p>
          <w:p w:rsidR="00000000" w:rsidRPr="00EB2F2B" w:rsidP="00EB2F2B">
            <w:pPr>
              <w:pStyle w:val="ListBullet"/>
            </w:pPr>
            <w:r w:rsidRPr="00EB2F2B">
              <w:t>completing relevant documentation</w:t>
            </w:r>
          </w:p>
          <w:p w:rsidR="00000000" w:rsidRPr="00EB2F2B" w:rsidP="00EB2F2B">
            <w:pPr>
              <w:pStyle w:val="ListBullet"/>
            </w:pPr>
            <w:r w:rsidRPr="00EB2F2B">
              <w:t>controlling and managing aeroplane during flight with failed engine/s in accordance with the aircraft flight manual (AFM)/pilot’s operating handbook (POH)</w:t>
            </w:r>
          </w:p>
          <w:p w:rsidR="00000000" w:rsidRPr="00EB2F2B" w:rsidP="00EB2F2B">
            <w:pPr>
              <w:pStyle w:val="ListBullet"/>
            </w:pPr>
            <w:r w:rsidRPr="00EB2F2B">
              <w:t>determining if range of aeroplane increase</w:t>
            </w:r>
            <w:r w:rsidRPr="00EB2F2B">
              <w:t>s or decreases following an engine failure</w:t>
            </w:r>
          </w:p>
          <w:p w:rsidR="00000000" w:rsidRPr="00EB2F2B" w:rsidP="00EB2F2B">
            <w:pPr>
              <w:pStyle w:val="ListBullet"/>
            </w:pPr>
            <w:r w:rsidRPr="00EB2F2B">
              <w:t>extracting, calculating and applying all performance information applicable to aeroplane</w:t>
            </w:r>
          </w:p>
          <w:p w:rsidR="00000000" w:rsidRPr="00EB2F2B" w:rsidP="00EB2F2B">
            <w:pPr>
              <w:pStyle w:val="ListBullet"/>
            </w:pPr>
            <w:r w:rsidRPr="00EB2F2B">
              <w:t>identifying and correctly using equipment required to operate a multi-engine fixed wing aeroplane</w:t>
            </w:r>
          </w:p>
          <w:p w:rsidR="00000000" w:rsidRPr="00EB2F2B" w:rsidP="00EB2F2B">
            <w:pPr>
              <w:pStyle w:val="ListBullet"/>
            </w:pPr>
            <w:r w:rsidRPr="00EB2F2B">
              <w:t>identifying critical/malfu</w:t>
            </w:r>
            <w:r w:rsidRPr="00EB2F2B">
              <w:t>nctioning engine correctly</w:t>
            </w:r>
          </w:p>
          <w:p w:rsidR="00000000" w:rsidRPr="00EB2F2B" w:rsidP="00EB2F2B">
            <w:pPr>
              <w:pStyle w:val="ListBullet"/>
            </w:pPr>
            <w:r w:rsidRPr="00EB2F2B">
              <w:t>identifying, and managing emergency and abnormal situations while maintaining control of the aeroplane</w:t>
            </w:r>
          </w:p>
          <w:p w:rsidR="00000000" w:rsidRPr="00EB2F2B" w:rsidP="00EB2F2B">
            <w:pPr>
              <w:pStyle w:val="ListBullet"/>
            </w:pPr>
            <w:r w:rsidRPr="00EB2F2B">
              <w:t>implementing contingency plans</w:t>
            </w:r>
          </w:p>
          <w:p w:rsidR="00000000" w:rsidRPr="00EB2F2B" w:rsidP="00EB2F2B">
            <w:pPr>
              <w:pStyle w:val="ListBullet"/>
            </w:pPr>
            <w:r w:rsidRPr="00EB2F2B">
              <w:t>implementing work health and safety (WHS) procedures and relevant regulations</w:t>
            </w:r>
          </w:p>
          <w:p w:rsidR="00000000" w:rsidRPr="00EB2F2B" w:rsidP="00EB2F2B">
            <w:pPr>
              <w:pStyle w:val="ListBullet"/>
            </w:pPr>
            <w:r w:rsidRPr="00EB2F2B">
              <w:t xml:space="preserve">interpreting and </w:t>
            </w:r>
            <w:r w:rsidRPr="00EB2F2B">
              <w:t>following operational instructions and prioritising work</w:t>
            </w:r>
          </w:p>
          <w:p w:rsidR="00000000" w:rsidRPr="00EB2F2B" w:rsidP="00EB2F2B">
            <w:pPr>
              <w:pStyle w:val="ListBullet"/>
            </w:pPr>
            <w:r w:rsidRPr="00EB2F2B">
              <w:t>maintaining compliance with relevant regulatory requirements</w:t>
            </w:r>
          </w:p>
          <w:p w:rsidR="00000000" w:rsidRPr="00EB2F2B" w:rsidP="00EB2F2B">
            <w:pPr>
              <w:pStyle w:val="ListBullet"/>
            </w:pPr>
            <w:r w:rsidRPr="00EB2F2B">
              <w:t>modifying activities depending on workplace contingencies, situations and environments</w:t>
            </w:r>
          </w:p>
          <w:p w:rsidR="00000000" w:rsidRPr="00EB2F2B" w:rsidP="00EB2F2B">
            <w:pPr>
              <w:pStyle w:val="ListBullet"/>
            </w:pPr>
            <w:r w:rsidRPr="00EB2F2B">
              <w:t>monitoring and anticipating operational problems and hazards and taking appropriate action</w:t>
            </w:r>
          </w:p>
          <w:p w:rsidR="00000000" w:rsidRPr="00EB2F2B" w:rsidP="00EB2F2B">
            <w:pPr>
              <w:pStyle w:val="ListBullet"/>
            </w:pPr>
            <w:r w:rsidRPr="00EB2F2B">
              <w:t>monitoring work activities in terms of planned schedule</w:t>
            </w:r>
          </w:p>
          <w:p w:rsidR="00000000" w:rsidRPr="00EB2F2B" w:rsidP="00EB2F2B">
            <w:pPr>
              <w:pStyle w:val="ListBullet"/>
            </w:pPr>
            <w:r w:rsidRPr="00EB2F2B">
              <w:t>operating electronic communications equipment to required protocol</w:t>
            </w:r>
          </w:p>
          <w:p w:rsidR="00000000" w:rsidRPr="00EB2F2B" w:rsidP="00EB2F2B">
            <w:pPr>
              <w:pStyle w:val="ListBullet"/>
            </w:pPr>
            <w:r w:rsidRPr="00EB2F2B">
              <w:t>reading, interpreting and following releva</w:t>
            </w:r>
            <w:r w:rsidRPr="00EB2F2B">
              <w:t>nt regulations, instructions, procedures, information and signs</w:t>
            </w:r>
          </w:p>
          <w:p w:rsidR="00000000" w:rsidRPr="00EB2F2B" w:rsidP="00EB2F2B">
            <w:pPr>
              <w:pStyle w:val="ListBullet"/>
            </w:pPr>
            <w:r w:rsidRPr="00EB2F2B">
              <w:t>reporting and/or rectifying identified problems promptly in accordance with regulatory requirements and workplace procedures</w:t>
            </w:r>
          </w:p>
          <w:p w:rsidR="00000000" w:rsidRPr="00EB2F2B" w:rsidP="00EB2F2B">
            <w:pPr>
              <w:pStyle w:val="ListBullet"/>
            </w:pPr>
            <w:r w:rsidRPr="00EB2F2B">
              <w:t>selecting and using required personal protective equipment (PPE) co</w:t>
            </w:r>
            <w:r w:rsidRPr="00EB2F2B">
              <w:t>nforming to industry and WHS standards</w:t>
            </w:r>
          </w:p>
          <w:p w:rsidR="00000000" w:rsidRPr="00EB2F2B" w:rsidP="00EB2F2B">
            <w:pPr>
              <w:pStyle w:val="ListBullet"/>
            </w:pPr>
            <w:r w:rsidRPr="00EB2F2B">
              <w:t>setting local or area barometric pressure adjusted for sea level (QNH) at appropriate stages of flight</w:t>
            </w:r>
          </w:p>
          <w:p w:rsidR="00000000" w:rsidRPr="00EB2F2B" w:rsidP="00EB2F2B">
            <w:pPr>
              <w:pStyle w:val="ListBullet"/>
            </w:pPr>
            <w:r w:rsidRPr="00EB2F2B">
              <w:t>setting priorities and managing workload to ensure safe task completion in the time available</w:t>
            </w:r>
          </w:p>
          <w:p w:rsidR="00000000" w:rsidRPr="00EB2F2B" w:rsidP="00EB2F2B">
            <w:pPr>
              <w:pStyle w:val="ListBullet"/>
            </w:pPr>
            <w:r w:rsidRPr="00EB2F2B">
              <w:t>working collaborativ</w:t>
            </w:r>
            <w:r w:rsidRPr="00EB2F2B">
              <w:t>ely with others</w:t>
            </w:r>
          </w:p>
          <w:p w:rsidR="00000000" w:rsidRPr="00EB2F2B" w:rsidP="00EB2F2B">
            <w:pPr>
              <w:pStyle w:val="ListBullet"/>
            </w:pPr>
            <w:r w:rsidRPr="00EB2F2B">
              <w:t>working systematically with required attention to detail without injury to self or others, or damage to goods or equipment.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13" w:name="O_1028875"/>
      <w:bookmarkEnd w:id="13"/>
      <w:r w:rsidRPr="00EB2F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B2F2B" w:rsidP="00EB2F2B">
            <w:pPr>
              <w:pStyle w:val="ListBullet"/>
            </w:pPr>
            <w:r w:rsidRPr="00EB2F2B">
              <w:t>airspeed limitations, including:</w:t>
            </w:r>
          </w:p>
          <w:p w:rsidR="00000000" w:rsidRPr="00EB2F2B" w:rsidP="00EB2F2B">
            <w:pPr>
              <w:pStyle w:val="ListBullet2"/>
            </w:pPr>
            <w:r w:rsidRPr="00EB2F2B">
              <w:t>velocity normal operations – Vno</w:t>
            </w:r>
          </w:p>
          <w:p w:rsidR="00000000" w:rsidRPr="00EB2F2B" w:rsidP="00EB2F2B">
            <w:pPr>
              <w:pStyle w:val="ListBullet2"/>
            </w:pPr>
            <w:r w:rsidRPr="00EB2F2B">
              <w:t>velocity</w:t>
            </w:r>
            <w:r w:rsidRPr="00EB2F2B">
              <w:t xml:space="preserve"> acceleration – Va</w:t>
            </w:r>
          </w:p>
          <w:p w:rsidR="00000000" w:rsidRPr="00EB2F2B" w:rsidP="00EB2F2B">
            <w:pPr>
              <w:pStyle w:val="ListBullet2"/>
            </w:pPr>
            <w:r w:rsidRPr="00EB2F2B">
              <w:t>velocity best angle of climb – Vx</w:t>
            </w:r>
          </w:p>
          <w:p w:rsidR="00000000" w:rsidRPr="00EB2F2B" w:rsidP="00EB2F2B">
            <w:pPr>
              <w:pStyle w:val="ListBullet2"/>
            </w:pPr>
            <w:r w:rsidRPr="00EB2F2B">
              <w:t>velocity best rate of climb – Vy</w:t>
            </w:r>
          </w:p>
          <w:p w:rsidR="00000000" w:rsidRPr="00EB2F2B" w:rsidP="00EB2F2B">
            <w:pPr>
              <w:pStyle w:val="ListBullet2"/>
            </w:pPr>
            <w:r w:rsidRPr="00EB2F2B">
              <w:t>velocity never exceed – Vne</w:t>
            </w:r>
          </w:p>
          <w:p w:rsidR="00000000" w:rsidRPr="00EB2F2B" w:rsidP="00EB2F2B">
            <w:pPr>
              <w:pStyle w:val="ListBullet2"/>
            </w:pPr>
            <w:r w:rsidRPr="00EB2F2B">
              <w:t>maximum flap extended speed – Vfe</w:t>
            </w:r>
          </w:p>
          <w:p w:rsidR="00000000" w:rsidRPr="00EB2F2B" w:rsidP="00EB2F2B">
            <w:pPr>
              <w:pStyle w:val="ListBullet2"/>
            </w:pPr>
            <w:r w:rsidRPr="00EB2F2B">
              <w:t>velocity landing gear operations – Vlo</w:t>
            </w:r>
          </w:p>
          <w:p w:rsidR="00000000" w:rsidRPr="00EB2F2B" w:rsidP="00EB2F2B">
            <w:pPr>
              <w:pStyle w:val="ListBullet2"/>
            </w:pPr>
            <w:r w:rsidRPr="00EB2F2B">
              <w:t>velocity landing gear extended – Vle</w:t>
            </w:r>
          </w:p>
          <w:p w:rsidR="00000000" w:rsidRPr="00EB2F2B" w:rsidP="00EB2F2B">
            <w:pPr>
              <w:pStyle w:val="ListBullet2"/>
            </w:pPr>
            <w:r w:rsidRPr="00EB2F2B">
              <w:t>velocity landing gear down –</w:t>
            </w:r>
            <w:r w:rsidRPr="00EB2F2B">
              <w:t xml:space="preserve"> Vlo2</w:t>
            </w:r>
          </w:p>
          <w:p w:rsidR="00000000" w:rsidRPr="00EB2F2B" w:rsidP="00EB2F2B">
            <w:pPr>
              <w:pStyle w:val="ListBullet2"/>
            </w:pPr>
            <w:r w:rsidRPr="00EB2F2B">
              <w:t>maximum cross-wind</w:t>
            </w:r>
          </w:p>
          <w:p w:rsidR="00000000" w:rsidRPr="00EB2F2B" w:rsidP="00EB2F2B">
            <w:pPr>
              <w:pStyle w:val="ListBullet2"/>
            </w:pPr>
            <w:r w:rsidRPr="00EB2F2B">
              <w:t>turbulence penetration speed</w:t>
            </w:r>
          </w:p>
          <w:p w:rsidR="00000000" w:rsidRPr="00EB2F2B" w:rsidP="00EB2F2B">
            <w:pPr>
              <w:pStyle w:val="ListBullet2"/>
            </w:pPr>
            <w:r w:rsidRPr="00EB2F2B">
              <w:t>maximum load factor</w:t>
            </w:r>
          </w:p>
          <w:p w:rsidR="00000000" w:rsidRPr="00EB2F2B" w:rsidP="00EB2F2B">
            <w:pPr>
              <w:pStyle w:val="ListBullet"/>
            </w:pPr>
            <w:r w:rsidRPr="00EB2F2B">
              <w:t xml:space="preserve">conditions that would increase take-off decision speed </w:t>
            </w:r>
          </w:p>
          <w:p w:rsidR="00000000" w:rsidRPr="00EB2F2B" w:rsidP="00EB2F2B">
            <w:pPr>
              <w:pStyle w:val="ListBullet"/>
            </w:pPr>
            <w:r w:rsidRPr="00EB2F2B">
              <w:t>emergency airspeeds, including:</w:t>
            </w:r>
          </w:p>
          <w:p w:rsidR="00000000" w:rsidRPr="00EB2F2B" w:rsidP="00EB2F2B">
            <w:pPr>
              <w:pStyle w:val="ListBullet2"/>
            </w:pPr>
            <w:r w:rsidRPr="00EB2F2B">
              <w:t>velocity minimum control speed – Vmca</w:t>
            </w:r>
          </w:p>
          <w:p w:rsidR="00000000" w:rsidRPr="00EB2F2B" w:rsidP="00EB2F2B">
            <w:pPr>
              <w:pStyle w:val="ListBullet2"/>
            </w:pPr>
            <w:r w:rsidRPr="00EB2F2B">
              <w:t>velocity safe single engine – Vsse</w:t>
            </w:r>
          </w:p>
          <w:p w:rsidR="00000000" w:rsidRPr="00EB2F2B" w:rsidP="00EB2F2B">
            <w:pPr>
              <w:pStyle w:val="ListBullet2"/>
            </w:pPr>
            <w:r w:rsidRPr="00EB2F2B">
              <w:t>engine/s inoperativ</w:t>
            </w:r>
            <w:r w:rsidRPr="00EB2F2B">
              <w:t>e climb</w:t>
            </w:r>
          </w:p>
          <w:p w:rsidR="00000000" w:rsidRPr="00EB2F2B" w:rsidP="00EB2F2B">
            <w:pPr>
              <w:pStyle w:val="ListBullet2"/>
            </w:pPr>
            <w:r w:rsidRPr="00EB2F2B">
              <w:t>approach and final speed</w:t>
            </w:r>
          </w:p>
          <w:p w:rsidR="00000000" w:rsidRPr="00EB2F2B" w:rsidP="00EB2F2B">
            <w:pPr>
              <w:pStyle w:val="ListBullet2"/>
            </w:pPr>
            <w:r w:rsidRPr="00EB2F2B">
              <w:t>emergency descent</w:t>
            </w:r>
          </w:p>
          <w:p w:rsidR="00000000" w:rsidRPr="00EB2F2B" w:rsidP="00EB2F2B">
            <w:pPr>
              <w:pStyle w:val="ListBullet2"/>
            </w:pPr>
            <w:r w:rsidRPr="00EB2F2B">
              <w:t>best glide range speeds</w:t>
            </w:r>
          </w:p>
          <w:p w:rsidR="00000000" w:rsidRPr="00EB2F2B" w:rsidP="00EB2F2B">
            <w:pPr>
              <w:pStyle w:val="ListBullet"/>
            </w:pPr>
            <w:r w:rsidRPr="00EB2F2B">
              <w:t xml:space="preserve">emergency procedures, including: </w:t>
            </w:r>
          </w:p>
          <w:p w:rsidR="00000000" w:rsidRPr="00EB2F2B" w:rsidP="00EB2F2B">
            <w:pPr>
              <w:pStyle w:val="ListBullet2"/>
            </w:pPr>
            <w:r w:rsidRPr="00EB2F2B">
              <w:t>engine failure after take-off</w:t>
            </w:r>
          </w:p>
          <w:p w:rsidR="00000000" w:rsidRPr="00EB2F2B" w:rsidP="00EB2F2B">
            <w:pPr>
              <w:pStyle w:val="ListBullet2"/>
            </w:pPr>
            <w:r w:rsidRPr="00EB2F2B">
              <w:t>engine fire on the ground and airborne</w:t>
            </w:r>
          </w:p>
          <w:p w:rsidR="00000000" w:rsidRPr="00EB2F2B" w:rsidP="00EB2F2B">
            <w:pPr>
              <w:pStyle w:val="ListBullet2"/>
            </w:pPr>
            <w:r w:rsidRPr="00EB2F2B">
              <w:t>engine failure in the cruise</w:t>
            </w:r>
          </w:p>
          <w:p w:rsidR="00000000" w:rsidRPr="00EB2F2B" w:rsidP="00EB2F2B">
            <w:pPr>
              <w:pStyle w:val="ListBullet2"/>
            </w:pPr>
            <w:r w:rsidRPr="00EB2F2B">
              <w:t>waste gate failure</w:t>
            </w:r>
          </w:p>
          <w:p w:rsidR="00000000" w:rsidRPr="00EB2F2B" w:rsidP="00EB2F2B">
            <w:pPr>
              <w:pStyle w:val="ListBullet2"/>
            </w:pPr>
            <w:r w:rsidRPr="00EB2F2B">
              <w:t>propeller/turbine over-speed</w:t>
            </w:r>
          </w:p>
          <w:p w:rsidR="00000000" w:rsidRPr="00EB2F2B" w:rsidP="00EB2F2B">
            <w:pPr>
              <w:pStyle w:val="ListBullet"/>
            </w:pPr>
            <w:r w:rsidRPr="00EB2F2B">
              <w:t>in a Defence context, relevant Defence Orders and Instructions</w:t>
            </w:r>
          </w:p>
          <w:p w:rsidR="00000000" w:rsidRPr="00EB2F2B" w:rsidP="00EB2F2B">
            <w:pPr>
              <w:pStyle w:val="ListBullet"/>
            </w:pPr>
            <w:r w:rsidRPr="00EB2F2B">
              <w:t>markings on airspeed indicator that apply to failed engine operations</w:t>
            </w:r>
          </w:p>
          <w:p w:rsidR="00000000" w:rsidRPr="00EB2F2B" w:rsidP="00EB2F2B">
            <w:pPr>
              <w:pStyle w:val="ListBullet"/>
            </w:pPr>
            <w:r w:rsidRPr="00EB2F2B">
              <w:t>methods of regaining control of an aeroplane with a failed engine that is flying at a speed less than Vmca</w:t>
            </w:r>
          </w:p>
          <w:p w:rsidR="00000000" w:rsidRPr="00EB2F2B" w:rsidP="00EB2F2B">
            <w:pPr>
              <w:pStyle w:val="ListBullet"/>
            </w:pPr>
            <w:r w:rsidRPr="00EB2F2B">
              <w:t>normal and cro</w:t>
            </w:r>
            <w:r w:rsidRPr="00EB2F2B">
              <w:t>ss-wind take-off and landing procedures, including:</w:t>
            </w:r>
          </w:p>
          <w:p w:rsidR="00000000" w:rsidRPr="00EB2F2B" w:rsidP="00EB2F2B">
            <w:pPr>
              <w:pStyle w:val="ListBullet2"/>
            </w:pPr>
            <w:r w:rsidRPr="00EB2F2B">
              <w:t>climb</w:t>
            </w:r>
          </w:p>
          <w:p w:rsidR="00000000" w:rsidRPr="00EB2F2B" w:rsidP="00EB2F2B">
            <w:pPr>
              <w:pStyle w:val="ListBullet2"/>
            </w:pPr>
            <w:r w:rsidRPr="00EB2F2B">
              <w:t>cruise</w:t>
            </w:r>
          </w:p>
          <w:p w:rsidR="00000000" w:rsidRPr="00EB2F2B" w:rsidP="00EB2F2B">
            <w:pPr>
              <w:pStyle w:val="ListBullet2"/>
            </w:pPr>
            <w:r w:rsidRPr="00EB2F2B">
              <w:t>descent procedures, including, airspeeds, configurations and method of drift allowance</w:t>
            </w:r>
          </w:p>
          <w:p w:rsidR="00000000" w:rsidRPr="00EB2F2B" w:rsidP="00EB2F2B">
            <w:pPr>
              <w:pStyle w:val="ListBullet2"/>
            </w:pPr>
            <w:r w:rsidRPr="00EB2F2B">
              <w:t>setting of flight instruments</w:t>
            </w:r>
          </w:p>
          <w:p w:rsidR="00000000" w:rsidRPr="00EB2F2B" w:rsidP="00EB2F2B">
            <w:pPr>
              <w:pStyle w:val="ListBullet2"/>
            </w:pPr>
            <w:r w:rsidRPr="00EB2F2B">
              <w:t>abnormal/emergency procedures</w:t>
            </w:r>
          </w:p>
          <w:p w:rsidR="00000000" w:rsidRPr="00EB2F2B" w:rsidP="00EB2F2B">
            <w:pPr>
              <w:pStyle w:val="ListBullet"/>
            </w:pPr>
            <w:r w:rsidRPr="00EB2F2B">
              <w:t>other abnormal or emergency items as contained in the AFM/POH</w:t>
            </w:r>
          </w:p>
          <w:p w:rsidR="00000000" w:rsidRPr="00EB2F2B" w:rsidP="00EB2F2B">
            <w:pPr>
              <w:pStyle w:val="ListBullet"/>
            </w:pPr>
            <w:r w:rsidRPr="00EB2F2B">
              <w:t>performance the aeroplane can achieve after reaching best rate of climb (Vy) or take off safety speed V2 during asymmetric flight</w:t>
            </w:r>
          </w:p>
          <w:p w:rsidR="00000000" w:rsidRPr="00EB2F2B" w:rsidP="00EB2F2B">
            <w:pPr>
              <w:pStyle w:val="ListBullet"/>
            </w:pPr>
            <w:r w:rsidRPr="00EB2F2B">
              <w:t>power, flight and configuration requirements that apply to Vmca</w:t>
            </w:r>
          </w:p>
          <w:p w:rsidR="00000000" w:rsidRPr="00EB2F2B" w:rsidP="00EB2F2B">
            <w:pPr>
              <w:pStyle w:val="ListBullet"/>
            </w:pPr>
            <w:r w:rsidRPr="00EB2F2B">
              <w:t>relevant sections of Civil Aviation Safety Regulations (CASRs) and Civil Aviation Orders</w:t>
            </w:r>
          </w:p>
          <w:p w:rsidR="00000000" w:rsidRPr="00EB2F2B" w:rsidP="00EB2F2B">
            <w:pPr>
              <w:pStyle w:val="ListBullet"/>
            </w:pPr>
            <w:r w:rsidRPr="00EB2F2B">
              <w:t>relevant WHS procedures and regulations</w:t>
            </w:r>
          </w:p>
          <w:p w:rsidR="00000000" w:rsidRPr="00EB2F2B" w:rsidP="00EB2F2B">
            <w:pPr>
              <w:pStyle w:val="ListBullet"/>
            </w:pPr>
            <w:r w:rsidRPr="00EB2F2B">
              <w:t>safety implications of asymmetric flight below Vmca</w:t>
            </w:r>
          </w:p>
          <w:p w:rsidR="00000000" w:rsidRPr="00EB2F2B" w:rsidP="00EB2F2B">
            <w:pPr>
              <w:pStyle w:val="ListBullet"/>
            </w:pPr>
            <w:r w:rsidRPr="00EB2F2B">
              <w:t>technique and procedure for carrying out a rejected take-off after engine/s</w:t>
            </w:r>
            <w:r w:rsidRPr="00EB2F2B">
              <w:t>ystem/s failure/warnings, including related safety factors</w:t>
            </w:r>
          </w:p>
          <w:p w:rsidR="00000000" w:rsidRPr="00EB2F2B" w:rsidP="00EB2F2B">
            <w:pPr>
              <w:pStyle w:val="ListBullet"/>
            </w:pPr>
            <w:r w:rsidRPr="00EB2F2B">
              <w:t>techniques and procedures used during engine failure on take-off, appropriate reference airspeeds, and specific pilot actions required</w:t>
            </w:r>
          </w:p>
          <w:p w:rsidR="00000000" w:rsidRPr="00EB2F2B" w:rsidP="00EB2F2B">
            <w:pPr>
              <w:pStyle w:val="ListBullet"/>
            </w:pPr>
            <w:r w:rsidRPr="00EB2F2B">
              <w:t>techniques and procedures used to conduct an asymmetric go-around or missed approach during engine failure on take-off, appropriate reference airspeeds and specific pilot actions required.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14" w:name="O_1028876"/>
      <w:bookmarkEnd w:id="14"/>
      <w:r w:rsidRPr="00EB2F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F2B" w:rsidP="00EB2F2B">
            <w:pPr>
              <w:pStyle w:val="BodyText"/>
            </w:pPr>
            <w:r w:rsidRPr="00EB2F2B">
              <w:t>Assessors must hold cred</w:t>
            </w:r>
            <w:r w:rsidRPr="00EB2F2B">
              <w:t>entials specified within the Standards for Registered Training Organisations current at the time of assessment.</w:t>
            </w:r>
          </w:p>
          <w:p w:rsidR="00000000" w:rsidRPr="00EB2F2B" w:rsidP="00EB2F2B">
            <w:pPr>
              <w:pStyle w:val="BodyText"/>
            </w:pPr>
            <w:r w:rsidRPr="00EB2F2B">
              <w:t>Assessment must satisfy the Principles of Assessment and Rules of Evidence and all regulatory requirements included within the Standards for Reg</w:t>
            </w:r>
            <w:r w:rsidRPr="00EB2F2B">
              <w:t>istered Training Organisations current at the time of assessment.</w:t>
            </w:r>
          </w:p>
          <w:p w:rsidR="00000000" w:rsidRPr="00EB2F2B" w:rsidP="00EB2F2B">
            <w:pPr>
              <w:pStyle w:val="BodyText"/>
            </w:pPr>
            <w:r w:rsidRPr="00EB2F2B">
              <w:t>Assessment must occur in workplace operational situations. Where this is not appropriate, assessment must occur in simulated workplace operational situations that reflect workplace condition</w:t>
            </w:r>
            <w:r w:rsidRPr="00EB2F2B">
              <w:t>s.</w:t>
            </w:r>
          </w:p>
          <w:p w:rsidR="00000000" w:rsidRPr="00EB2F2B" w:rsidP="00EB2F2B">
            <w:pPr>
              <w:pStyle w:val="BodyText"/>
            </w:pPr>
            <w:r w:rsidRPr="00EB2F2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B2F2B" w:rsidP="00EB2F2B">
            <w:pPr>
              <w:pStyle w:val="BodyText"/>
            </w:pPr>
            <w:r w:rsidRPr="00EB2F2B">
              <w:t>Resources for assessment must include access to:</w:t>
            </w:r>
          </w:p>
          <w:p w:rsidR="00000000" w:rsidRPr="00EB2F2B" w:rsidP="00EB2F2B">
            <w:pPr>
              <w:pStyle w:val="ListBullet"/>
            </w:pPr>
            <w:r w:rsidRPr="00EB2F2B">
              <w:t>a range of relevant exercises, case</w:t>
            </w:r>
            <w:r w:rsidRPr="00EB2F2B">
              <w:t xml:space="preserve"> studies and/or simulations</w:t>
            </w:r>
          </w:p>
          <w:p w:rsidR="00000000" w:rsidRPr="00EB2F2B" w:rsidP="00EB2F2B">
            <w:pPr>
              <w:pStyle w:val="ListBullet"/>
            </w:pPr>
            <w:r w:rsidRPr="00EB2F2B">
              <w:t>acceptable means of simulation assessment</w:t>
            </w:r>
          </w:p>
          <w:p w:rsidR="00000000" w:rsidRPr="00EB2F2B" w:rsidP="00EB2F2B">
            <w:pPr>
              <w:pStyle w:val="ListBullet"/>
            </w:pPr>
            <w:r w:rsidRPr="00EB2F2B">
              <w:t>applicable documentation, including workplace procedures, regulations, codes of practice and operation manuals</w:t>
            </w:r>
          </w:p>
          <w:p w:rsidR="00000000" w:rsidRPr="00EB2F2B" w:rsidP="00EB2F2B">
            <w:pPr>
              <w:pStyle w:val="ListBullet"/>
            </w:pPr>
            <w:r w:rsidRPr="00EB2F2B">
              <w:t>relevant materials, tools, equipment and PPE currently used in industry.</w:t>
            </w:r>
          </w:p>
        </w:tc>
      </w:tr>
    </w:tbl>
    <w:p w:rsidR="00000000" w:rsidRPr="00EB2F2B" w:rsidP="00EB2F2B">
      <w:pPr>
        <w:pStyle w:val="NoPaddingFontSize1"/>
      </w:pPr>
    </w:p>
    <w:p w:rsidR="00000000" w:rsidRPr="00EB2F2B" w:rsidP="00EB2F2B">
      <w:pPr>
        <w:pStyle w:val="AllowPageBreak"/>
      </w:pPr>
    </w:p>
    <w:p w:rsidR="00000000" w:rsidRPr="00EB2F2B" w:rsidP="00EB2F2B">
      <w:pPr>
        <w:pStyle w:val="Heading1"/>
      </w:pPr>
      <w:bookmarkStart w:id="15" w:name="O_1028879"/>
      <w:bookmarkEnd w:id="15"/>
      <w:r w:rsidRPr="00EB2F2B">
        <w:t>Links</w:t>
      </w:r>
    </w:p>
    <w:p w:rsidR="00000000" w:rsidRPr="00EB2F2B" w:rsidP="00230D9A">
      <w:pPr>
        <w:pStyle w:val="BodyText"/>
      </w:pPr>
      <w:r w:rsidRPr="00EB2F2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0510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B2F2B" w:rsidP="00EB2F2B"/>
    <w:sectPr w:rsidSect="00EB2F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2B" w:rsidRPr="00230D9A" w:rsidP="00230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9A" w:rsidP="00EB2F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30D9A" w:rsidP="00EB2F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30D9A" w:rsidP="00EB2F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2B" w:rsidP="00EB2F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0D9A">
      <w:t>Approved</w:t>
    </w:r>
    <w:r w:rsidR="00230D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0D9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0D9A">
      <w:rPr>
        <w:noProof/>
      </w:rPr>
      <w:t>6</w:t>
    </w:r>
    <w:r>
      <w:rPr>
        <w:noProof/>
      </w:rPr>
      <w:fldChar w:fldCharType="end"/>
    </w:r>
  </w:p>
  <w:p w:rsidR="00EB2F2B" w:rsidP="00EB2F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0D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0D9A">
      <w:t>Industry Skills Australia</w:t>
    </w:r>
    <w:r w:rsidR="00230D9A">
      <w:fldChar w:fldCharType="end"/>
    </w:r>
  </w:p>
  <w:p w:rsidR="00EB2F2B" w:rsidP="00EB2F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F2B" w:rsidRPr="00230D9A" w:rsidP="00230D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9A" w:rsidRPr="002D2AF8" w:rsidP="00EB2F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AVIY0072 Operate a multi-engine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0D9A" w:rsidP="00EB2F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2B" w:rsidRPr="002D2AF8" w:rsidP="00EB2F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0D9A">
      <w:t>AVIY0072 Operate a multi-engine aeroplane</w:t>
    </w:r>
    <w:r w:rsidR="00230D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0D9A">
      <w:rPr>
        <w:noProof/>
      </w:rPr>
      <w:t>2 March 2025</w:t>
    </w:r>
    <w:r>
      <w:fldChar w:fldCharType="end"/>
    </w:r>
  </w:p>
  <w:p w:rsidR="00EB2F2B" w:rsidP="00EB2F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CAD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468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680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F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F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F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F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F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F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F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F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F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F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F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F2B"/>
  </w:style>
  <w:style w:type="character" w:customStyle="1" w:styleId="Heading1Char">
    <w:name w:val="Heading 1 Char"/>
    <w:basedOn w:val="DefaultParagraphFont"/>
    <w:link w:val="Heading1"/>
    <w:rsid w:val="00EB2F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F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F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F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F2B"/>
    <w:rPr>
      <w:b/>
      <w:spacing w:val="0"/>
    </w:rPr>
  </w:style>
  <w:style w:type="paragraph" w:styleId="ListBullet2">
    <w:name w:val="List Bullet 2"/>
    <w:basedOn w:val="List2"/>
    <w:rsid w:val="00EB2F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F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F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2F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F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F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F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F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F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F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F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F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F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F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F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F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F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F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F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F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F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F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F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F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F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F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F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F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F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F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F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F2B"/>
    <w:rPr>
      <w:i/>
    </w:rPr>
  </w:style>
  <w:style w:type="paragraph" w:styleId="Caption">
    <w:name w:val="caption"/>
    <w:basedOn w:val="BodyText"/>
    <w:next w:val="Normal"/>
    <w:qFormat/>
    <w:rsid w:val="00EB2F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F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F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F2B"/>
  </w:style>
  <w:style w:type="paragraph" w:styleId="TableofFigures">
    <w:name w:val="table of figures"/>
    <w:basedOn w:val="Normal"/>
    <w:next w:val="Normal"/>
    <w:semiHidden/>
    <w:rsid w:val="00EB2F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F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F2B"/>
    <w:rPr>
      <w:rFonts w:ascii="Wingdings" w:hAnsi="Wingdings"/>
    </w:rPr>
  </w:style>
  <w:style w:type="paragraph" w:customStyle="1" w:styleId="TableHeading">
    <w:name w:val="Table Heading"/>
    <w:basedOn w:val="HeadingBase"/>
    <w:rsid w:val="00EB2F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F2B"/>
    <w:rPr>
      <w:color w:val="0033CC"/>
      <w:u w:val="none"/>
    </w:rPr>
  </w:style>
  <w:style w:type="paragraph" w:customStyle="1" w:styleId="BodyTextRight">
    <w:name w:val="Body Text Right"/>
    <w:basedOn w:val="BodyText"/>
    <w:rsid w:val="00EB2F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F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F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F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F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F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F2B"/>
    <w:rPr>
      <w:sz w:val="32"/>
    </w:rPr>
  </w:style>
  <w:style w:type="paragraph" w:customStyle="1" w:styleId="HeadingProcedure">
    <w:name w:val="Heading Procedure"/>
    <w:basedOn w:val="HeadingBase"/>
    <w:next w:val="Normal"/>
    <w:rsid w:val="00EB2F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F2B"/>
    <w:pPr>
      <w:spacing w:before="60" w:after="60"/>
    </w:pPr>
  </w:style>
  <w:style w:type="paragraph" w:styleId="ListContinue">
    <w:name w:val="List Continue"/>
    <w:basedOn w:val="List"/>
    <w:rsid w:val="00EB2F2B"/>
    <w:pPr>
      <w:ind w:firstLine="0"/>
    </w:pPr>
  </w:style>
  <w:style w:type="paragraph" w:customStyle="1" w:styleId="ListNote">
    <w:name w:val="List Note"/>
    <w:basedOn w:val="List"/>
    <w:rsid w:val="00EB2F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F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F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F2B"/>
    <w:rPr>
      <w:rFonts w:ascii="Courier New" w:hAnsi="Courier New"/>
    </w:rPr>
  </w:style>
  <w:style w:type="paragraph" w:customStyle="1" w:styleId="NoteBullet">
    <w:name w:val="Note Bullet"/>
    <w:basedOn w:val="Note"/>
    <w:rsid w:val="00EB2F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F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F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F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F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F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F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F2B"/>
    <w:rPr>
      <w:b/>
      <w:smallCaps/>
    </w:rPr>
  </w:style>
  <w:style w:type="paragraph" w:customStyle="1" w:styleId="TableListNumber">
    <w:name w:val="Table List Number"/>
    <w:basedOn w:val="ListNumber"/>
    <w:rsid w:val="00EB2F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F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F2B"/>
    <w:pPr>
      <w:numPr>
        <w:numId w:val="9"/>
      </w:numPr>
    </w:pPr>
  </w:style>
  <w:style w:type="paragraph" w:customStyle="1" w:styleId="ListAlpha2">
    <w:name w:val="List Alpha 2"/>
    <w:basedOn w:val="List2"/>
    <w:rsid w:val="00EB2F2B"/>
    <w:pPr>
      <w:numPr>
        <w:numId w:val="8"/>
      </w:numPr>
    </w:pPr>
  </w:style>
  <w:style w:type="paragraph" w:styleId="List2">
    <w:name w:val="List 2"/>
    <w:basedOn w:val="BodyText"/>
    <w:rsid w:val="00EB2F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F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F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F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F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F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F2B"/>
    <w:pPr>
      <w:numPr>
        <w:numId w:val="4"/>
      </w:numPr>
    </w:pPr>
  </w:style>
  <w:style w:type="paragraph" w:styleId="ListContinue2">
    <w:name w:val="List Continue 2"/>
    <w:basedOn w:val="List2"/>
    <w:rsid w:val="00EB2F2B"/>
    <w:pPr>
      <w:ind w:firstLine="0"/>
    </w:pPr>
  </w:style>
  <w:style w:type="paragraph" w:styleId="ListContinue3">
    <w:name w:val="List Continue 3"/>
    <w:basedOn w:val="List3"/>
    <w:rsid w:val="00EB2F2B"/>
    <w:pPr>
      <w:ind w:left="1021" w:firstLine="0"/>
    </w:pPr>
  </w:style>
  <w:style w:type="paragraph" w:styleId="ListContinue4">
    <w:name w:val="List Continue 4"/>
    <w:basedOn w:val="List4"/>
    <w:rsid w:val="00EB2F2B"/>
    <w:pPr>
      <w:ind w:firstLine="0"/>
    </w:pPr>
  </w:style>
  <w:style w:type="paragraph" w:styleId="ListContinue5">
    <w:name w:val="List Continue 5"/>
    <w:basedOn w:val="List5"/>
    <w:rsid w:val="00EB2F2B"/>
    <w:pPr>
      <w:ind w:firstLine="0"/>
    </w:pPr>
  </w:style>
  <w:style w:type="paragraph" w:styleId="ListNumber3">
    <w:name w:val="List Number 3"/>
    <w:basedOn w:val="List3"/>
    <w:rsid w:val="00EB2F2B"/>
    <w:pPr>
      <w:numPr>
        <w:numId w:val="5"/>
      </w:numPr>
    </w:pPr>
  </w:style>
  <w:style w:type="paragraph" w:styleId="ListNumber4">
    <w:name w:val="List Number 4"/>
    <w:basedOn w:val="List4"/>
    <w:rsid w:val="00EB2F2B"/>
    <w:pPr>
      <w:numPr>
        <w:numId w:val="6"/>
      </w:numPr>
    </w:pPr>
  </w:style>
  <w:style w:type="paragraph" w:styleId="ListNumber5">
    <w:name w:val="List Number 5"/>
    <w:basedOn w:val="List5"/>
    <w:rsid w:val="00EB2F2B"/>
    <w:pPr>
      <w:numPr>
        <w:numId w:val="7"/>
      </w:numPr>
    </w:pPr>
  </w:style>
  <w:style w:type="paragraph" w:styleId="BlockText">
    <w:name w:val="Block Text"/>
    <w:basedOn w:val="Normal"/>
    <w:rsid w:val="00EB2F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F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F2B"/>
    <w:rPr>
      <w:sz w:val="16"/>
      <w:vertAlign w:val="superscript"/>
    </w:rPr>
  </w:style>
  <w:style w:type="character" w:customStyle="1" w:styleId="Symbols">
    <w:name w:val="Symbols"/>
    <w:basedOn w:val="DefaultParagraphFont"/>
    <w:rsid w:val="00EB2F2B"/>
    <w:rPr>
      <w:rFonts w:ascii="Symbol" w:hAnsi="Symbol"/>
    </w:rPr>
  </w:style>
  <w:style w:type="character" w:customStyle="1" w:styleId="MenuOptions">
    <w:name w:val="Menu Options"/>
    <w:basedOn w:val="DefaultParagraphFont"/>
    <w:rsid w:val="00EB2F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F2B"/>
    <w:rPr>
      <w:b/>
    </w:rPr>
  </w:style>
  <w:style w:type="character" w:customStyle="1" w:styleId="Underlined">
    <w:name w:val="Underlined"/>
    <w:basedOn w:val="DefaultParagraphFont"/>
    <w:rsid w:val="00EB2F2B"/>
    <w:rPr>
      <w:u w:val="single"/>
    </w:rPr>
  </w:style>
  <w:style w:type="paragraph" w:customStyle="1" w:styleId="TableBodyTextRight">
    <w:name w:val="Table Body Text Right"/>
    <w:basedOn w:val="TableBodyText"/>
    <w:rsid w:val="00EB2F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F2B"/>
    <w:rPr>
      <w:sz w:val="18"/>
    </w:rPr>
  </w:style>
  <w:style w:type="paragraph" w:customStyle="1" w:styleId="BodySmallRight">
    <w:name w:val="Body Small Right"/>
    <w:basedOn w:val="BodyTextRight"/>
    <w:rsid w:val="00EB2F2B"/>
    <w:rPr>
      <w:sz w:val="18"/>
      <w:szCs w:val="18"/>
    </w:rPr>
  </w:style>
  <w:style w:type="paragraph" w:customStyle="1" w:styleId="MarginEdition">
    <w:name w:val="Margin Edition"/>
    <w:basedOn w:val="MarginNote"/>
    <w:rsid w:val="00EB2F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F2B"/>
    <w:rPr>
      <w:sz w:val="2"/>
      <w:szCs w:val="2"/>
    </w:rPr>
  </w:style>
  <w:style w:type="character" w:customStyle="1" w:styleId="Small">
    <w:name w:val="Small"/>
    <w:basedOn w:val="DefaultParagraphFont"/>
    <w:rsid w:val="00EB2F2B"/>
    <w:rPr>
      <w:sz w:val="16"/>
    </w:rPr>
  </w:style>
  <w:style w:type="paragraph" w:customStyle="1" w:styleId="WideTable">
    <w:name w:val="Wide Table"/>
    <w:basedOn w:val="Normal"/>
    <w:rsid w:val="00EB2F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F2B"/>
  </w:style>
  <w:style w:type="paragraph" w:styleId="Quote">
    <w:name w:val="Quote"/>
    <w:basedOn w:val="Heading1"/>
    <w:link w:val="QuoteChar"/>
    <w:qFormat/>
    <w:rsid w:val="00EB2F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F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F2B"/>
    <w:pPr>
      <w:pageBreakBefore/>
    </w:pPr>
  </w:style>
  <w:style w:type="paragraph" w:customStyle="1" w:styleId="Border">
    <w:name w:val="Border"/>
    <w:basedOn w:val="Normal"/>
    <w:qFormat/>
    <w:rsid w:val="00EB2F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F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F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F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F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F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F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F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F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F2B"/>
    <w:rPr>
      <w:u w:val="single"/>
    </w:rPr>
  </w:style>
  <w:style w:type="character" w:customStyle="1" w:styleId="BoldandItalics">
    <w:name w:val="Bold and Italics"/>
    <w:qFormat/>
    <w:rsid w:val="00EB2F2B"/>
    <w:rPr>
      <w:b/>
      <w:i/>
      <w:u w:val="none"/>
    </w:rPr>
  </w:style>
  <w:style w:type="paragraph" w:styleId="BalloonText">
    <w:name w:val="Balloon Text"/>
    <w:basedOn w:val="Normal"/>
    <w:link w:val="BalloonTextChar"/>
    <w:rsid w:val="00EB2F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F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F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F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F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F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F2B"/>
    <w:pPr>
      <w:spacing w:before="0" w:after="0"/>
    </w:pPr>
  </w:style>
  <w:style w:type="paragraph" w:customStyle="1" w:styleId="BodyTextBold">
    <w:name w:val="Body Text Bold"/>
    <w:basedOn w:val="BodyText"/>
    <w:qFormat/>
    <w:rsid w:val="00EB2F2B"/>
    <w:rPr>
      <w:b/>
    </w:rPr>
  </w:style>
  <w:style w:type="character" w:styleId="Hyperlink">
    <w:name w:val="Hyperlink"/>
    <w:basedOn w:val="DefaultParagraphFont"/>
    <w:uiPriority w:val="99"/>
    <w:unhideWhenUsed/>
    <w:rsid w:val="00230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1697</Words>
  <Characters>11016</Characters>
  <Application>Microsoft Office Word</Application>
  <DocSecurity>0</DocSecurity>
  <Lines>379</Lines>
  <Paragraphs>231</Paragraphs>
  <ScaleCrop>false</ScaleCrop>
  <Company>Author-it Software Corporation Ltd.</Company>
  <LinksUpToDate>false</LinksUpToDate>
  <CharactersWithSpaces>12482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AVIY0072 Operate a multi-engine aeroplane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2025-03-02T01:21:00Z</dcterms:created>
  <dcterms:modified xsi:type="dcterms:W3CDTF">2025-03-02T01:21:00Z</dcterms:modified>
</cp:coreProperties>
</file>