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2A8" w:rsidP="00F93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AVIY0067 Conduct airborne extraction operations</w:t>
      </w:r>
      <w:r>
        <w:fldChar w:fldCharType="end"/>
      </w:r>
    </w:p>
    <w:p w:rsidR="00F932A8" w:rsidP="00F932A8">
      <w:pPr>
        <w:pStyle w:val="Version"/>
        <w:sectPr w:rsidSect="00164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46B" w:rsidP="0016446B">
      <w:pPr>
        <w:pStyle w:val="SuperHeading"/>
      </w:pPr>
      <w:r w:rsidRPr="0016446B">
        <w:t>AVIY0067 Conduct airborne extraction operations</w:t>
      </w:r>
    </w:p>
    <w:p w:rsidR="00000000" w:rsidRPr="0016446B" w:rsidP="0016446B">
      <w:pPr>
        <w:pStyle w:val="Heading1"/>
      </w:pPr>
      <w:bookmarkStart w:id="1" w:name="O_1028748"/>
      <w:bookmarkEnd w:id="1"/>
      <w:r w:rsidRPr="001644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Release 1. This is the first release of this unit of competency in the AVI Aviation Training Package.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2" w:name="O_1028749"/>
      <w:bookmarkEnd w:id="2"/>
      <w:r w:rsidRPr="001644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This unit involves the skills and knowledge required to conduct airborne extraction operati</w:t>
            </w:r>
            <w:r w:rsidRPr="0016446B">
              <w:t>ons in compliance with relevant regulatory requirements of the Civil Aviation Safety Authority (CASA) and national operating standards.</w:t>
            </w:r>
          </w:p>
          <w:p w:rsidR="00000000" w:rsidRPr="0016446B" w:rsidP="0016446B">
            <w:pPr>
              <w:pStyle w:val="BodyText"/>
            </w:pPr>
            <w:r w:rsidRPr="0016446B">
              <w:t>It includes preparing helicopter and personnel for airborne extraction, performing airborne extraction operations, and r</w:t>
            </w:r>
            <w:r w:rsidRPr="0016446B">
              <w:t>esponding to airborne extraction emergencies and abnormal situations.</w:t>
            </w:r>
          </w:p>
          <w:p w:rsidR="00000000" w:rsidRPr="0016446B" w:rsidP="0016446B">
            <w:pPr>
              <w:pStyle w:val="BodyText"/>
            </w:pPr>
            <w:r w:rsidRPr="0016446B">
              <w:t>This unit addresses aviation technical skill requirements (physical, mental and task-management abilities) related to aircraft operational duties of flight crew and contributes to safe a</w:t>
            </w:r>
            <w:r w:rsidRPr="0016446B">
              <w:t>nd effective performance in complex aviation operational environments.</w:t>
            </w:r>
          </w:p>
          <w:p w:rsidR="00000000" w:rsidRPr="0016446B" w:rsidP="0016446B">
            <w:pPr>
              <w:pStyle w:val="BodyText"/>
            </w:pPr>
            <w:r w:rsidRPr="0016446B">
              <w:t>Operations are conducted as part of commercial and military aircraft activities across a variety of operational contexts within the Australian aviation industry.</w:t>
            </w:r>
          </w:p>
          <w:p w:rsidR="00000000" w:rsidRPr="0016446B" w:rsidP="0016446B">
            <w:pPr>
              <w:pStyle w:val="BodyText"/>
            </w:pPr>
            <w:r w:rsidRPr="0016446B">
              <w:t>Work is performed indep</w:t>
            </w:r>
            <w:r w:rsidRPr="0016446B">
              <w:t>endently or under limited supervision within a single-pilot or multi-crew environment.</w:t>
            </w:r>
          </w:p>
          <w:p w:rsidR="00000000" w:rsidRPr="0016446B" w:rsidP="0016446B">
            <w:pPr>
              <w:pStyle w:val="BodyText"/>
            </w:pPr>
            <w:r w:rsidRPr="0016446B">
              <w:t>Licensing, legislative, regulatory or certification requirements are applicable to this unit.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3" w:name="O_1028750"/>
      <w:bookmarkEnd w:id="3"/>
      <w:r w:rsidRPr="001644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Not applicable.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4" w:name="O_1028751"/>
      <w:bookmarkEnd w:id="4"/>
      <w:r w:rsidRPr="001644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Y – Aircraft Operation and Traffic Management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5" w:name="O_1028752"/>
      <w:bookmarkEnd w:id="5"/>
      <w:r w:rsidRPr="001644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Not applicable.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6" w:name="O_1028753"/>
      <w:bookmarkEnd w:id="6"/>
      <w:r w:rsidRPr="001644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PERFORMANCE CRITERIA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Performance criteria describe the performance needed to demonstrate achievement of the element.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Prepare helicopter and personnel for airborne extraction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Helicopter and airborne extraction equipment are checked to determine serviceability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Ex</w:t>
            </w:r>
            <w:r w:rsidRPr="0016446B">
              <w:t>traction zone characteristics and dimensions are determined and calculated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Extraction personnel characteristics are considered in scope of mission planning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Crew is briefed during mission brief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Airborne extraction supervisor is briefed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Static ground rehearsals are conducted with personnel and equipment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Prepare for airborne extraction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Extraction equipment is attached and checked for security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Helicopter safety hazards are communicated using workplace procedures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Extraction checks are conducted prior to extraction equipment deployment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Wind speed and direction are communicated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Approach and overshoot paths are communicated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Perform airborne extraction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Helicopter is manoeuvred to extraction point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Extraction equipment is deployed in accordance with workplace procedures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Personnel are supervised and directed to attach to extraction equipment in accordance with workplace procedures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Situa</w:t>
            </w:r>
            <w:r w:rsidRPr="0016446B">
              <w:t>tional awareness of extraction position and aircraft flight performance is maintained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Progress of extraction operation is communicated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Personnel are directed to detach from extraction equipment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rPr>
                <w:rStyle w:val="SpecialBold"/>
              </w:rPr>
              <w:t>Respond to airborne extraction emergencies and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t>Airborne extraction emergencies and abnormal situations are identified, diagnosed and communicated</w:t>
            </w:r>
          </w:p>
        </w:tc>
      </w:tr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6B">
            <w:pPr>
              <w:pStyle w:val="BodyText"/>
              <w:rPr>
                <w:lang w:val="en-NZ"/>
              </w:rPr>
            </w:pPr>
            <w:r w:rsidRPr="0016446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Airborne extraction emergency or remedial actions are undertaken to maintain sa</w:t>
            </w:r>
            <w:r w:rsidRPr="0016446B">
              <w:t>fety of flight and personnel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7" w:name="O_1028754"/>
      <w:bookmarkEnd w:id="7"/>
      <w:r w:rsidRPr="001644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Foundation skills essential to performance are explicit in the performance criteria of this unit of competency.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8" w:name="O_1028755"/>
      <w:bookmarkEnd w:id="8"/>
      <w:r w:rsidRPr="001644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Range is restricted to essential operating conditions and any other variables essential to the work environment.</w:t>
            </w:r>
          </w:p>
        </w:tc>
      </w:tr>
    </w:tbl>
    <w:p w:rsidR="00000000" w:rsidRPr="0016446B" w:rsidP="0016446B">
      <w:pPr>
        <w:pStyle w:val="NoPaddingFontSize1"/>
      </w:pPr>
    </w:p>
    <w:p w:rsidR="00000000" w:rsidRPr="0016446B" w:rsidP="0016446B">
      <w:pPr>
        <w:pStyle w:val="AllowPageBreak"/>
      </w:pPr>
    </w:p>
    <w:p w:rsidR="00000000" w:rsidRPr="0016446B" w:rsidP="0016446B">
      <w:pPr>
        <w:pStyle w:val="Heading1"/>
      </w:pPr>
      <w:bookmarkStart w:id="9" w:name="O_1028756"/>
      <w:bookmarkEnd w:id="9"/>
      <w:r w:rsidRPr="001644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6B" w:rsidP="0016446B">
            <w:pPr>
              <w:pStyle w:val="BodyText"/>
            </w:pPr>
            <w:r w:rsidRPr="0016446B">
              <w:t>This unit replaces and is equivalent to AVIY4055 Conduct airborne extraction operations.</w:t>
            </w:r>
          </w:p>
        </w:tc>
      </w:tr>
    </w:tbl>
    <w:p w:rsidR="00F932A8" w:rsidP="0016446B">
      <w:pPr>
        <w:pStyle w:val="NoPaddingFontSize1"/>
      </w:pPr>
    </w:p>
    <w:p w:rsidR="00F932A8" w:rsidP="0016446B">
      <w:pPr>
        <w:pStyle w:val="NoPaddingFontSize1"/>
      </w:pPr>
    </w:p>
    <w:p w:rsidR="00000000" w:rsidRPr="0016446B" w:rsidP="0016446B">
      <w:pPr>
        <w:pStyle w:val="Heading1"/>
      </w:pPr>
      <w:bookmarkStart w:id="10" w:name="O_1028763"/>
      <w:bookmarkEnd w:id="10"/>
      <w:r w:rsidRPr="0016446B">
        <w:t>Links</w:t>
      </w:r>
    </w:p>
    <w:p w:rsidR="00000000" w:rsidRPr="0016446B" w:rsidP="00F932A8">
      <w:pPr>
        <w:pStyle w:val="BodyText"/>
      </w:pPr>
      <w:r w:rsidRPr="0016446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70D4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6446B" w:rsidP="0016446B"/>
    <w:sectPr w:rsidSect="00164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 w:rsidRPr="00F932A8" w:rsidP="00F93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A8" w:rsidP="00164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2A8" w:rsidP="00164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32A8" w:rsidP="00164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46B" w:rsidRPr="00F932A8" w:rsidP="00F93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A8" w:rsidRPr="002D2AF8" w:rsidP="00164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AVIY0067 Conduct airborne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932A8" w:rsidP="00164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46B"/>
  </w:style>
  <w:style w:type="character" w:customStyle="1" w:styleId="Heading1Char">
    <w:name w:val="Heading 1 Char"/>
    <w:basedOn w:val="DefaultParagraphFont"/>
    <w:link w:val="Heading1"/>
    <w:rsid w:val="00164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4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446B"/>
    <w:rPr>
      <w:b/>
      <w:spacing w:val="0"/>
    </w:rPr>
  </w:style>
  <w:style w:type="paragraph" w:customStyle="1" w:styleId="SuperHeading">
    <w:name w:val="SuperHeading"/>
    <w:basedOn w:val="Normal"/>
    <w:rsid w:val="00164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4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4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4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4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4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46B"/>
    <w:rPr>
      <w:i/>
    </w:rPr>
  </w:style>
  <w:style w:type="paragraph" w:styleId="Caption">
    <w:name w:val="caption"/>
    <w:basedOn w:val="BodyText"/>
    <w:next w:val="Normal"/>
    <w:qFormat/>
    <w:rsid w:val="00164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46B"/>
  </w:style>
  <w:style w:type="paragraph" w:styleId="TableofFigures">
    <w:name w:val="table of figures"/>
    <w:basedOn w:val="Normal"/>
    <w:next w:val="Normal"/>
    <w:semiHidden/>
    <w:rsid w:val="00164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4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446B"/>
    <w:rPr>
      <w:rFonts w:ascii="Wingdings" w:hAnsi="Wingdings"/>
    </w:rPr>
  </w:style>
  <w:style w:type="paragraph" w:customStyle="1" w:styleId="TableHeading">
    <w:name w:val="Table Heading"/>
    <w:basedOn w:val="HeadingBase"/>
    <w:rsid w:val="00164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46B"/>
    <w:rPr>
      <w:color w:val="0033CC"/>
      <w:u w:val="none"/>
    </w:rPr>
  </w:style>
  <w:style w:type="paragraph" w:customStyle="1" w:styleId="BodyTextRight">
    <w:name w:val="Body Text Right"/>
    <w:basedOn w:val="BodyText"/>
    <w:rsid w:val="00164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4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46B"/>
    <w:rPr>
      <w:sz w:val="32"/>
    </w:rPr>
  </w:style>
  <w:style w:type="paragraph" w:customStyle="1" w:styleId="HeadingProcedure">
    <w:name w:val="Heading Procedure"/>
    <w:basedOn w:val="HeadingBase"/>
    <w:next w:val="Normal"/>
    <w:rsid w:val="00164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46B"/>
    <w:pPr>
      <w:spacing w:before="60" w:after="60"/>
    </w:pPr>
  </w:style>
  <w:style w:type="paragraph" w:styleId="ListContinue">
    <w:name w:val="List Continue"/>
    <w:basedOn w:val="List"/>
    <w:rsid w:val="0016446B"/>
    <w:pPr>
      <w:ind w:firstLine="0"/>
    </w:pPr>
  </w:style>
  <w:style w:type="paragraph" w:customStyle="1" w:styleId="ListNote">
    <w:name w:val="List Note"/>
    <w:basedOn w:val="List"/>
    <w:rsid w:val="00164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46B"/>
    <w:rPr>
      <w:rFonts w:ascii="Courier New" w:hAnsi="Courier New"/>
    </w:rPr>
  </w:style>
  <w:style w:type="paragraph" w:customStyle="1" w:styleId="NoteBullet">
    <w:name w:val="Note Bullet"/>
    <w:basedOn w:val="Note"/>
    <w:rsid w:val="00164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4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4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46B"/>
    <w:rPr>
      <w:b/>
      <w:smallCaps/>
    </w:rPr>
  </w:style>
  <w:style w:type="paragraph" w:customStyle="1" w:styleId="TableListNumber">
    <w:name w:val="Table List Number"/>
    <w:basedOn w:val="ListNumber"/>
    <w:rsid w:val="00164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46B"/>
    <w:pPr>
      <w:numPr>
        <w:numId w:val="7"/>
      </w:numPr>
    </w:pPr>
  </w:style>
  <w:style w:type="paragraph" w:customStyle="1" w:styleId="ListAlpha2">
    <w:name w:val="List Alpha 2"/>
    <w:basedOn w:val="List2"/>
    <w:rsid w:val="0016446B"/>
    <w:pPr>
      <w:numPr>
        <w:numId w:val="6"/>
      </w:numPr>
    </w:pPr>
  </w:style>
  <w:style w:type="paragraph" w:styleId="List2">
    <w:name w:val="List 2"/>
    <w:basedOn w:val="BodyText"/>
    <w:rsid w:val="00164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4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4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446B"/>
    <w:pPr>
      <w:numPr>
        <w:numId w:val="2"/>
      </w:numPr>
    </w:pPr>
  </w:style>
  <w:style w:type="paragraph" w:styleId="ListContinue2">
    <w:name w:val="List Continue 2"/>
    <w:basedOn w:val="List2"/>
    <w:rsid w:val="0016446B"/>
    <w:pPr>
      <w:ind w:firstLine="0"/>
    </w:pPr>
  </w:style>
  <w:style w:type="paragraph" w:styleId="ListContinue3">
    <w:name w:val="List Continue 3"/>
    <w:basedOn w:val="List3"/>
    <w:rsid w:val="0016446B"/>
    <w:pPr>
      <w:ind w:left="1021" w:firstLine="0"/>
    </w:pPr>
  </w:style>
  <w:style w:type="paragraph" w:styleId="ListContinue4">
    <w:name w:val="List Continue 4"/>
    <w:basedOn w:val="List4"/>
    <w:rsid w:val="0016446B"/>
    <w:pPr>
      <w:ind w:firstLine="0"/>
    </w:pPr>
  </w:style>
  <w:style w:type="paragraph" w:styleId="ListContinue5">
    <w:name w:val="List Continue 5"/>
    <w:basedOn w:val="List5"/>
    <w:rsid w:val="0016446B"/>
    <w:pPr>
      <w:ind w:firstLine="0"/>
    </w:pPr>
  </w:style>
  <w:style w:type="paragraph" w:styleId="ListNumber3">
    <w:name w:val="List Number 3"/>
    <w:basedOn w:val="List3"/>
    <w:rsid w:val="0016446B"/>
    <w:pPr>
      <w:numPr>
        <w:numId w:val="3"/>
      </w:numPr>
    </w:pPr>
  </w:style>
  <w:style w:type="paragraph" w:styleId="ListNumber4">
    <w:name w:val="List Number 4"/>
    <w:basedOn w:val="List4"/>
    <w:rsid w:val="0016446B"/>
    <w:pPr>
      <w:numPr>
        <w:numId w:val="4"/>
      </w:numPr>
    </w:pPr>
  </w:style>
  <w:style w:type="paragraph" w:styleId="ListNumber5">
    <w:name w:val="List Number 5"/>
    <w:basedOn w:val="List5"/>
    <w:rsid w:val="0016446B"/>
    <w:pPr>
      <w:numPr>
        <w:numId w:val="5"/>
      </w:numPr>
    </w:pPr>
  </w:style>
  <w:style w:type="paragraph" w:styleId="BlockText">
    <w:name w:val="Block Text"/>
    <w:basedOn w:val="Normal"/>
    <w:rsid w:val="00164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46B"/>
    <w:rPr>
      <w:sz w:val="16"/>
      <w:vertAlign w:val="superscript"/>
    </w:rPr>
  </w:style>
  <w:style w:type="character" w:customStyle="1" w:styleId="Symbols">
    <w:name w:val="Symbols"/>
    <w:basedOn w:val="DefaultParagraphFont"/>
    <w:rsid w:val="0016446B"/>
    <w:rPr>
      <w:rFonts w:ascii="Symbol" w:hAnsi="Symbol"/>
    </w:rPr>
  </w:style>
  <w:style w:type="character" w:customStyle="1" w:styleId="MenuOptions">
    <w:name w:val="Menu Options"/>
    <w:basedOn w:val="DefaultParagraphFont"/>
    <w:rsid w:val="00164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46B"/>
    <w:rPr>
      <w:b/>
    </w:rPr>
  </w:style>
  <w:style w:type="character" w:customStyle="1" w:styleId="Underlined">
    <w:name w:val="Underlined"/>
    <w:basedOn w:val="DefaultParagraphFont"/>
    <w:rsid w:val="0016446B"/>
    <w:rPr>
      <w:u w:val="single"/>
    </w:rPr>
  </w:style>
  <w:style w:type="paragraph" w:customStyle="1" w:styleId="TableBodyTextRight">
    <w:name w:val="Table Body Text Right"/>
    <w:basedOn w:val="TableBodyText"/>
    <w:rsid w:val="00164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46B"/>
    <w:rPr>
      <w:sz w:val="18"/>
    </w:rPr>
  </w:style>
  <w:style w:type="paragraph" w:customStyle="1" w:styleId="BodySmallRight">
    <w:name w:val="Body Small Right"/>
    <w:basedOn w:val="BodyTextRight"/>
    <w:rsid w:val="0016446B"/>
    <w:rPr>
      <w:sz w:val="18"/>
      <w:szCs w:val="18"/>
    </w:rPr>
  </w:style>
  <w:style w:type="paragraph" w:customStyle="1" w:styleId="MarginEdition">
    <w:name w:val="Margin Edition"/>
    <w:basedOn w:val="MarginNote"/>
    <w:rsid w:val="00164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46B"/>
    <w:rPr>
      <w:sz w:val="2"/>
      <w:szCs w:val="2"/>
    </w:rPr>
  </w:style>
  <w:style w:type="character" w:customStyle="1" w:styleId="Small">
    <w:name w:val="Small"/>
    <w:basedOn w:val="DefaultParagraphFont"/>
    <w:rsid w:val="0016446B"/>
    <w:rPr>
      <w:sz w:val="16"/>
    </w:rPr>
  </w:style>
  <w:style w:type="paragraph" w:customStyle="1" w:styleId="WideTable">
    <w:name w:val="Wide Table"/>
    <w:basedOn w:val="Normal"/>
    <w:rsid w:val="00164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46B"/>
  </w:style>
  <w:style w:type="paragraph" w:styleId="Quote">
    <w:name w:val="Quote"/>
    <w:basedOn w:val="Heading1"/>
    <w:link w:val="QuoteChar"/>
    <w:qFormat/>
    <w:rsid w:val="00164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46B"/>
    <w:pPr>
      <w:pageBreakBefore/>
    </w:pPr>
  </w:style>
  <w:style w:type="paragraph" w:customStyle="1" w:styleId="Border">
    <w:name w:val="Border"/>
    <w:basedOn w:val="Normal"/>
    <w:qFormat/>
    <w:rsid w:val="00164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46B"/>
    <w:rPr>
      <w:u w:val="single"/>
    </w:rPr>
  </w:style>
  <w:style w:type="character" w:customStyle="1" w:styleId="BoldandItalics">
    <w:name w:val="Bold and Italics"/>
    <w:qFormat/>
    <w:rsid w:val="0016446B"/>
    <w:rPr>
      <w:b/>
      <w:i/>
      <w:u w:val="none"/>
    </w:rPr>
  </w:style>
  <w:style w:type="paragraph" w:styleId="BalloonText">
    <w:name w:val="Balloon Text"/>
    <w:basedOn w:val="Normal"/>
    <w:link w:val="BalloonTextChar"/>
    <w:rsid w:val="00164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46B"/>
    <w:pPr>
      <w:spacing w:before="0" w:after="0"/>
    </w:pPr>
  </w:style>
  <w:style w:type="paragraph" w:customStyle="1" w:styleId="BodyTextBold">
    <w:name w:val="Body Text Bold"/>
    <w:basedOn w:val="BodyText"/>
    <w:qFormat/>
    <w:rsid w:val="0016446B"/>
    <w:rPr>
      <w:b/>
    </w:rPr>
  </w:style>
  <w:style w:type="character" w:styleId="Hyperlink">
    <w:name w:val="Hyperlink"/>
    <w:basedOn w:val="DefaultParagraphFont"/>
    <w:uiPriority w:val="99"/>
    <w:unhideWhenUsed/>
    <w:rsid w:val="00F93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3489</Characters>
  <Application>Microsoft Office Word</Application>
  <DocSecurity>0</DocSecurity>
  <Lines>174</Lines>
  <Paragraphs>93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AVIY0067 Conduct airborne extraction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