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11E" w:rsidP="005B711E">
      <w:pPr>
        <w:pStyle w:val="Title"/>
      </w:pPr>
      <w:r>
        <w:fldChar w:fldCharType="begin"/>
      </w:r>
      <w:r>
        <w:instrText xml:space="preserve"> TITLE   \* MERGEFORMAT </w:instrText>
      </w:r>
      <w:r>
        <w:fldChar w:fldCharType="separate"/>
      </w:r>
      <w:r>
        <w:t>AVIY0066 Conduct hoisting operations</w:t>
      </w:r>
      <w:r>
        <w:fldChar w:fldCharType="end"/>
      </w:r>
    </w:p>
    <w:p w:rsidR="005B711E" w:rsidP="005B711E">
      <w:pPr>
        <w:pStyle w:val="Version"/>
        <w:sectPr w:rsidSect="000639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91D" w:rsidP="0006391D">
      <w:pPr>
        <w:pStyle w:val="SuperHeading"/>
      </w:pPr>
      <w:r w:rsidRPr="0006391D">
        <w:t>AVIY0066 Conduct hoisting operations</w:t>
      </w:r>
    </w:p>
    <w:p w:rsidR="00000000" w:rsidRPr="0006391D" w:rsidP="0006391D">
      <w:pPr>
        <w:pStyle w:val="Heading1"/>
      </w:pPr>
      <w:bookmarkStart w:id="1" w:name="O_1028729"/>
      <w:bookmarkEnd w:id="1"/>
      <w:r w:rsidRPr="0006391D">
        <w:t>Modification History</w:t>
      </w:r>
    </w:p>
    <w:tbl>
      <w:tblPr>
        <w:tblW w:w="9497" w:type="dxa"/>
        <w:tblLayout w:type="fixed"/>
        <w:tblCellMar>
          <w:left w:w="62" w:type="dxa"/>
          <w:right w:w="62" w:type="dxa"/>
        </w:tblCellMar>
        <w:tblLook w:val="0000"/>
      </w:tblPr>
      <w:tblGrid>
        <w:gridCol w:w="9497"/>
      </w:tblGrid>
      <w:tr w:rsidTr="00063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t>Release 1. This is the first release of this unit of competency in the AVI Aviation Training Package.</w:t>
            </w:r>
          </w:p>
        </w:tc>
      </w:tr>
    </w:tbl>
    <w:p w:rsidR="00000000" w:rsidRPr="0006391D" w:rsidP="0006391D">
      <w:pPr>
        <w:pStyle w:val="NoPaddingFontSize1"/>
      </w:pPr>
    </w:p>
    <w:p w:rsidR="00000000" w:rsidRPr="0006391D" w:rsidP="0006391D">
      <w:pPr>
        <w:pStyle w:val="AllowPageBreak"/>
      </w:pPr>
    </w:p>
    <w:p w:rsidR="00000000" w:rsidRPr="0006391D" w:rsidP="0006391D">
      <w:pPr>
        <w:pStyle w:val="Heading1"/>
      </w:pPr>
      <w:bookmarkStart w:id="2" w:name="O_1028730"/>
      <w:bookmarkEnd w:id="2"/>
      <w:r w:rsidRPr="0006391D">
        <w:t>Application</w:t>
      </w:r>
    </w:p>
    <w:tbl>
      <w:tblPr>
        <w:tblW w:w="9497" w:type="dxa"/>
        <w:tblLayout w:type="fixed"/>
        <w:tblCellMar>
          <w:left w:w="62" w:type="dxa"/>
          <w:right w:w="62" w:type="dxa"/>
        </w:tblCellMar>
        <w:tblLook w:val="0000"/>
      </w:tblPr>
      <w:tblGrid>
        <w:gridCol w:w="9497"/>
      </w:tblGrid>
      <w:tr w:rsidTr="00063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t>This unit involves the skills and knowledge required to conduct hoisting operations in compliance wi</w:t>
            </w:r>
            <w:r w:rsidRPr="0006391D">
              <w:t>th relevant regulatory requirements of the Civil Aviation Safety Authority (CASA) and national operating standards.</w:t>
            </w:r>
          </w:p>
          <w:p w:rsidR="00000000" w:rsidRPr="0006391D" w:rsidP="0006391D">
            <w:pPr>
              <w:pStyle w:val="BodyText"/>
            </w:pPr>
            <w:r w:rsidRPr="0006391D">
              <w:t>It includes preparing for hoisting operations, performing hoisting operations, responding to hoisting emergencies and abnormal situations, a</w:t>
            </w:r>
            <w:r w:rsidRPr="0006391D">
              <w:t>nd concluding hoisting operations.</w:t>
            </w:r>
          </w:p>
          <w:p w:rsidR="00000000" w:rsidRPr="0006391D" w:rsidP="0006391D">
            <w:pPr>
              <w:pStyle w:val="BodyText"/>
            </w:pPr>
            <w:r w:rsidRPr="0006391D">
              <w:t>This unit addresses aviation technical skill requirements (physical, mental and task-management abilities) related to aircraft operational duties of flight crew and contributes to safe and effective performance in complex</w:t>
            </w:r>
            <w:r w:rsidRPr="0006391D">
              <w:t xml:space="preserve"> aviation operational environments.</w:t>
            </w:r>
          </w:p>
          <w:p w:rsidR="00000000" w:rsidRPr="0006391D" w:rsidP="0006391D">
            <w:pPr>
              <w:pStyle w:val="BodyText"/>
            </w:pPr>
            <w:r w:rsidRPr="0006391D">
              <w:t>Operations are conducted as part of recreational, commercial and military aircraft activities across a variety of operational contexts within the Australian aviation industry.</w:t>
            </w:r>
          </w:p>
          <w:p w:rsidR="00000000" w:rsidRPr="0006391D" w:rsidP="0006391D">
            <w:pPr>
              <w:pStyle w:val="BodyText"/>
            </w:pPr>
            <w:r w:rsidRPr="0006391D">
              <w:t>Work is performed independently or under lim</w:t>
            </w:r>
            <w:r w:rsidRPr="0006391D">
              <w:t>ited supervision within a single-pilot or multi-crew environment.</w:t>
            </w:r>
          </w:p>
          <w:p w:rsidR="00000000" w:rsidRPr="0006391D" w:rsidP="0006391D">
            <w:pPr>
              <w:pStyle w:val="BodyText"/>
            </w:pPr>
            <w:r w:rsidRPr="0006391D">
              <w:t>Licensing, legislative, regulatory or certification requirements are applicable to this unit.</w:t>
            </w:r>
          </w:p>
        </w:tc>
      </w:tr>
    </w:tbl>
    <w:p w:rsidR="00000000" w:rsidRPr="0006391D" w:rsidP="0006391D">
      <w:pPr>
        <w:pStyle w:val="NoPaddingFontSize1"/>
      </w:pPr>
    </w:p>
    <w:p w:rsidR="00000000" w:rsidRPr="0006391D" w:rsidP="0006391D">
      <w:pPr>
        <w:pStyle w:val="AllowPageBreak"/>
      </w:pPr>
    </w:p>
    <w:p w:rsidR="00000000" w:rsidRPr="0006391D" w:rsidP="0006391D">
      <w:pPr>
        <w:pStyle w:val="Heading1"/>
      </w:pPr>
      <w:bookmarkStart w:id="3" w:name="O_1028731"/>
      <w:bookmarkEnd w:id="3"/>
      <w:r w:rsidRPr="0006391D">
        <w:t>Pre-requisite Unit</w:t>
      </w:r>
    </w:p>
    <w:tbl>
      <w:tblPr>
        <w:tblW w:w="9497" w:type="dxa"/>
        <w:tblLayout w:type="fixed"/>
        <w:tblCellMar>
          <w:left w:w="62" w:type="dxa"/>
          <w:right w:w="62" w:type="dxa"/>
        </w:tblCellMar>
        <w:tblLook w:val="0000"/>
      </w:tblPr>
      <w:tblGrid>
        <w:gridCol w:w="9497"/>
      </w:tblGrid>
      <w:tr w:rsidTr="00063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t>Not applicable.</w:t>
            </w:r>
          </w:p>
        </w:tc>
      </w:tr>
    </w:tbl>
    <w:p w:rsidR="00000000" w:rsidRPr="0006391D" w:rsidP="0006391D">
      <w:pPr>
        <w:pStyle w:val="NoPaddingFontSize1"/>
      </w:pPr>
    </w:p>
    <w:p w:rsidR="00000000" w:rsidRPr="0006391D" w:rsidP="0006391D">
      <w:pPr>
        <w:pStyle w:val="AllowPageBreak"/>
      </w:pPr>
    </w:p>
    <w:p w:rsidR="00000000" w:rsidRPr="0006391D" w:rsidP="0006391D">
      <w:pPr>
        <w:pStyle w:val="Heading1"/>
      </w:pPr>
      <w:bookmarkStart w:id="4" w:name="O_1028732"/>
      <w:bookmarkEnd w:id="4"/>
      <w:r w:rsidRPr="0006391D">
        <w:t>Competency Field</w:t>
      </w:r>
    </w:p>
    <w:tbl>
      <w:tblPr>
        <w:tblW w:w="9497" w:type="dxa"/>
        <w:tblLayout w:type="fixed"/>
        <w:tblCellMar>
          <w:left w:w="62" w:type="dxa"/>
          <w:right w:w="62" w:type="dxa"/>
        </w:tblCellMar>
        <w:tblLook w:val="0000"/>
      </w:tblPr>
      <w:tblGrid>
        <w:gridCol w:w="9497"/>
      </w:tblGrid>
      <w:tr w:rsidTr="00063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t xml:space="preserve">Y </w:t>
            </w:r>
            <w:r w:rsidRPr="0006391D">
              <w:t>– Aircraft Operation and Traffic Management</w:t>
            </w:r>
          </w:p>
        </w:tc>
      </w:tr>
    </w:tbl>
    <w:p w:rsidR="00000000" w:rsidRPr="0006391D" w:rsidP="0006391D">
      <w:pPr>
        <w:pStyle w:val="NoPaddingFontSize1"/>
      </w:pPr>
    </w:p>
    <w:p w:rsidR="00000000" w:rsidRPr="0006391D" w:rsidP="0006391D">
      <w:pPr>
        <w:pStyle w:val="AllowPageBreak"/>
      </w:pPr>
    </w:p>
    <w:p w:rsidR="00000000" w:rsidRPr="0006391D" w:rsidP="0006391D">
      <w:pPr>
        <w:pStyle w:val="Heading1"/>
      </w:pPr>
      <w:bookmarkStart w:id="5" w:name="O_1028733"/>
      <w:bookmarkEnd w:id="5"/>
      <w:r w:rsidRPr="0006391D">
        <w:t>Unit Sector</w:t>
      </w:r>
    </w:p>
    <w:tbl>
      <w:tblPr>
        <w:tblW w:w="9497" w:type="dxa"/>
        <w:tblLayout w:type="fixed"/>
        <w:tblCellMar>
          <w:left w:w="62" w:type="dxa"/>
          <w:right w:w="62" w:type="dxa"/>
        </w:tblCellMar>
        <w:tblLook w:val="0000"/>
      </w:tblPr>
      <w:tblGrid>
        <w:gridCol w:w="9497"/>
      </w:tblGrid>
      <w:tr w:rsidTr="00063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t>Not applicable.</w:t>
            </w:r>
          </w:p>
        </w:tc>
      </w:tr>
    </w:tbl>
    <w:p w:rsidR="00000000" w:rsidRPr="0006391D" w:rsidP="0006391D">
      <w:pPr>
        <w:pStyle w:val="NoPaddingFontSize1"/>
      </w:pPr>
    </w:p>
    <w:p w:rsidR="00000000" w:rsidRPr="0006391D" w:rsidP="0006391D">
      <w:pPr>
        <w:pStyle w:val="AllowPageBreak"/>
      </w:pPr>
    </w:p>
    <w:p w:rsidR="00000000" w:rsidRPr="0006391D" w:rsidP="0006391D">
      <w:pPr>
        <w:pStyle w:val="Heading1"/>
      </w:pPr>
      <w:bookmarkStart w:id="6" w:name="O_1028734"/>
      <w:bookmarkEnd w:id="6"/>
      <w:r w:rsidRPr="0006391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6391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PERFORMANCE CRITERIA</w:t>
            </w:r>
          </w:p>
        </w:tc>
      </w:tr>
      <w:tr w:rsidTr="0006391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 xml:space="preserve">Elements describe the essential </w:t>
            </w:r>
            <w:r w:rsidRPr="0006391D">
              <w:t>outcomes.</w:t>
            </w:r>
          </w:p>
        </w:tc>
        <w:tc>
          <w:tcPr>
            <w:tcW w:w="6289" w:type="dxa"/>
            <w:gridSpan w:val="2"/>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 xml:space="preserve">Performance criteria describe the performance needed to </w:t>
            </w:r>
            <w:r w:rsidRPr="0006391D">
              <w:t>demonstrate achievement of the element.</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rPr>
                <w:rStyle w:val="SpecialBold"/>
              </w:rPr>
              <w:t>Prepare for hoisting operations</w:t>
            </w: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Hoisting equipment is prepared and checked</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9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Helicopter safety hazards are identified using established procedures</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9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Aircraft power availability is calculated</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9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Wind speed and direction are determined</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9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Approach and overshoot paths are determined</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9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Hoisting location and surrounds are checked for suitability</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9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Hoist is prepared and checked for correct operation</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9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Hoisting operation plan is developed and communicated to flight crew</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rPr>
                <w:rStyle w:val="SpecialBold"/>
              </w:rPr>
              <w:t>Perform hoisting operations</w:t>
            </w: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Helicopter is manoeuvred to the most appropriate hover position to perform safe hoisting oper</w:t>
            </w:r>
            <w:r w:rsidRPr="0006391D">
              <w:t>ations</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9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Hoisting accessories/equipment items are checked and attached to hoist hook</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9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Aircraft operational/control checks are conducted as required</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9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Flight crew situational awareness of hoisting operation and aircraft flight performance is maintained using appropriate voice and/or non-verbal communication procedures</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9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 xml:space="preserve">Passengers are deployed/dispatched, monitored, retrieved and secured to achieve </w:t>
            </w:r>
            <w:r w:rsidRPr="0006391D">
              <w:t>operational requirements</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9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Stores are deployed/dispatched, monitored, retrieved and secured to achieve operational requirements</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9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Aircraft hoist system is operated in accordance with equipment operating procedures</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rPr>
                <w:rStyle w:val="SpecialBold"/>
              </w:rPr>
              <w:t>Respond to hoisting emergencies and abnormal situations</w:t>
            </w: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Hoisting emergencies and abnormal situations are identified, diagnosed and communicated to other flight crew</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9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 xml:space="preserve">Hoist emergency or remedial actions are undertaken to maintain safety of flight </w:t>
            </w:r>
            <w:r w:rsidRPr="0006391D">
              <w:t>and/or to complete hoist operations</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rPr>
                <w:rStyle w:val="SpecialBold"/>
              </w:rPr>
              <w:t>Conclude hoisting operations</w:t>
            </w: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Hoisting accessories/equipment items are removed from hoist hook and stowed</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9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t>Hoist is secured and checked for serviceability</w:t>
            </w:r>
          </w:p>
        </w:tc>
      </w:tr>
      <w:tr w:rsidTr="000639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9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91D">
            <w:pPr>
              <w:pStyle w:val="BodyText"/>
              <w:rPr>
                <w:lang w:val="en-NZ"/>
              </w:rPr>
            </w:pPr>
            <w:r w:rsidRPr="0006391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t>Aircraft maintenance documentation is completed</w:t>
            </w:r>
          </w:p>
        </w:tc>
      </w:tr>
    </w:tbl>
    <w:p w:rsidR="00000000" w:rsidRPr="0006391D" w:rsidP="0006391D">
      <w:pPr>
        <w:pStyle w:val="NoPaddingFontSize1"/>
      </w:pPr>
    </w:p>
    <w:p w:rsidR="00000000" w:rsidRPr="0006391D" w:rsidP="0006391D">
      <w:pPr>
        <w:pStyle w:val="AllowPageBreak"/>
      </w:pPr>
    </w:p>
    <w:p w:rsidR="00000000" w:rsidRPr="0006391D" w:rsidP="0006391D">
      <w:pPr>
        <w:pStyle w:val="Heading1"/>
      </w:pPr>
      <w:bookmarkStart w:id="7" w:name="O_1028735"/>
      <w:bookmarkEnd w:id="7"/>
      <w:r w:rsidRPr="0006391D">
        <w:t>Foundation Skills</w:t>
      </w:r>
    </w:p>
    <w:tbl>
      <w:tblPr>
        <w:tblW w:w="9497" w:type="dxa"/>
        <w:tblLayout w:type="fixed"/>
        <w:tblCellMar>
          <w:left w:w="62" w:type="dxa"/>
          <w:right w:w="62" w:type="dxa"/>
        </w:tblCellMar>
        <w:tblLook w:val="0000"/>
      </w:tblPr>
      <w:tblGrid>
        <w:gridCol w:w="9497"/>
      </w:tblGrid>
      <w:tr w:rsidTr="00063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t>Foundation skills essential to performance are explicit in the performance criteria of this unit of competency.</w:t>
            </w:r>
          </w:p>
        </w:tc>
      </w:tr>
    </w:tbl>
    <w:p w:rsidR="00000000" w:rsidRPr="0006391D" w:rsidP="0006391D">
      <w:pPr>
        <w:pStyle w:val="NoPaddingFontSize1"/>
      </w:pPr>
    </w:p>
    <w:p w:rsidR="00000000" w:rsidRPr="0006391D" w:rsidP="0006391D">
      <w:pPr>
        <w:pStyle w:val="AllowPageBreak"/>
      </w:pPr>
    </w:p>
    <w:p w:rsidR="00000000" w:rsidRPr="0006391D" w:rsidP="0006391D">
      <w:pPr>
        <w:pStyle w:val="Heading1"/>
      </w:pPr>
      <w:bookmarkStart w:id="8" w:name="O_1028736"/>
      <w:bookmarkEnd w:id="8"/>
      <w:r w:rsidRPr="0006391D">
        <w:t>Range of Conditions</w:t>
      </w:r>
    </w:p>
    <w:tbl>
      <w:tblPr>
        <w:tblW w:w="9497" w:type="dxa"/>
        <w:tblLayout w:type="fixed"/>
        <w:tblCellMar>
          <w:left w:w="62" w:type="dxa"/>
          <w:right w:w="62" w:type="dxa"/>
        </w:tblCellMar>
        <w:tblLook w:val="0000"/>
      </w:tblPr>
      <w:tblGrid>
        <w:gridCol w:w="9497"/>
      </w:tblGrid>
      <w:tr w:rsidTr="00063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t>Range is restric</w:t>
            </w:r>
            <w:r w:rsidRPr="0006391D">
              <w:t>ted to essential operating conditions and any other variables essential to the work environment.</w:t>
            </w:r>
          </w:p>
        </w:tc>
      </w:tr>
    </w:tbl>
    <w:p w:rsidR="00000000" w:rsidRPr="0006391D" w:rsidP="0006391D">
      <w:pPr>
        <w:pStyle w:val="NoPaddingFontSize1"/>
      </w:pPr>
    </w:p>
    <w:p w:rsidR="00000000" w:rsidRPr="0006391D" w:rsidP="0006391D">
      <w:pPr>
        <w:pStyle w:val="AllowPageBreak"/>
      </w:pPr>
    </w:p>
    <w:p w:rsidR="00000000" w:rsidRPr="0006391D" w:rsidP="0006391D">
      <w:pPr>
        <w:pStyle w:val="Heading1"/>
      </w:pPr>
      <w:bookmarkStart w:id="9" w:name="O_1028737"/>
      <w:bookmarkEnd w:id="9"/>
      <w:r w:rsidRPr="0006391D">
        <w:t>Unit Mapping Information</w:t>
      </w:r>
    </w:p>
    <w:tbl>
      <w:tblPr>
        <w:tblW w:w="9497" w:type="dxa"/>
        <w:tblLayout w:type="fixed"/>
        <w:tblCellMar>
          <w:left w:w="62" w:type="dxa"/>
          <w:right w:w="62" w:type="dxa"/>
        </w:tblCellMar>
        <w:tblLook w:val="0000"/>
      </w:tblPr>
      <w:tblGrid>
        <w:gridCol w:w="9497"/>
      </w:tblGrid>
      <w:tr w:rsidTr="00063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t>This unit replaces and is equivalent to AVIY4054 Conduct hoisting operations.</w:t>
            </w:r>
          </w:p>
        </w:tc>
      </w:tr>
    </w:tbl>
    <w:p w:rsidR="00000000" w:rsidRPr="0006391D" w:rsidP="0006391D">
      <w:pPr>
        <w:pStyle w:val="NoPaddingFontSize1"/>
      </w:pPr>
    </w:p>
    <w:p w:rsidR="00000000" w:rsidRPr="0006391D" w:rsidP="0006391D">
      <w:pPr>
        <w:pStyle w:val="AllowPageBreak"/>
      </w:pPr>
    </w:p>
    <w:p w:rsidR="00000000" w:rsidRPr="0006391D" w:rsidP="0006391D">
      <w:pPr>
        <w:pStyle w:val="Heading1"/>
      </w:pPr>
      <w:bookmarkStart w:id="10" w:name="O_1028744"/>
      <w:bookmarkEnd w:id="10"/>
      <w:r w:rsidRPr="0006391D">
        <w:t>Links</w:t>
      </w:r>
    </w:p>
    <w:p w:rsidR="00000000" w:rsidRPr="0006391D" w:rsidP="005B711E">
      <w:pPr>
        <w:pStyle w:val="BodyText"/>
      </w:pPr>
      <w:r w:rsidRPr="0006391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7579B">
        <w:rPr>
          <w:rStyle w:val="Hyperlink"/>
        </w:rPr>
        <w:t>https://vetnet.gov.au/Pages/TrainingDocs.aspx?q=4725260a-0af3-4daf-912b-ef1c2f3e5816</w:t>
      </w:r>
      <w:r>
        <w:fldChar w:fldCharType="end"/>
      </w:r>
    </w:p>
    <w:p w:rsidR="00000000" w:rsidRPr="0006391D" w:rsidP="005B711E">
      <w:pPr>
        <w:pStyle w:val="BodyText"/>
        <w:sectPr w:rsidSect="0006391D">
          <w:headerReference w:type="default" r:id="rId10"/>
          <w:footerReference w:type="default" r:id="rId11"/>
          <w:pgSz w:w="11908" w:h="16833"/>
          <w:pgMar w:top="1702" w:right="1418" w:bottom="1702" w:left="1418" w:header="992" w:footer="992" w:gutter="0"/>
          <w:cols w:space="720"/>
          <w:noEndnote/>
          <w:docGrid w:linePitch="299"/>
        </w:sectPr>
      </w:pPr>
    </w:p>
    <w:p w:rsidR="00000000" w:rsidRPr="0006391D" w:rsidP="0006391D">
      <w:pPr>
        <w:pStyle w:val="SuperHeading"/>
      </w:pPr>
      <w:r w:rsidRPr="0006391D">
        <w:t>Assessment Requirements for AVIY0066 Cond</w:t>
      </w:r>
      <w:r w:rsidRPr="0006391D">
        <w:t>uct hoisting operations</w:t>
      </w:r>
    </w:p>
    <w:p w:rsidR="00000000" w:rsidRPr="0006391D" w:rsidP="0006391D">
      <w:pPr>
        <w:pStyle w:val="Heading1"/>
      </w:pPr>
      <w:bookmarkStart w:id="11" w:name="O_1028739"/>
      <w:bookmarkEnd w:id="11"/>
      <w:r w:rsidRPr="0006391D">
        <w:t>Modification History</w:t>
      </w:r>
    </w:p>
    <w:tbl>
      <w:tblPr>
        <w:tblW w:w="9497" w:type="dxa"/>
        <w:tblLayout w:type="fixed"/>
        <w:tblCellMar>
          <w:left w:w="62" w:type="dxa"/>
          <w:right w:w="62" w:type="dxa"/>
        </w:tblCellMar>
        <w:tblLook w:val="0000"/>
      </w:tblPr>
      <w:tblGrid>
        <w:gridCol w:w="9497"/>
      </w:tblGrid>
      <w:tr w:rsidTr="00063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t>Release 1. This is the first release of this unit of competency in the AVI Aviation Training Package.</w:t>
            </w:r>
          </w:p>
        </w:tc>
      </w:tr>
    </w:tbl>
    <w:p w:rsidR="00000000" w:rsidRPr="0006391D" w:rsidP="0006391D">
      <w:pPr>
        <w:pStyle w:val="NoPaddingFontSize1"/>
      </w:pPr>
    </w:p>
    <w:p w:rsidR="00000000" w:rsidRPr="0006391D" w:rsidP="0006391D">
      <w:pPr>
        <w:pStyle w:val="AllowPageBreak"/>
      </w:pPr>
    </w:p>
    <w:p w:rsidR="00000000" w:rsidRPr="0006391D" w:rsidP="0006391D">
      <w:pPr>
        <w:pStyle w:val="Heading1"/>
      </w:pPr>
      <w:bookmarkStart w:id="12" w:name="O_1028740"/>
      <w:bookmarkEnd w:id="12"/>
      <w:r w:rsidRPr="0006391D">
        <w:t>Performance Evidence</w:t>
      </w:r>
    </w:p>
    <w:tbl>
      <w:tblPr>
        <w:tblW w:w="9497" w:type="dxa"/>
        <w:tblLayout w:type="fixed"/>
        <w:tblCellMar>
          <w:left w:w="62" w:type="dxa"/>
          <w:right w:w="62" w:type="dxa"/>
        </w:tblCellMar>
        <w:tblLook w:val="0000"/>
      </w:tblPr>
      <w:tblGrid>
        <w:gridCol w:w="9497"/>
      </w:tblGrid>
      <w:tr w:rsidTr="00063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t>Evidence required to demonstrate competence in th</w:t>
            </w:r>
            <w:r w:rsidRPr="0006391D">
              <w:t>is unit must be relevant to and satisfy all of the requirements of the elements, performance criteria and range of conditions on at least one occasion and include:</w:t>
            </w:r>
          </w:p>
          <w:p w:rsidR="00000000" w:rsidRPr="0006391D" w:rsidP="0006391D">
            <w:pPr>
              <w:pStyle w:val="ListBullet"/>
            </w:pPr>
            <w:r w:rsidRPr="0006391D">
              <w:t>applying crew resource management (CRM) principles</w:t>
            </w:r>
          </w:p>
          <w:p w:rsidR="00000000" w:rsidRPr="0006391D" w:rsidP="0006391D">
            <w:pPr>
              <w:pStyle w:val="ListBullet"/>
            </w:pPr>
            <w:r w:rsidRPr="0006391D">
              <w:t>applying precautions and required action to minimise, control or eliminate identified hazards</w:t>
            </w:r>
          </w:p>
          <w:p w:rsidR="00000000" w:rsidRPr="0006391D" w:rsidP="0006391D">
            <w:pPr>
              <w:pStyle w:val="ListBullet"/>
            </w:pPr>
            <w:r w:rsidRPr="0006391D">
              <w:t>applying relevant helicopter aeronautical knowledge</w:t>
            </w:r>
          </w:p>
          <w:p w:rsidR="00000000" w:rsidRPr="0006391D" w:rsidP="0006391D">
            <w:pPr>
              <w:pStyle w:val="ListBullet"/>
            </w:pPr>
            <w:r w:rsidRPr="0006391D">
              <w:t>applying relevant legislation and workplace procedures</w:t>
            </w:r>
          </w:p>
          <w:p w:rsidR="00000000" w:rsidRPr="0006391D" w:rsidP="0006391D">
            <w:pPr>
              <w:pStyle w:val="ListBullet"/>
            </w:pPr>
            <w:r w:rsidRPr="0006391D">
              <w:t>assembling hoisting equipment</w:t>
            </w:r>
          </w:p>
          <w:p w:rsidR="00000000" w:rsidRPr="0006391D" w:rsidP="0006391D">
            <w:pPr>
              <w:pStyle w:val="ListBullet"/>
            </w:pPr>
            <w:r w:rsidRPr="0006391D">
              <w:t>communicating effectively</w:t>
            </w:r>
            <w:r w:rsidRPr="0006391D">
              <w:t xml:space="preserve"> with others</w:t>
            </w:r>
          </w:p>
          <w:p w:rsidR="00000000" w:rsidRPr="0006391D" w:rsidP="0006391D">
            <w:pPr>
              <w:pStyle w:val="ListBullet"/>
            </w:pPr>
            <w:r w:rsidRPr="0006391D">
              <w:t>completing relevant documentation</w:t>
            </w:r>
          </w:p>
          <w:p w:rsidR="00000000" w:rsidRPr="0006391D" w:rsidP="0006391D">
            <w:pPr>
              <w:pStyle w:val="ListBullet"/>
            </w:pPr>
            <w:r w:rsidRPr="0006391D">
              <w:t>deploying and redeploying hoist cable to full length, including:</w:t>
            </w:r>
          </w:p>
          <w:p w:rsidR="00000000" w:rsidRPr="0006391D" w:rsidP="0006391D">
            <w:pPr>
              <w:pStyle w:val="ListBullet2"/>
            </w:pPr>
            <w:r w:rsidRPr="0006391D">
              <w:t>in-ground effect</w:t>
            </w:r>
          </w:p>
          <w:p w:rsidR="00000000" w:rsidRPr="0006391D" w:rsidP="0006391D">
            <w:pPr>
              <w:pStyle w:val="ListBullet2"/>
            </w:pPr>
            <w:r w:rsidRPr="0006391D">
              <w:t>out-of-ground effect</w:t>
            </w:r>
          </w:p>
          <w:p w:rsidR="00000000" w:rsidRPr="0006391D" w:rsidP="0006391D">
            <w:pPr>
              <w:pStyle w:val="ListBullet"/>
            </w:pPr>
            <w:r w:rsidRPr="0006391D">
              <w:t>determining wind speed and direction</w:t>
            </w:r>
          </w:p>
          <w:p w:rsidR="00000000" w:rsidRPr="0006391D" w:rsidP="0006391D">
            <w:pPr>
              <w:pStyle w:val="ListBullet"/>
            </w:pPr>
            <w:r w:rsidRPr="0006391D">
              <w:t>identifying and using required communications technology</w:t>
            </w:r>
          </w:p>
          <w:p w:rsidR="00000000" w:rsidRPr="0006391D" w:rsidP="0006391D">
            <w:pPr>
              <w:pStyle w:val="ListBullet"/>
            </w:pPr>
            <w:r w:rsidRPr="0006391D">
              <w:t>implementi</w:t>
            </w:r>
            <w:r w:rsidRPr="0006391D">
              <w:t>ng contingency plans</w:t>
            </w:r>
          </w:p>
          <w:p w:rsidR="00000000" w:rsidRPr="0006391D" w:rsidP="0006391D">
            <w:pPr>
              <w:pStyle w:val="ListBullet"/>
            </w:pPr>
            <w:r w:rsidRPr="0006391D">
              <w:t>maintaining situational awareness</w:t>
            </w:r>
          </w:p>
          <w:p w:rsidR="00000000" w:rsidRPr="0006391D" w:rsidP="0006391D">
            <w:pPr>
              <w:pStyle w:val="ListBullet"/>
            </w:pPr>
            <w:r w:rsidRPr="0006391D">
              <w:t>modifying activities depending on operational contingencies, risk situations and environments</w:t>
            </w:r>
          </w:p>
          <w:p w:rsidR="00000000" w:rsidRPr="0006391D" w:rsidP="0006391D">
            <w:pPr>
              <w:pStyle w:val="ListBullet"/>
            </w:pPr>
            <w:r w:rsidRPr="0006391D">
              <w:t>monitoring work activities in terms of planned schedule</w:t>
            </w:r>
          </w:p>
          <w:p w:rsidR="00000000" w:rsidRPr="0006391D" w:rsidP="0006391D">
            <w:pPr>
              <w:pStyle w:val="ListBullet"/>
            </w:pPr>
            <w:r w:rsidRPr="0006391D">
              <w:t xml:space="preserve">operating and adapting to differences in communications equipment in accordance with standard operating procedures (SOPs) </w:t>
            </w:r>
          </w:p>
          <w:p w:rsidR="00000000" w:rsidRPr="0006391D" w:rsidP="0006391D">
            <w:pPr>
              <w:pStyle w:val="ListBullet"/>
            </w:pPr>
            <w:r w:rsidRPr="0006391D">
              <w:t>operating hoist and associated primary and alternate hoist controls</w:t>
            </w:r>
          </w:p>
          <w:p w:rsidR="00000000" w:rsidRPr="0006391D" w:rsidP="0006391D">
            <w:pPr>
              <w:pStyle w:val="ListBullet"/>
            </w:pPr>
            <w:r w:rsidRPr="0006391D">
              <w:t>operating hoisting accessories</w:t>
            </w:r>
          </w:p>
          <w:p w:rsidR="00000000" w:rsidRPr="0006391D" w:rsidP="0006391D">
            <w:pPr>
              <w:pStyle w:val="ListBullet"/>
            </w:pPr>
            <w:r w:rsidRPr="0006391D">
              <w:t>planning own work, predicting cons</w:t>
            </w:r>
            <w:r w:rsidRPr="0006391D">
              <w:t>equences and identifying improvements</w:t>
            </w:r>
          </w:p>
          <w:p w:rsidR="00000000" w:rsidRPr="0006391D" w:rsidP="0006391D">
            <w:pPr>
              <w:pStyle w:val="ListBullet"/>
            </w:pPr>
            <w:r w:rsidRPr="0006391D">
              <w:t>reading, interpreting and following relevant regulations, instructions, procedures, information and signs</w:t>
            </w:r>
          </w:p>
          <w:p w:rsidR="00000000" w:rsidRPr="0006391D" w:rsidP="0006391D">
            <w:pPr>
              <w:pStyle w:val="ListBullet"/>
            </w:pPr>
            <w:r w:rsidRPr="0006391D">
              <w:t>reporting and/or rectifying identified problems, faults or malfunctions promptly in accordance with workplace pr</w:t>
            </w:r>
            <w:r w:rsidRPr="0006391D">
              <w:t>ocedures</w:t>
            </w:r>
          </w:p>
          <w:p w:rsidR="00000000" w:rsidRPr="0006391D" w:rsidP="0006391D">
            <w:pPr>
              <w:pStyle w:val="ListBullet"/>
            </w:pPr>
            <w:r w:rsidRPr="0006391D">
              <w:t>using communication skills for conning</w:t>
            </w:r>
          </w:p>
          <w:p w:rsidR="00000000" w:rsidRPr="0006391D" w:rsidP="0006391D">
            <w:pPr>
              <w:pStyle w:val="ListBullet"/>
            </w:pPr>
            <w:r w:rsidRPr="0006391D">
              <w:t>working collaboratively with others</w:t>
            </w:r>
          </w:p>
          <w:p w:rsidR="00000000" w:rsidRPr="0006391D" w:rsidP="0006391D">
            <w:pPr>
              <w:pStyle w:val="ListBullet"/>
            </w:pPr>
            <w:r w:rsidRPr="0006391D">
              <w:t>working systematically with required attention to detail without injury to self or others, or damage to goods or equipment.</w:t>
            </w:r>
          </w:p>
        </w:tc>
      </w:tr>
    </w:tbl>
    <w:p w:rsidR="005B711E" w:rsidP="0006391D">
      <w:pPr>
        <w:pStyle w:val="NoPaddingFontSize1"/>
      </w:pPr>
    </w:p>
    <w:p w:rsidR="005B711E" w:rsidP="0006391D">
      <w:pPr>
        <w:pStyle w:val="NoPaddingFontSize1"/>
      </w:pPr>
    </w:p>
    <w:p w:rsidR="00000000" w:rsidRPr="0006391D" w:rsidP="0006391D">
      <w:pPr>
        <w:pStyle w:val="Heading1"/>
      </w:pPr>
      <w:bookmarkStart w:id="13" w:name="O_1028741"/>
      <w:bookmarkEnd w:id="13"/>
      <w:r w:rsidRPr="0006391D">
        <w:t>Knowledge Evidence</w:t>
      </w:r>
    </w:p>
    <w:tbl>
      <w:tblPr>
        <w:tblW w:w="9497" w:type="dxa"/>
        <w:tblLayout w:type="fixed"/>
        <w:tblCellMar>
          <w:left w:w="62" w:type="dxa"/>
          <w:right w:w="62" w:type="dxa"/>
        </w:tblCellMar>
        <w:tblLook w:val="0000"/>
      </w:tblPr>
      <w:tblGrid>
        <w:gridCol w:w="9497"/>
      </w:tblGrid>
      <w:tr w:rsidTr="00063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t>Evidence required to demonstrate competence in this unit must be relevant to and satisfy all of the requirements of the elements, performance criteria and range of conditions and include knowledge of:</w:t>
            </w:r>
          </w:p>
          <w:p w:rsidR="00000000" w:rsidRPr="0006391D" w:rsidP="0006391D">
            <w:pPr>
              <w:pStyle w:val="ListBullet"/>
            </w:pPr>
            <w:r w:rsidRPr="0006391D">
              <w:t>abnormal/emergency situations and responses</w:t>
            </w:r>
          </w:p>
          <w:p w:rsidR="00000000" w:rsidRPr="0006391D" w:rsidP="0006391D">
            <w:pPr>
              <w:pStyle w:val="ListBullet"/>
            </w:pPr>
            <w:r w:rsidRPr="0006391D">
              <w:t>aircraft a</w:t>
            </w:r>
            <w:r w:rsidRPr="0006391D">
              <w:t>pproach and overshoot considerations</w:t>
            </w:r>
          </w:p>
          <w:p w:rsidR="00000000" w:rsidRPr="0006391D" w:rsidP="0006391D">
            <w:pPr>
              <w:pStyle w:val="ListBullet"/>
            </w:pPr>
            <w:r w:rsidRPr="0006391D">
              <w:t>aircraft control voice and communications procedures</w:t>
            </w:r>
          </w:p>
          <w:p w:rsidR="00000000" w:rsidRPr="0006391D" w:rsidP="0006391D">
            <w:pPr>
              <w:pStyle w:val="ListBullet"/>
            </w:pPr>
            <w:r w:rsidRPr="0006391D">
              <w:t>aircraft safety, including day and night considerations</w:t>
            </w:r>
          </w:p>
          <w:p w:rsidR="00000000" w:rsidRPr="0006391D" w:rsidP="0006391D">
            <w:pPr>
              <w:pStyle w:val="ListBullet"/>
            </w:pPr>
            <w:r w:rsidRPr="0006391D">
              <w:t>approved operational procedures and processes for different hoisting operations</w:t>
            </w:r>
          </w:p>
          <w:p w:rsidR="00000000" w:rsidRPr="0006391D" w:rsidP="0006391D">
            <w:pPr>
              <w:pStyle w:val="ListBullet"/>
            </w:pPr>
            <w:r w:rsidRPr="0006391D">
              <w:t>aviation risk management proce</w:t>
            </w:r>
            <w:r w:rsidRPr="0006391D">
              <w:t>sses</w:t>
            </w:r>
          </w:p>
          <w:p w:rsidR="00000000" w:rsidRPr="0006391D" w:rsidP="0006391D">
            <w:pPr>
              <w:pStyle w:val="ListBullet"/>
            </w:pPr>
            <w:r w:rsidRPr="0006391D">
              <w:t>Civil Aviation Safety Regulation (CASR) Part 61 Manual of Standards (MOS) Schedule 3 Aeronautical Knowledge relevant to helicopter operations</w:t>
            </w:r>
          </w:p>
          <w:p w:rsidR="00000000" w:rsidRPr="0006391D" w:rsidP="0006391D">
            <w:pPr>
              <w:pStyle w:val="ListBullet"/>
            </w:pPr>
            <w:r w:rsidRPr="0006391D">
              <w:t>correct hoist and equipment configuration</w:t>
            </w:r>
          </w:p>
          <w:p w:rsidR="00000000" w:rsidRPr="0006391D" w:rsidP="0006391D">
            <w:pPr>
              <w:pStyle w:val="ListBullet"/>
            </w:pPr>
            <w:r w:rsidRPr="0006391D">
              <w:t>CRM principles</w:t>
            </w:r>
          </w:p>
          <w:p w:rsidR="00000000" w:rsidRPr="0006391D" w:rsidP="0006391D">
            <w:pPr>
              <w:pStyle w:val="ListBullet"/>
            </w:pPr>
            <w:r w:rsidRPr="0006391D">
              <w:t>helicopter capabilities and limitations</w:t>
            </w:r>
          </w:p>
          <w:p w:rsidR="00000000" w:rsidRPr="0006391D" w:rsidP="0006391D">
            <w:pPr>
              <w:pStyle w:val="ListBullet"/>
            </w:pPr>
            <w:r w:rsidRPr="0006391D">
              <w:t>hoisting equ</w:t>
            </w:r>
            <w:r w:rsidRPr="0006391D">
              <w:t>ipment, including:</w:t>
            </w:r>
          </w:p>
          <w:p w:rsidR="00000000" w:rsidRPr="0006391D" w:rsidP="0006391D">
            <w:pPr>
              <w:pStyle w:val="ListBullet2"/>
            </w:pPr>
            <w:r w:rsidRPr="0006391D">
              <w:t>double lift harness</w:t>
            </w:r>
          </w:p>
          <w:p w:rsidR="00000000" w:rsidRPr="0006391D" w:rsidP="0006391D">
            <w:pPr>
              <w:pStyle w:val="ListBullet2"/>
            </w:pPr>
            <w:r w:rsidRPr="0006391D">
              <w:t>emergency slings</w:t>
            </w:r>
          </w:p>
          <w:p w:rsidR="00000000" w:rsidRPr="0006391D" w:rsidP="0006391D">
            <w:pPr>
              <w:pStyle w:val="ListBullet2"/>
            </w:pPr>
            <w:r w:rsidRPr="0006391D">
              <w:t>extension strop</w:t>
            </w:r>
          </w:p>
          <w:p w:rsidR="00000000" w:rsidRPr="0006391D" w:rsidP="0006391D">
            <w:pPr>
              <w:pStyle w:val="ListBullet2"/>
            </w:pPr>
            <w:r w:rsidRPr="0006391D">
              <w:t>hi-line transfer equipment</w:t>
            </w:r>
          </w:p>
          <w:p w:rsidR="00000000" w:rsidRPr="0006391D" w:rsidP="0006391D">
            <w:pPr>
              <w:pStyle w:val="ListBullet2"/>
            </w:pPr>
            <w:r w:rsidRPr="0006391D">
              <w:t>rescue litter</w:t>
            </w:r>
          </w:p>
          <w:p w:rsidR="00000000" w:rsidRPr="0006391D" w:rsidP="0006391D">
            <w:pPr>
              <w:pStyle w:val="ListBullet2"/>
            </w:pPr>
            <w:r w:rsidRPr="0006391D">
              <w:t>rescue net</w:t>
            </w:r>
          </w:p>
          <w:p w:rsidR="00000000" w:rsidRPr="0006391D" w:rsidP="0006391D">
            <w:pPr>
              <w:pStyle w:val="ListBullet2"/>
            </w:pPr>
            <w:r w:rsidRPr="0006391D">
              <w:t>rescue sling/strop</w:t>
            </w:r>
          </w:p>
          <w:p w:rsidR="00000000" w:rsidRPr="0006391D" w:rsidP="0006391D">
            <w:pPr>
              <w:pStyle w:val="ListBullet2"/>
            </w:pPr>
            <w:r w:rsidRPr="0006391D">
              <w:t>rope harness sling</w:t>
            </w:r>
          </w:p>
          <w:p w:rsidR="00000000" w:rsidRPr="0006391D" w:rsidP="0006391D">
            <w:pPr>
              <w:pStyle w:val="ListBullet2"/>
            </w:pPr>
            <w:r w:rsidRPr="0006391D">
              <w:t>single rescue sling</w:t>
            </w:r>
          </w:p>
          <w:p w:rsidR="00000000" w:rsidRPr="0006391D" w:rsidP="0006391D">
            <w:pPr>
              <w:pStyle w:val="ListBullet2"/>
            </w:pPr>
            <w:r w:rsidRPr="0006391D">
              <w:t>stretchers</w:t>
            </w:r>
          </w:p>
          <w:p w:rsidR="00000000" w:rsidRPr="0006391D" w:rsidP="0006391D">
            <w:pPr>
              <w:pStyle w:val="ListBullet2"/>
            </w:pPr>
            <w:r w:rsidRPr="0006391D">
              <w:t>transfer equipment and message bag</w:t>
            </w:r>
          </w:p>
          <w:p w:rsidR="00000000" w:rsidRPr="0006391D" w:rsidP="0006391D">
            <w:pPr>
              <w:pStyle w:val="ListBullet"/>
            </w:pPr>
            <w:r w:rsidRPr="0006391D">
              <w:t>hoisting operations, including:</w:t>
            </w:r>
          </w:p>
          <w:p w:rsidR="00000000" w:rsidRPr="0006391D" w:rsidP="0006391D">
            <w:pPr>
              <w:pStyle w:val="ListBullet2"/>
            </w:pPr>
            <w:r w:rsidRPr="0006391D">
              <w:t>hi-line transfer</w:t>
            </w:r>
          </w:p>
          <w:p w:rsidR="00000000" w:rsidRPr="0006391D" w:rsidP="0006391D">
            <w:pPr>
              <w:pStyle w:val="ListBullet2"/>
            </w:pPr>
            <w:r w:rsidRPr="0006391D">
              <w:t>litter kit/equipment deployment/redeployment</w:t>
            </w:r>
          </w:p>
          <w:p w:rsidR="00000000" w:rsidRPr="0006391D" w:rsidP="0006391D">
            <w:pPr>
              <w:pStyle w:val="ListBullet2"/>
            </w:pPr>
            <w:r w:rsidRPr="0006391D">
              <w:t>personnel deployment/redeployment</w:t>
            </w:r>
          </w:p>
          <w:p w:rsidR="00000000" w:rsidRPr="0006391D" w:rsidP="0006391D">
            <w:pPr>
              <w:pStyle w:val="ListBullet2"/>
            </w:pPr>
            <w:r w:rsidRPr="0006391D">
              <w:t>rescue equipment deployment/redeployment</w:t>
            </w:r>
          </w:p>
          <w:p w:rsidR="00000000" w:rsidRPr="0006391D" w:rsidP="0006391D">
            <w:pPr>
              <w:pStyle w:val="ListBullet2"/>
            </w:pPr>
            <w:r w:rsidRPr="0006391D">
              <w:t>stores deployment/redeployment</w:t>
            </w:r>
          </w:p>
          <w:p w:rsidR="00000000" w:rsidRPr="0006391D" w:rsidP="0006391D">
            <w:pPr>
              <w:pStyle w:val="ListBullet"/>
            </w:pPr>
            <w:r w:rsidRPr="0006391D">
              <w:t>hoist capabilities and limitations</w:t>
            </w:r>
          </w:p>
          <w:p w:rsidR="00000000" w:rsidRPr="0006391D" w:rsidP="0006391D">
            <w:pPr>
              <w:pStyle w:val="ListBullet"/>
            </w:pPr>
            <w:r w:rsidRPr="0006391D">
              <w:t>hoist emergency procedures, including:</w:t>
            </w:r>
          </w:p>
          <w:p w:rsidR="00000000" w:rsidRPr="0006391D" w:rsidP="0006391D">
            <w:pPr>
              <w:pStyle w:val="ListBullet2"/>
            </w:pPr>
            <w:r w:rsidRPr="0006391D">
              <w:t>aircraft electrical/mechanical failure</w:t>
            </w:r>
          </w:p>
          <w:p w:rsidR="00000000" w:rsidRPr="0006391D" w:rsidP="0006391D">
            <w:pPr>
              <w:pStyle w:val="ListBullet2"/>
            </w:pPr>
            <w:r w:rsidRPr="0006391D">
              <w:t>aircraft malfunction</w:t>
            </w:r>
          </w:p>
          <w:p w:rsidR="00000000" w:rsidRPr="0006391D" w:rsidP="0006391D">
            <w:pPr>
              <w:pStyle w:val="ListBullet2"/>
            </w:pPr>
            <w:r w:rsidRPr="0006391D">
              <w:t>aircraft system failure</w:t>
            </w:r>
          </w:p>
          <w:p w:rsidR="00000000" w:rsidRPr="0006391D" w:rsidP="0006391D">
            <w:pPr>
              <w:pStyle w:val="ListBullet2"/>
            </w:pPr>
            <w:r w:rsidRPr="0006391D">
              <w:t>communications equipment failure</w:t>
            </w:r>
          </w:p>
          <w:p w:rsidR="00000000" w:rsidRPr="0006391D" w:rsidP="0006391D">
            <w:pPr>
              <w:pStyle w:val="ListBullet2"/>
            </w:pPr>
            <w:r w:rsidRPr="0006391D">
              <w:t>fouled cable</w:t>
            </w:r>
          </w:p>
          <w:p w:rsidR="00000000" w:rsidRPr="0006391D" w:rsidP="0006391D">
            <w:pPr>
              <w:pStyle w:val="ListBullet2"/>
            </w:pPr>
            <w:r w:rsidRPr="0006391D">
              <w:t>fouled hoist</w:t>
            </w:r>
          </w:p>
          <w:p w:rsidR="00000000" w:rsidRPr="0006391D" w:rsidP="0006391D">
            <w:pPr>
              <w:pStyle w:val="ListBullet2"/>
            </w:pPr>
            <w:r w:rsidRPr="0006391D">
              <w:t>hoist equipment malfunction</w:t>
            </w:r>
          </w:p>
          <w:p w:rsidR="00000000" w:rsidRPr="0006391D" w:rsidP="0006391D">
            <w:pPr>
              <w:pStyle w:val="ListBullet2"/>
            </w:pPr>
            <w:r w:rsidRPr="0006391D">
              <w:t>hoistee incapacitation</w:t>
            </w:r>
          </w:p>
          <w:p w:rsidR="00000000" w:rsidRPr="0006391D" w:rsidP="0006391D">
            <w:pPr>
              <w:pStyle w:val="ListBullet2"/>
            </w:pPr>
            <w:r w:rsidRPr="0006391D">
              <w:t>intercom system failure during hoisting operations</w:t>
            </w:r>
          </w:p>
          <w:p w:rsidR="00000000" w:rsidRPr="0006391D" w:rsidP="0006391D">
            <w:pPr>
              <w:pStyle w:val="ListBullet2"/>
            </w:pPr>
            <w:r w:rsidRPr="0006391D">
              <w:t>operator incapacitation</w:t>
            </w:r>
          </w:p>
          <w:p w:rsidR="00000000" w:rsidRPr="0006391D" w:rsidP="0006391D">
            <w:pPr>
              <w:pStyle w:val="ListBullet2"/>
            </w:pPr>
            <w:r w:rsidRPr="0006391D">
              <w:t>runaway hoist</w:t>
            </w:r>
          </w:p>
          <w:p w:rsidR="00000000" w:rsidRPr="0006391D" w:rsidP="0006391D">
            <w:pPr>
              <w:pStyle w:val="ListBullet"/>
            </w:pPr>
            <w:r w:rsidRPr="0006391D">
              <w:t>hoisting considerations within a range of operational environments, including:</w:t>
            </w:r>
          </w:p>
          <w:p w:rsidR="00000000" w:rsidRPr="0006391D" w:rsidP="0006391D">
            <w:pPr>
              <w:pStyle w:val="ListBullet2"/>
            </w:pPr>
            <w:r w:rsidRPr="0006391D">
              <w:t>bushfire affected areas</w:t>
            </w:r>
          </w:p>
          <w:p w:rsidR="00000000" w:rsidRPr="0006391D" w:rsidP="0006391D">
            <w:pPr>
              <w:pStyle w:val="ListBullet2"/>
            </w:pPr>
            <w:r w:rsidRPr="0006391D">
              <w:t>confined areas</w:t>
            </w:r>
          </w:p>
          <w:p w:rsidR="00000000" w:rsidRPr="0006391D" w:rsidP="0006391D">
            <w:pPr>
              <w:pStyle w:val="ListBullet2"/>
            </w:pPr>
            <w:r w:rsidRPr="0006391D">
              <w:t>forest/bush</w:t>
            </w:r>
          </w:p>
          <w:p w:rsidR="00000000" w:rsidRPr="0006391D" w:rsidP="0006391D">
            <w:pPr>
              <w:pStyle w:val="ListBullet2"/>
            </w:pPr>
            <w:r w:rsidRPr="0006391D">
              <w:t>mountainous areas</w:t>
            </w:r>
          </w:p>
          <w:p w:rsidR="00000000" w:rsidRPr="0006391D" w:rsidP="0006391D">
            <w:pPr>
              <w:pStyle w:val="ListBullet2"/>
            </w:pPr>
            <w:r w:rsidRPr="0006391D">
              <w:t>over water</w:t>
            </w:r>
          </w:p>
          <w:p w:rsidR="00000000" w:rsidRPr="0006391D" w:rsidP="0006391D">
            <w:pPr>
              <w:pStyle w:val="ListBullet2"/>
            </w:pPr>
            <w:r w:rsidRPr="0006391D">
              <w:t>over l</w:t>
            </w:r>
            <w:r w:rsidRPr="0006391D">
              <w:t>and</w:t>
            </w:r>
          </w:p>
          <w:p w:rsidR="00000000" w:rsidRPr="0006391D" w:rsidP="0006391D">
            <w:pPr>
              <w:pStyle w:val="ListBullet2"/>
            </w:pPr>
            <w:r w:rsidRPr="0006391D">
              <w:t>pinnacles</w:t>
            </w:r>
          </w:p>
          <w:p w:rsidR="00000000" w:rsidRPr="0006391D" w:rsidP="0006391D">
            <w:pPr>
              <w:pStyle w:val="ListBullet2"/>
            </w:pPr>
            <w:r w:rsidRPr="0006391D">
              <w:t>ship/boat transfers</w:t>
            </w:r>
          </w:p>
          <w:p w:rsidR="00000000" w:rsidRPr="0006391D" w:rsidP="0006391D">
            <w:pPr>
              <w:pStyle w:val="ListBullet"/>
            </w:pPr>
            <w:r w:rsidRPr="0006391D">
              <w:t>meaning of non-verbal communications signals relevant to aircraft hoist configuration, including:</w:t>
            </w:r>
          </w:p>
          <w:p w:rsidR="00000000" w:rsidRPr="0006391D" w:rsidP="0006391D">
            <w:pPr>
              <w:pStyle w:val="ListBullet2"/>
            </w:pPr>
            <w:r w:rsidRPr="0006391D">
              <w:t>aircraft go-around</w:t>
            </w:r>
          </w:p>
          <w:p w:rsidR="00000000" w:rsidRPr="0006391D" w:rsidP="0006391D">
            <w:pPr>
              <w:pStyle w:val="ListBullet2"/>
            </w:pPr>
            <w:r w:rsidRPr="0006391D">
              <w:t>all clear</w:t>
            </w:r>
          </w:p>
          <w:p w:rsidR="00000000" w:rsidRPr="0006391D" w:rsidP="0006391D">
            <w:pPr>
              <w:pStyle w:val="ListBullet2"/>
            </w:pPr>
            <w:r w:rsidRPr="0006391D">
              <w:t>boom in/out</w:t>
            </w:r>
          </w:p>
          <w:p w:rsidR="00000000" w:rsidRPr="0006391D" w:rsidP="0006391D">
            <w:pPr>
              <w:pStyle w:val="ListBullet2"/>
            </w:pPr>
            <w:r w:rsidRPr="0006391D">
              <w:t>cease movement</w:t>
            </w:r>
          </w:p>
          <w:p w:rsidR="00000000" w:rsidRPr="0006391D" w:rsidP="0006391D">
            <w:pPr>
              <w:pStyle w:val="ListBullet2"/>
            </w:pPr>
            <w:r w:rsidRPr="0006391D">
              <w:t>come up/down</w:t>
            </w:r>
          </w:p>
          <w:p w:rsidR="00000000" w:rsidRPr="0006391D" w:rsidP="0006391D">
            <w:pPr>
              <w:pStyle w:val="ListBullet2"/>
            </w:pPr>
            <w:r w:rsidRPr="0006391D">
              <w:t>emergency descent</w:t>
            </w:r>
          </w:p>
          <w:p w:rsidR="00000000" w:rsidRPr="0006391D" w:rsidP="0006391D">
            <w:pPr>
              <w:pStyle w:val="ListBullet2"/>
            </w:pPr>
            <w:r w:rsidRPr="0006391D">
              <w:t>hoist in/out</w:t>
            </w:r>
          </w:p>
          <w:p w:rsidR="00000000" w:rsidRPr="0006391D" w:rsidP="0006391D">
            <w:pPr>
              <w:pStyle w:val="ListBullet2"/>
            </w:pPr>
            <w:r w:rsidRPr="0006391D">
              <w:t>hoist up/down</w:t>
            </w:r>
          </w:p>
          <w:p w:rsidR="00000000" w:rsidRPr="0006391D" w:rsidP="0006391D">
            <w:pPr>
              <w:pStyle w:val="ListBullet2"/>
            </w:pPr>
            <w:r w:rsidRPr="0006391D">
              <w:t>move left/right</w:t>
            </w:r>
          </w:p>
          <w:p w:rsidR="00000000" w:rsidRPr="0006391D" w:rsidP="0006391D">
            <w:pPr>
              <w:pStyle w:val="ListBullet2"/>
            </w:pPr>
            <w:r w:rsidRPr="0006391D">
              <w:t>ready to be hoisted</w:t>
            </w:r>
          </w:p>
          <w:p w:rsidR="00000000" w:rsidRPr="0006391D" w:rsidP="0006391D">
            <w:pPr>
              <w:pStyle w:val="ListBullet2"/>
            </w:pPr>
            <w:r w:rsidRPr="0006391D">
              <w:t>stop hoisting</w:t>
            </w:r>
          </w:p>
          <w:p w:rsidR="00000000" w:rsidRPr="0006391D" w:rsidP="0006391D">
            <w:pPr>
              <w:pStyle w:val="ListBullet"/>
            </w:pPr>
            <w:r w:rsidRPr="0006391D">
              <w:t>organisational policy and procedures for conducting hoisting operations</w:t>
            </w:r>
          </w:p>
          <w:p w:rsidR="00000000" w:rsidRPr="0006391D" w:rsidP="0006391D">
            <w:pPr>
              <w:pStyle w:val="ListBullet"/>
            </w:pPr>
            <w:r w:rsidRPr="0006391D">
              <w:t>typical problems that may occur and actions and appropriate solutions</w:t>
            </w:r>
          </w:p>
          <w:p w:rsidR="00000000" w:rsidRPr="0006391D" w:rsidP="0006391D">
            <w:pPr>
              <w:pStyle w:val="ListBullet"/>
            </w:pPr>
            <w:r w:rsidRPr="0006391D">
              <w:t>work health and safety (WHS) issues applicable to hoisting operations.</w:t>
            </w:r>
          </w:p>
        </w:tc>
      </w:tr>
    </w:tbl>
    <w:p w:rsidR="00000000" w:rsidRPr="0006391D" w:rsidP="0006391D">
      <w:pPr>
        <w:pStyle w:val="NoPaddingFontSize1"/>
      </w:pPr>
    </w:p>
    <w:p w:rsidR="00000000" w:rsidRPr="0006391D" w:rsidP="0006391D">
      <w:pPr>
        <w:pStyle w:val="AllowPageBreak"/>
      </w:pPr>
    </w:p>
    <w:p w:rsidR="00000000" w:rsidRPr="0006391D" w:rsidP="0006391D">
      <w:pPr>
        <w:pStyle w:val="Heading1"/>
      </w:pPr>
      <w:bookmarkStart w:id="14" w:name="O_1028742"/>
      <w:bookmarkEnd w:id="14"/>
      <w:r w:rsidRPr="0006391D">
        <w:t>Assessment Conditions</w:t>
      </w:r>
    </w:p>
    <w:tbl>
      <w:tblPr>
        <w:tblW w:w="9497" w:type="dxa"/>
        <w:tblLayout w:type="fixed"/>
        <w:tblCellMar>
          <w:left w:w="62" w:type="dxa"/>
          <w:right w:w="62" w:type="dxa"/>
        </w:tblCellMar>
        <w:tblLook w:val="0000"/>
      </w:tblPr>
      <w:tblGrid>
        <w:gridCol w:w="9497"/>
      </w:tblGrid>
      <w:tr w:rsidTr="000639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91D" w:rsidP="0006391D">
            <w:pPr>
              <w:pStyle w:val="BodyText"/>
            </w:pPr>
            <w:r w:rsidRPr="0006391D">
              <w:t>Assessors must hold credentials specified within the Standards for Registered Training Organisations current at the time of assessment.</w:t>
            </w:r>
          </w:p>
          <w:p w:rsidR="00000000" w:rsidRPr="0006391D" w:rsidP="0006391D">
            <w:pPr>
              <w:pStyle w:val="BodyText"/>
            </w:pPr>
            <w:r w:rsidRPr="0006391D">
              <w:t>Assessment must satisfy the Principles of Assessment and Rules of Evidence and all regulatory requirements included within the Standards for Registered Training Organisations current at the time of assessment.</w:t>
            </w:r>
          </w:p>
          <w:p w:rsidR="00000000" w:rsidRPr="0006391D" w:rsidP="0006391D">
            <w:pPr>
              <w:pStyle w:val="BodyText"/>
            </w:pPr>
            <w:r w:rsidRPr="0006391D">
              <w:t>Assessment must occur in workplace operational</w:t>
            </w:r>
            <w:r w:rsidRPr="0006391D">
              <w:t xml:space="preserve"> situations. Where this is not appropriate, assessment must occur in simulated workplace operational situations that reflect workplace conditions.</w:t>
            </w:r>
          </w:p>
          <w:p w:rsidR="00000000" w:rsidRPr="0006391D" w:rsidP="0006391D">
            <w:pPr>
              <w:pStyle w:val="BodyText"/>
            </w:pPr>
            <w:r w:rsidRPr="0006391D">
              <w:t>Assessment processes and techniques must be appropriate to the language, literacy and numeracy requirements o</w:t>
            </w:r>
            <w:r w:rsidRPr="0006391D">
              <w:t>f the work being performed and the needs of the candidate.</w:t>
            </w:r>
          </w:p>
          <w:p w:rsidR="00000000" w:rsidRPr="0006391D" w:rsidP="0006391D">
            <w:pPr>
              <w:pStyle w:val="BodyText"/>
            </w:pPr>
            <w:r w:rsidRPr="0006391D">
              <w:t>Resources for assessment must include access to:</w:t>
            </w:r>
          </w:p>
          <w:p w:rsidR="00000000" w:rsidRPr="0006391D" w:rsidP="0006391D">
            <w:pPr>
              <w:pStyle w:val="ListBullet"/>
            </w:pPr>
            <w:r w:rsidRPr="0006391D">
              <w:t>a range of relevant exercises, case studies and/or simulations</w:t>
            </w:r>
          </w:p>
          <w:p w:rsidR="00000000" w:rsidRPr="0006391D" w:rsidP="0006391D">
            <w:pPr>
              <w:pStyle w:val="ListBullet"/>
            </w:pPr>
            <w:r w:rsidRPr="0006391D">
              <w:t>acceptable means of simulation assessment</w:t>
            </w:r>
          </w:p>
          <w:p w:rsidR="00000000" w:rsidRPr="0006391D" w:rsidP="0006391D">
            <w:pPr>
              <w:pStyle w:val="ListBullet"/>
            </w:pPr>
            <w:r w:rsidRPr="0006391D">
              <w:t>applicable documentation, including workpl</w:t>
            </w:r>
            <w:r w:rsidRPr="0006391D">
              <w:t>ace procedures, regulations, codes of practice and operation manuals</w:t>
            </w:r>
          </w:p>
          <w:p w:rsidR="00000000" w:rsidRPr="0006391D" w:rsidP="0006391D">
            <w:pPr>
              <w:pStyle w:val="ListBullet"/>
            </w:pPr>
            <w:r w:rsidRPr="0006391D">
              <w:t>relevant materials, tools, equipment and personal protective equipment (PPE) currently used in industry.</w:t>
            </w:r>
          </w:p>
        </w:tc>
      </w:tr>
    </w:tbl>
    <w:p w:rsidR="00000000" w:rsidRPr="0006391D" w:rsidP="0006391D">
      <w:pPr>
        <w:pStyle w:val="NoPaddingFontSize1"/>
      </w:pPr>
    </w:p>
    <w:p w:rsidR="00000000" w:rsidRPr="0006391D" w:rsidP="0006391D">
      <w:pPr>
        <w:pStyle w:val="AllowPageBreak"/>
      </w:pPr>
    </w:p>
    <w:p w:rsidR="00000000" w:rsidRPr="0006391D" w:rsidP="0006391D">
      <w:pPr>
        <w:pStyle w:val="Heading1"/>
      </w:pPr>
      <w:bookmarkStart w:id="15" w:name="O_1028745"/>
      <w:bookmarkEnd w:id="15"/>
      <w:r w:rsidRPr="0006391D">
        <w:t>Links</w:t>
      </w:r>
    </w:p>
    <w:p w:rsidR="00000000" w:rsidRPr="0006391D" w:rsidP="005B711E">
      <w:pPr>
        <w:pStyle w:val="BodyText"/>
      </w:pPr>
      <w:r w:rsidRPr="0006391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7579B">
        <w:rPr>
          <w:rStyle w:val="Hyperlink"/>
        </w:rPr>
        <w:t>https://vetnet.gov.au/Pages/TrainingDocs.aspx?q=4725260a-0af3-4daf-912b-ef1c2f3e5816</w:t>
      </w:r>
      <w:r>
        <w:fldChar w:fldCharType="end"/>
      </w:r>
    </w:p>
    <w:p w:rsidR="00000000" w:rsidRPr="0006391D" w:rsidP="0006391D"/>
    <w:sectPr w:rsidSect="000639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1D" w:rsidRPr="005B711E" w:rsidP="005B7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1E" w:rsidP="000639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711E" w:rsidP="000639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B711E" w:rsidP="000639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1D" w:rsidP="0006391D">
    <w:pPr>
      <w:pStyle w:val="Footer"/>
      <w:framePr w:wrap="around"/>
    </w:pPr>
    <w:r>
      <w:fldChar w:fldCharType="begin"/>
    </w:r>
    <w:r>
      <w:instrText xml:space="preserve"> DOCPROPERTY  Subject  \* MERGEFORMAT </w:instrText>
    </w:r>
    <w:r>
      <w:fldChar w:fldCharType="separate"/>
    </w:r>
    <w:r w:rsidR="005B711E">
      <w:t>Approved</w:t>
    </w:r>
    <w:r w:rsidR="005B711E">
      <w:fldChar w:fldCharType="end"/>
    </w:r>
    <w:r>
      <w:tab/>
      <w:t xml:space="preserve">Page </w:t>
    </w:r>
    <w:r>
      <w:fldChar w:fldCharType="begin"/>
    </w:r>
    <w:r>
      <w:instrText xml:space="preserve"> PAGE  \* Arabic  \* MERGEFORMAT </w:instrText>
    </w:r>
    <w:r>
      <w:fldChar w:fldCharType="separate"/>
    </w:r>
    <w:r w:rsidR="005B71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711E">
      <w:rPr>
        <w:noProof/>
      </w:rPr>
      <w:t>5</w:t>
    </w:r>
    <w:r>
      <w:rPr>
        <w:noProof/>
      </w:rPr>
      <w:fldChar w:fldCharType="end"/>
    </w:r>
  </w:p>
  <w:p w:rsidR="0006391D" w:rsidP="0006391D">
    <w:pPr>
      <w:pStyle w:val="Footer"/>
      <w:framePr w:wrap="around"/>
    </w:pPr>
    <w:r>
      <w:t xml:space="preserve">© Commonwealth of Australia, </w:t>
    </w:r>
    <w:r>
      <w:fldChar w:fldCharType="begin"/>
    </w:r>
    <w:r>
      <w:instrText xml:space="preserve"> DATE  \@ "yyyy"  \* MERGEFORMAT </w:instrText>
    </w:r>
    <w:r>
      <w:fldChar w:fldCharType="separate"/>
    </w:r>
    <w:r w:rsidR="005B711E">
      <w:rPr>
        <w:noProof/>
      </w:rPr>
      <w:t>2025</w:t>
    </w:r>
    <w:r>
      <w:fldChar w:fldCharType="end"/>
    </w:r>
    <w:r>
      <w:tab/>
    </w:r>
    <w:r>
      <w:fldChar w:fldCharType="begin"/>
    </w:r>
    <w:r>
      <w:instrText xml:space="preserve"> DOCPROPERTY  Author  \* MERGEFORMAT </w:instrText>
    </w:r>
    <w:r>
      <w:fldChar w:fldCharType="separate"/>
    </w:r>
    <w:r w:rsidR="005B711E">
      <w:t>Industry Skills Australia</w:t>
    </w:r>
    <w:r w:rsidR="005B711E">
      <w:fldChar w:fldCharType="end"/>
    </w:r>
  </w:p>
  <w:p w:rsidR="0006391D" w:rsidP="000639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391D" w:rsidRPr="005B711E" w:rsidP="005B71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1E" w:rsidRPr="002D2AF8" w:rsidP="0006391D">
    <w:pPr>
      <w:pStyle w:val="Header"/>
      <w:framePr w:wrap="around"/>
    </w:pPr>
    <w:r>
      <w:fldChar w:fldCharType="begin"/>
    </w:r>
    <w:r>
      <w:instrText xml:space="preserve"> TITLE   \* MERGEFORMAT </w:instrText>
    </w:r>
    <w:r>
      <w:fldChar w:fldCharType="separate"/>
    </w:r>
    <w:r>
      <w:t>AVIY0066 Conduct hoisting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711E" w:rsidP="000639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1D" w:rsidRPr="002D2AF8" w:rsidP="0006391D">
    <w:pPr>
      <w:pStyle w:val="Header"/>
      <w:framePr w:wrap="around"/>
    </w:pPr>
    <w:r>
      <w:fldChar w:fldCharType="begin"/>
    </w:r>
    <w:r>
      <w:instrText xml:space="preserve"> TITLE   \* MERGEFORMAT </w:instrText>
    </w:r>
    <w:r>
      <w:fldChar w:fldCharType="separate"/>
    </w:r>
    <w:r w:rsidR="005B711E">
      <w:t>AVIY0066 Conduct hoisting operations</w:t>
    </w:r>
    <w:r w:rsidR="005B711E">
      <w:fldChar w:fldCharType="end"/>
    </w:r>
    <w:r>
      <w:tab/>
      <w:t xml:space="preserve">Date this document was generated: </w:t>
    </w:r>
    <w:r>
      <w:fldChar w:fldCharType="begin"/>
    </w:r>
    <w:r>
      <w:instrText xml:space="preserve"> CREATEDATE  \@ "d MMMM yyyy"  \* MERGEFORMAT </w:instrText>
    </w:r>
    <w:r>
      <w:fldChar w:fldCharType="separate"/>
    </w:r>
    <w:r w:rsidR="005B711E">
      <w:rPr>
        <w:noProof/>
      </w:rPr>
      <w:t>2 March 2025</w:t>
    </w:r>
    <w:r>
      <w:fldChar w:fldCharType="end"/>
    </w:r>
  </w:p>
  <w:p w:rsidR="0006391D" w:rsidP="000639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B04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BCFD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4E6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9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91D"/>
    <w:pPr>
      <w:spacing w:before="360" w:after="60"/>
      <w:outlineLvl w:val="0"/>
    </w:pPr>
    <w:rPr>
      <w:sz w:val="32"/>
    </w:rPr>
  </w:style>
  <w:style w:type="paragraph" w:styleId="Heading2">
    <w:name w:val="heading 2"/>
    <w:basedOn w:val="HeadingBase"/>
    <w:next w:val="BodyText"/>
    <w:link w:val="Heading2Char"/>
    <w:qFormat/>
    <w:rsid w:val="0006391D"/>
    <w:pPr>
      <w:keepLines/>
      <w:spacing w:before="240" w:after="120"/>
      <w:outlineLvl w:val="1"/>
    </w:pPr>
    <w:rPr>
      <w:sz w:val="28"/>
      <w:szCs w:val="40"/>
    </w:rPr>
  </w:style>
  <w:style w:type="paragraph" w:styleId="Heading3">
    <w:name w:val="heading 3"/>
    <w:basedOn w:val="HeadingBase"/>
    <w:next w:val="BodyText"/>
    <w:link w:val="Heading3Char"/>
    <w:qFormat/>
    <w:rsid w:val="0006391D"/>
    <w:pPr>
      <w:spacing w:before="180" w:after="120"/>
      <w:outlineLvl w:val="2"/>
    </w:pPr>
    <w:rPr>
      <w:spacing w:val="-10"/>
      <w:kern w:val="32"/>
    </w:rPr>
  </w:style>
  <w:style w:type="paragraph" w:styleId="Heading4">
    <w:name w:val="heading 4"/>
    <w:basedOn w:val="HeadingBase"/>
    <w:next w:val="BodyText"/>
    <w:link w:val="Heading4Char"/>
    <w:qFormat/>
    <w:rsid w:val="0006391D"/>
    <w:pPr>
      <w:spacing w:before="160" w:after="120"/>
      <w:outlineLvl w:val="3"/>
    </w:pPr>
    <w:rPr>
      <w:sz w:val="22"/>
    </w:rPr>
  </w:style>
  <w:style w:type="paragraph" w:styleId="Heading5">
    <w:name w:val="heading 5"/>
    <w:basedOn w:val="HeadingBase"/>
    <w:next w:val="Normal"/>
    <w:link w:val="Heading5Char"/>
    <w:qFormat/>
    <w:rsid w:val="0006391D"/>
    <w:pPr>
      <w:spacing w:before="80"/>
      <w:outlineLvl w:val="4"/>
    </w:pPr>
    <w:rPr>
      <w:color w:val="918585"/>
      <w:sz w:val="20"/>
    </w:rPr>
  </w:style>
  <w:style w:type="paragraph" w:styleId="Heading6">
    <w:name w:val="heading 6"/>
    <w:basedOn w:val="HeadingBase"/>
    <w:next w:val="Normal"/>
    <w:link w:val="Heading6Char"/>
    <w:qFormat/>
    <w:rsid w:val="0006391D"/>
    <w:pPr>
      <w:spacing w:before="60"/>
      <w:outlineLvl w:val="5"/>
    </w:pPr>
    <w:rPr>
      <w:color w:val="918585"/>
      <w:sz w:val="20"/>
    </w:rPr>
  </w:style>
  <w:style w:type="paragraph" w:styleId="Heading7">
    <w:name w:val="heading 7"/>
    <w:basedOn w:val="Normal"/>
    <w:next w:val="Normal"/>
    <w:link w:val="Heading7Char"/>
    <w:qFormat/>
    <w:rsid w:val="0006391D"/>
    <w:pPr>
      <w:ind w:left="720"/>
      <w:outlineLvl w:val="6"/>
    </w:pPr>
    <w:rPr>
      <w:i/>
    </w:rPr>
  </w:style>
  <w:style w:type="paragraph" w:styleId="Heading8">
    <w:name w:val="heading 8"/>
    <w:basedOn w:val="Normal"/>
    <w:next w:val="Normal"/>
    <w:link w:val="Heading8Char"/>
    <w:qFormat/>
    <w:rsid w:val="0006391D"/>
    <w:pPr>
      <w:ind w:left="720"/>
      <w:outlineLvl w:val="7"/>
    </w:pPr>
    <w:rPr>
      <w:i/>
    </w:rPr>
  </w:style>
  <w:style w:type="paragraph" w:styleId="Heading9">
    <w:name w:val="heading 9"/>
    <w:basedOn w:val="Normal"/>
    <w:next w:val="Normal"/>
    <w:link w:val="Heading9Char"/>
    <w:qFormat/>
    <w:rsid w:val="0006391D"/>
    <w:pPr>
      <w:ind w:left="720"/>
      <w:outlineLvl w:val="8"/>
    </w:pPr>
    <w:rPr>
      <w:i/>
    </w:rPr>
  </w:style>
  <w:style w:type="character" w:default="1" w:styleId="DefaultParagraphFont">
    <w:name w:val="Default Paragraph Font"/>
    <w:uiPriority w:val="1"/>
    <w:unhideWhenUsed/>
    <w:rsid w:val="000639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91D"/>
  </w:style>
  <w:style w:type="character" w:customStyle="1" w:styleId="Heading1Char">
    <w:name w:val="Heading 1 Char"/>
    <w:basedOn w:val="DefaultParagraphFont"/>
    <w:link w:val="Heading1"/>
    <w:rsid w:val="0006391D"/>
    <w:rPr>
      <w:rFonts w:ascii="Times New Roman" w:eastAsia="Times New Roman" w:hAnsi="Times New Roman" w:cs="Times New Roman"/>
      <w:b/>
      <w:sz w:val="32"/>
      <w:szCs w:val="20"/>
      <w:lang w:eastAsia="en-US"/>
    </w:rPr>
  </w:style>
  <w:style w:type="paragraph" w:styleId="BodyText">
    <w:name w:val="Body Text"/>
    <w:basedOn w:val="Normal"/>
    <w:link w:val="BodyTextChar"/>
    <w:rsid w:val="000639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391D"/>
    <w:rPr>
      <w:rFonts w:ascii="Times New Roman" w:eastAsia="Times New Roman" w:hAnsi="Times New Roman" w:cs="Times New Roman"/>
      <w:sz w:val="24"/>
      <w:lang w:eastAsia="en-US"/>
    </w:rPr>
  </w:style>
  <w:style w:type="paragraph" w:styleId="ListBullet">
    <w:name w:val="List Bullet"/>
    <w:basedOn w:val="List"/>
    <w:rsid w:val="0006391D"/>
    <w:pPr>
      <w:numPr>
        <w:numId w:val="12"/>
      </w:numPr>
      <w:tabs>
        <w:tab w:val="clear" w:pos="340"/>
      </w:tabs>
      <w:spacing w:before="40" w:after="40"/>
    </w:pPr>
  </w:style>
  <w:style w:type="character" w:customStyle="1" w:styleId="SpecialBold">
    <w:name w:val="Special Bold"/>
    <w:basedOn w:val="DefaultParagraphFont"/>
    <w:rsid w:val="0006391D"/>
    <w:rPr>
      <w:b/>
      <w:spacing w:val="0"/>
    </w:rPr>
  </w:style>
  <w:style w:type="paragraph" w:styleId="ListBullet2">
    <w:name w:val="List Bullet 2"/>
    <w:basedOn w:val="List2"/>
    <w:rsid w:val="0006391D"/>
    <w:pPr>
      <w:numPr>
        <w:numId w:val="13"/>
      </w:numPr>
      <w:tabs>
        <w:tab w:val="clear" w:pos="680"/>
      </w:tabs>
    </w:pPr>
  </w:style>
  <w:style w:type="paragraph" w:customStyle="1" w:styleId="SuperHeading">
    <w:name w:val="SuperHeading"/>
    <w:basedOn w:val="Normal"/>
    <w:rsid w:val="0006391D"/>
    <w:pPr>
      <w:spacing w:before="240" w:after="120"/>
      <w:outlineLvl w:val="0"/>
    </w:pPr>
    <w:rPr>
      <w:rFonts w:ascii="Times New Roman" w:hAnsi="Times New Roman"/>
      <w:b/>
      <w:sz w:val="32"/>
    </w:rPr>
  </w:style>
  <w:style w:type="paragraph" w:customStyle="1" w:styleId="AllowPageBreak">
    <w:name w:val="AllowPageBreak"/>
    <w:rsid w:val="000639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39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9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9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9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9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9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9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91D"/>
    <w:rPr>
      <w:rFonts w:ascii="Courier New" w:eastAsia="Times New Roman" w:hAnsi="Courier New" w:cs="Times New Roman"/>
      <w:i/>
      <w:szCs w:val="20"/>
      <w:lang w:eastAsia="en-US"/>
    </w:rPr>
  </w:style>
  <w:style w:type="paragraph" w:customStyle="1" w:styleId="HeadingBase">
    <w:name w:val="Heading Base"/>
    <w:rsid w:val="000639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91D"/>
    <w:pPr>
      <w:tabs>
        <w:tab w:val="right" w:leader="dot" w:pos="9072"/>
      </w:tabs>
      <w:ind w:left="567"/>
    </w:pPr>
    <w:rPr>
      <w:szCs w:val="22"/>
    </w:rPr>
  </w:style>
  <w:style w:type="paragraph" w:customStyle="1" w:styleId="TOCBase">
    <w:name w:val="TOC Base"/>
    <w:rsid w:val="000639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91D"/>
    <w:pPr>
      <w:tabs>
        <w:tab w:val="right" w:leader="dot" w:pos="9072"/>
      </w:tabs>
      <w:spacing w:before="40" w:after="40"/>
      <w:ind w:left="284"/>
    </w:pPr>
    <w:rPr>
      <w:rFonts w:ascii="Times New Roman" w:hAnsi="Times New Roman"/>
    </w:rPr>
  </w:style>
  <w:style w:type="paragraph" w:styleId="TOC1">
    <w:name w:val="toc 1"/>
    <w:basedOn w:val="TOCBase"/>
    <w:next w:val="Normal"/>
    <w:rsid w:val="000639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9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91D"/>
    <w:rPr>
      <w:rFonts w:ascii="Times New Roman" w:eastAsia="Times New Roman" w:hAnsi="Times New Roman" w:cs="Times New Roman"/>
      <w:sz w:val="16"/>
      <w:lang w:eastAsia="en-US"/>
    </w:rPr>
  </w:style>
  <w:style w:type="paragraph" w:styleId="Title">
    <w:name w:val="Title"/>
    <w:basedOn w:val="HeadingBase"/>
    <w:link w:val="TitleChar"/>
    <w:qFormat/>
    <w:rsid w:val="0006391D"/>
    <w:pPr>
      <w:spacing w:before="5040"/>
      <w:jc w:val="center"/>
    </w:pPr>
    <w:rPr>
      <w:sz w:val="48"/>
      <w:szCs w:val="72"/>
      <w:lang w:val="en-US"/>
    </w:rPr>
  </w:style>
  <w:style w:type="character" w:customStyle="1" w:styleId="TitleChar">
    <w:name w:val="Title Char"/>
    <w:basedOn w:val="DefaultParagraphFont"/>
    <w:link w:val="Title"/>
    <w:rsid w:val="000639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91D"/>
    <w:pPr>
      <w:tabs>
        <w:tab w:val="left" w:pos="3600"/>
        <w:tab w:val="left" w:pos="3958"/>
      </w:tabs>
    </w:pPr>
  </w:style>
  <w:style w:type="paragraph" w:styleId="List">
    <w:name w:val="List"/>
    <w:basedOn w:val="BodyText"/>
    <w:next w:val="BodyText"/>
    <w:rsid w:val="0006391D"/>
    <w:pPr>
      <w:tabs>
        <w:tab w:val="left" w:pos="340"/>
      </w:tabs>
      <w:spacing w:before="60" w:after="60"/>
      <w:ind w:left="340" w:hanging="340"/>
    </w:pPr>
  </w:style>
  <w:style w:type="paragraph" w:customStyle="1" w:styleId="Note">
    <w:name w:val="Note"/>
    <w:basedOn w:val="BodyText"/>
    <w:rsid w:val="000639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91D"/>
    <w:pPr>
      <w:framePr w:wrap="auto" w:hAnchor="text" w:y="6049"/>
    </w:pPr>
    <w:rPr>
      <w:color w:val="000000"/>
      <w:sz w:val="40"/>
    </w:rPr>
  </w:style>
  <w:style w:type="paragraph" w:customStyle="1" w:styleId="TOCTitle">
    <w:name w:val="TOCTitle"/>
    <w:basedOn w:val="Heading1"/>
    <w:rsid w:val="0006391D"/>
    <w:pPr>
      <w:spacing w:after="240"/>
      <w:jc w:val="center"/>
      <w:outlineLvl w:val="9"/>
    </w:pPr>
    <w:rPr>
      <w:caps/>
    </w:rPr>
  </w:style>
  <w:style w:type="paragraph" w:customStyle="1" w:styleId="Version">
    <w:name w:val="Version"/>
    <w:rsid w:val="000639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391D"/>
    <w:pPr>
      <w:keepNext w:val="0"/>
      <w:tabs>
        <w:tab w:val="right" w:pos="4176"/>
      </w:tabs>
      <w:ind w:left="198" w:hanging="198"/>
    </w:pPr>
    <w:rPr>
      <w:rFonts w:ascii="Garamond" w:hAnsi="Garamond"/>
    </w:rPr>
  </w:style>
  <w:style w:type="paragraph" w:styleId="IndexHeading">
    <w:name w:val="index heading"/>
    <w:basedOn w:val="Normal"/>
    <w:next w:val="Index1"/>
    <w:semiHidden/>
    <w:rsid w:val="0006391D"/>
    <w:pPr>
      <w:spacing w:before="120" w:after="120"/>
    </w:pPr>
    <w:rPr>
      <w:rFonts w:ascii="Arial" w:hAnsi="Arial"/>
      <w:b/>
      <w:color w:val="918585"/>
      <w:sz w:val="24"/>
    </w:rPr>
  </w:style>
  <w:style w:type="paragraph" w:styleId="Header">
    <w:name w:val="header"/>
    <w:basedOn w:val="Normal"/>
    <w:link w:val="HeaderChar"/>
    <w:rsid w:val="000639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91D"/>
    <w:rPr>
      <w:rFonts w:ascii="Times New Roman" w:eastAsia="Times New Roman" w:hAnsi="Times New Roman" w:cs="Times New Roman"/>
      <w:sz w:val="16"/>
      <w:szCs w:val="20"/>
      <w:lang w:val="en-GB" w:eastAsia="en-US"/>
    </w:rPr>
  </w:style>
  <w:style w:type="paragraph" w:customStyle="1" w:styleId="Chapter">
    <w:name w:val="Chapter"/>
    <w:basedOn w:val="Normal"/>
    <w:rsid w:val="0006391D"/>
    <w:pPr>
      <w:spacing w:before="240"/>
    </w:pPr>
    <w:rPr>
      <w:rFonts w:ascii="Times New Roman" w:hAnsi="Times New Roman"/>
      <w:smallCaps/>
      <w:spacing w:val="80"/>
      <w:sz w:val="28"/>
    </w:rPr>
  </w:style>
  <w:style w:type="paragraph" w:customStyle="1" w:styleId="InChapter">
    <w:name w:val="InChapter"/>
    <w:basedOn w:val="Heading3"/>
    <w:rsid w:val="0006391D"/>
    <w:pPr>
      <w:spacing w:after="240"/>
      <w:outlineLvl w:val="9"/>
    </w:pPr>
    <w:rPr>
      <w:noProof/>
    </w:rPr>
  </w:style>
  <w:style w:type="paragraph" w:styleId="Index2">
    <w:name w:val="index 2"/>
    <w:basedOn w:val="Normal"/>
    <w:next w:val="Normal"/>
    <w:semiHidden/>
    <w:rsid w:val="0006391D"/>
    <w:pPr>
      <w:tabs>
        <w:tab w:val="right" w:pos="4176"/>
      </w:tabs>
      <w:ind w:left="568" w:hanging="284"/>
    </w:pPr>
    <w:rPr>
      <w:rFonts w:ascii="Garamond" w:hAnsi="Garamond"/>
    </w:rPr>
  </w:style>
  <w:style w:type="paragraph" w:customStyle="1" w:styleId="Byline">
    <w:name w:val="Byline"/>
    <w:rsid w:val="000639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91D"/>
    <w:pPr>
      <w:tabs>
        <w:tab w:val="clear" w:pos="3600"/>
        <w:tab w:val="clear" w:pos="3958"/>
      </w:tabs>
      <w:jc w:val="right"/>
    </w:pPr>
  </w:style>
  <w:style w:type="character" w:styleId="Emphasis">
    <w:name w:val="Emphasis"/>
    <w:basedOn w:val="DefaultParagraphFont"/>
    <w:qFormat/>
    <w:rsid w:val="0006391D"/>
    <w:rPr>
      <w:i/>
    </w:rPr>
  </w:style>
  <w:style w:type="paragraph" w:styleId="Caption">
    <w:name w:val="caption"/>
    <w:basedOn w:val="BodyText"/>
    <w:next w:val="Normal"/>
    <w:qFormat/>
    <w:rsid w:val="0006391D"/>
    <w:pPr>
      <w:framePr w:w="2268" w:hSpace="181" w:vSpace="181" w:wrap="around" w:vAnchor="text" w:hAnchor="page" w:x="1135" w:y="285" w:anchorLock="1"/>
    </w:pPr>
    <w:rPr>
      <w:i/>
    </w:rPr>
  </w:style>
  <w:style w:type="paragraph" w:customStyle="1" w:styleId="MiniTOCTitle">
    <w:name w:val="MiniTOCTitle"/>
    <w:basedOn w:val="Heading4"/>
    <w:rsid w:val="0006391D"/>
    <w:pPr>
      <w:spacing w:before="240"/>
      <w:outlineLvl w:val="9"/>
    </w:pPr>
    <w:rPr>
      <w:noProof/>
      <w:sz w:val="24"/>
    </w:rPr>
  </w:style>
  <w:style w:type="paragraph" w:customStyle="1" w:styleId="MiniTOCItem">
    <w:name w:val="MiniTOCItem"/>
    <w:basedOn w:val="ListBullet"/>
    <w:rsid w:val="0006391D"/>
    <w:pPr>
      <w:numPr>
        <w:numId w:val="0"/>
      </w:numPr>
      <w:tabs>
        <w:tab w:val="right" w:leader="dot" w:pos="6521"/>
      </w:tabs>
      <w:spacing w:before="0" w:after="0"/>
    </w:pPr>
  </w:style>
  <w:style w:type="paragraph" w:customStyle="1" w:styleId="TOFTitle">
    <w:name w:val="TOFTitle"/>
    <w:basedOn w:val="TOCTitle"/>
    <w:rsid w:val="0006391D"/>
  </w:style>
  <w:style w:type="paragraph" w:styleId="TableofFigures">
    <w:name w:val="table of figures"/>
    <w:basedOn w:val="Normal"/>
    <w:next w:val="Normal"/>
    <w:semiHidden/>
    <w:rsid w:val="0006391D"/>
    <w:pPr>
      <w:tabs>
        <w:tab w:val="right" w:leader="dot" w:pos="9072"/>
      </w:tabs>
      <w:ind w:left="970" w:hanging="403"/>
    </w:pPr>
    <w:rPr>
      <w:rFonts w:ascii="Times New Roman" w:hAnsi="Times New Roman"/>
      <w:b/>
    </w:rPr>
  </w:style>
  <w:style w:type="paragraph" w:styleId="ListNumber">
    <w:name w:val="List Number"/>
    <w:basedOn w:val="List"/>
    <w:rsid w:val="0006391D"/>
    <w:pPr>
      <w:numPr>
        <w:numId w:val="15"/>
      </w:numPr>
      <w:tabs>
        <w:tab w:val="clear" w:pos="340"/>
      </w:tabs>
    </w:pPr>
  </w:style>
  <w:style w:type="character" w:customStyle="1" w:styleId="WingdingSymbols">
    <w:name w:val="Wingding Symbols"/>
    <w:rsid w:val="0006391D"/>
    <w:rPr>
      <w:rFonts w:ascii="Wingdings" w:hAnsi="Wingdings"/>
    </w:rPr>
  </w:style>
  <w:style w:type="paragraph" w:customStyle="1" w:styleId="TableHeading">
    <w:name w:val="Table Heading"/>
    <w:basedOn w:val="HeadingBase"/>
    <w:rsid w:val="0006391D"/>
    <w:pPr>
      <w:keepLines/>
      <w:pBdr>
        <w:bottom w:val="single" w:sz="6" w:space="1" w:color="918585"/>
      </w:pBdr>
      <w:spacing w:before="240"/>
    </w:pPr>
  </w:style>
  <w:style w:type="character" w:customStyle="1" w:styleId="HotSpot">
    <w:name w:val="HotSpot"/>
    <w:rsid w:val="0006391D"/>
    <w:rPr>
      <w:color w:val="0033CC"/>
      <w:u w:val="none"/>
    </w:rPr>
  </w:style>
  <w:style w:type="paragraph" w:customStyle="1" w:styleId="BodyTextRight">
    <w:name w:val="Body Text Right"/>
    <w:basedOn w:val="BodyText"/>
    <w:rsid w:val="0006391D"/>
    <w:pPr>
      <w:spacing w:before="0" w:after="0"/>
      <w:jc w:val="right"/>
    </w:pPr>
  </w:style>
  <w:style w:type="paragraph" w:styleId="Index3">
    <w:name w:val="index 3"/>
    <w:basedOn w:val="ListNumber2"/>
    <w:next w:val="Normal"/>
    <w:semiHidden/>
    <w:rsid w:val="0006391D"/>
    <w:pPr>
      <w:numPr>
        <w:numId w:val="0"/>
      </w:numPr>
      <w:tabs>
        <w:tab w:val="right" w:leader="dot" w:pos="4176"/>
      </w:tabs>
    </w:pPr>
  </w:style>
  <w:style w:type="paragraph" w:styleId="ListNumber2">
    <w:name w:val="List Number 2"/>
    <w:basedOn w:val="List2"/>
    <w:rsid w:val="0006391D"/>
    <w:pPr>
      <w:numPr>
        <w:numId w:val="10"/>
      </w:numPr>
      <w:tabs>
        <w:tab w:val="clear" w:pos="1060"/>
      </w:tabs>
    </w:pPr>
  </w:style>
  <w:style w:type="paragraph" w:customStyle="1" w:styleId="MarginNote">
    <w:name w:val="Margin Note"/>
    <w:basedOn w:val="BodyText"/>
    <w:rsid w:val="000639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9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9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91D"/>
    <w:rPr>
      <w:sz w:val="32"/>
    </w:rPr>
  </w:style>
  <w:style w:type="paragraph" w:customStyle="1" w:styleId="HeadingProcedure">
    <w:name w:val="Heading Procedure"/>
    <w:basedOn w:val="HeadingBase"/>
    <w:next w:val="Normal"/>
    <w:rsid w:val="0006391D"/>
    <w:pPr>
      <w:tabs>
        <w:tab w:val="left" w:pos="0"/>
      </w:tabs>
      <w:spacing w:before="120" w:after="60"/>
    </w:pPr>
    <w:rPr>
      <w:i/>
      <w:color w:val="918585"/>
      <w:sz w:val="22"/>
    </w:rPr>
  </w:style>
  <w:style w:type="paragraph" w:customStyle="1" w:styleId="TableBodyText">
    <w:name w:val="Table Body Text"/>
    <w:basedOn w:val="BodyText"/>
    <w:rsid w:val="0006391D"/>
    <w:pPr>
      <w:spacing w:before="60" w:after="60"/>
    </w:pPr>
  </w:style>
  <w:style w:type="paragraph" w:styleId="ListContinue">
    <w:name w:val="List Continue"/>
    <w:basedOn w:val="List"/>
    <w:rsid w:val="0006391D"/>
    <w:pPr>
      <w:ind w:firstLine="0"/>
    </w:pPr>
  </w:style>
  <w:style w:type="paragraph" w:customStyle="1" w:styleId="ListNote">
    <w:name w:val="List Note"/>
    <w:basedOn w:val="List"/>
    <w:rsid w:val="0006391D"/>
    <w:pPr>
      <w:pBdr>
        <w:top w:val="single" w:sz="6" w:space="2" w:color="918585"/>
        <w:bottom w:val="single" w:sz="6" w:space="2" w:color="918585"/>
      </w:pBdr>
      <w:tabs>
        <w:tab w:val="left" w:pos="1021"/>
      </w:tabs>
      <w:ind w:firstLine="0"/>
    </w:pPr>
  </w:style>
  <w:style w:type="paragraph" w:customStyle="1" w:styleId="Warning">
    <w:name w:val="Warning"/>
    <w:basedOn w:val="BodyText"/>
    <w:rsid w:val="0006391D"/>
    <w:pPr>
      <w:shd w:val="clear" w:color="auto" w:fill="D9D9D9"/>
      <w:tabs>
        <w:tab w:val="left" w:pos="992"/>
      </w:tabs>
      <w:ind w:left="119" w:right="119"/>
    </w:pPr>
    <w:rPr>
      <w:sz w:val="20"/>
    </w:rPr>
  </w:style>
  <w:style w:type="paragraph" w:customStyle="1" w:styleId="MarginIcons">
    <w:name w:val="Margin Icons"/>
    <w:basedOn w:val="BodyText"/>
    <w:rsid w:val="000639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91D"/>
    <w:rPr>
      <w:rFonts w:ascii="Courier New" w:hAnsi="Courier New"/>
    </w:rPr>
  </w:style>
  <w:style w:type="paragraph" w:customStyle="1" w:styleId="NoteBullet">
    <w:name w:val="Note Bullet"/>
    <w:basedOn w:val="Note"/>
    <w:rsid w:val="0006391D"/>
    <w:pPr>
      <w:tabs>
        <w:tab w:val="clear" w:pos="680"/>
      </w:tabs>
      <w:spacing w:before="60" w:after="60"/>
    </w:pPr>
  </w:style>
  <w:style w:type="paragraph" w:customStyle="1" w:styleId="SubHeading2">
    <w:name w:val="SubHeading2"/>
    <w:basedOn w:val="HeadingBase"/>
    <w:rsid w:val="0006391D"/>
    <w:pPr>
      <w:spacing w:before="240" w:after="60"/>
    </w:pPr>
    <w:rPr>
      <w:sz w:val="20"/>
    </w:rPr>
  </w:style>
  <w:style w:type="paragraph" w:customStyle="1" w:styleId="SubHeading1">
    <w:name w:val="SubHeading1"/>
    <w:basedOn w:val="HeadingBase"/>
    <w:rsid w:val="0006391D"/>
    <w:pPr>
      <w:spacing w:before="240" w:after="60"/>
    </w:pPr>
    <w:rPr>
      <w:color w:val="918585"/>
      <w:sz w:val="22"/>
    </w:rPr>
  </w:style>
  <w:style w:type="paragraph" w:customStyle="1" w:styleId="SideHeading">
    <w:name w:val="Side Heading"/>
    <w:basedOn w:val="HeadingBase"/>
    <w:rsid w:val="000639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91D"/>
    <w:pPr>
      <w:tabs>
        <w:tab w:val="num" w:pos="360"/>
      </w:tabs>
    </w:pPr>
  </w:style>
  <w:style w:type="paragraph" w:styleId="PlainText">
    <w:name w:val="Plain Text"/>
    <w:basedOn w:val="Normal"/>
    <w:link w:val="PlainTextChar"/>
    <w:rsid w:val="0006391D"/>
    <w:rPr>
      <w:sz w:val="20"/>
    </w:rPr>
  </w:style>
  <w:style w:type="character" w:customStyle="1" w:styleId="PlainTextChar">
    <w:name w:val="Plain Text Char"/>
    <w:basedOn w:val="DefaultParagraphFont"/>
    <w:link w:val="PlainText"/>
    <w:rsid w:val="0006391D"/>
    <w:rPr>
      <w:rFonts w:ascii="Courier New" w:eastAsia="Times New Roman" w:hAnsi="Courier New" w:cs="Times New Roman"/>
      <w:sz w:val="20"/>
      <w:szCs w:val="20"/>
      <w:lang w:eastAsia="en-US"/>
    </w:rPr>
  </w:style>
  <w:style w:type="character" w:customStyle="1" w:styleId="MenuOption">
    <w:name w:val="Menu Option"/>
    <w:basedOn w:val="DefaultParagraphFont"/>
    <w:rsid w:val="0006391D"/>
    <w:rPr>
      <w:b/>
      <w:smallCaps/>
    </w:rPr>
  </w:style>
  <w:style w:type="paragraph" w:customStyle="1" w:styleId="TableListNumber">
    <w:name w:val="Table List Number"/>
    <w:basedOn w:val="ListNumber"/>
    <w:rsid w:val="0006391D"/>
    <w:pPr>
      <w:numPr>
        <w:numId w:val="0"/>
      </w:numPr>
    </w:pPr>
  </w:style>
  <w:style w:type="paragraph" w:styleId="TOC4">
    <w:name w:val="toc 4"/>
    <w:basedOn w:val="TOCBase"/>
    <w:next w:val="Normal"/>
    <w:semiHidden/>
    <w:rsid w:val="0006391D"/>
    <w:pPr>
      <w:tabs>
        <w:tab w:val="right" w:leader="dot" w:pos="9071"/>
      </w:tabs>
      <w:ind w:left="1701"/>
    </w:pPr>
  </w:style>
  <w:style w:type="paragraph" w:customStyle="1" w:styleId="ListAlpha">
    <w:name w:val="List Alpha"/>
    <w:basedOn w:val="List"/>
    <w:rsid w:val="0006391D"/>
    <w:pPr>
      <w:numPr>
        <w:numId w:val="9"/>
      </w:numPr>
    </w:pPr>
  </w:style>
  <w:style w:type="paragraph" w:customStyle="1" w:styleId="ListAlpha2">
    <w:name w:val="List Alpha 2"/>
    <w:basedOn w:val="List2"/>
    <w:rsid w:val="0006391D"/>
    <w:pPr>
      <w:numPr>
        <w:numId w:val="8"/>
      </w:numPr>
    </w:pPr>
  </w:style>
  <w:style w:type="paragraph" w:styleId="List2">
    <w:name w:val="List 2"/>
    <w:basedOn w:val="BodyText"/>
    <w:rsid w:val="0006391D"/>
    <w:pPr>
      <w:tabs>
        <w:tab w:val="left" w:pos="680"/>
      </w:tabs>
      <w:spacing w:before="60" w:after="60"/>
      <w:ind w:left="680" w:hanging="340"/>
    </w:pPr>
  </w:style>
  <w:style w:type="paragraph" w:styleId="List3">
    <w:name w:val="List 3"/>
    <w:basedOn w:val="BodyText"/>
    <w:rsid w:val="0006391D"/>
    <w:pPr>
      <w:tabs>
        <w:tab w:val="left" w:pos="1021"/>
      </w:tabs>
      <w:spacing w:before="60" w:after="60"/>
      <w:ind w:left="1020" w:hanging="340"/>
    </w:pPr>
  </w:style>
  <w:style w:type="paragraph" w:styleId="List4">
    <w:name w:val="List 4"/>
    <w:basedOn w:val="BodyText"/>
    <w:rsid w:val="0006391D"/>
    <w:pPr>
      <w:tabs>
        <w:tab w:val="left" w:pos="1361"/>
      </w:tabs>
      <w:spacing w:before="60" w:after="60"/>
      <w:ind w:left="1361" w:hanging="340"/>
    </w:pPr>
  </w:style>
  <w:style w:type="paragraph" w:styleId="List5">
    <w:name w:val="List 5"/>
    <w:basedOn w:val="BodyText"/>
    <w:rsid w:val="0006391D"/>
    <w:pPr>
      <w:tabs>
        <w:tab w:val="left" w:pos="1701"/>
      </w:tabs>
      <w:spacing w:before="60" w:after="60"/>
      <w:ind w:left="1701" w:hanging="340"/>
    </w:pPr>
  </w:style>
  <w:style w:type="paragraph" w:styleId="ListBullet3">
    <w:name w:val="List Bullet 3"/>
    <w:basedOn w:val="List3"/>
    <w:rsid w:val="0006391D"/>
    <w:pPr>
      <w:numPr>
        <w:numId w:val="14"/>
      </w:numPr>
      <w:tabs>
        <w:tab w:val="clear" w:pos="1021"/>
      </w:tabs>
      <w:ind w:left="1037" w:hanging="357"/>
    </w:pPr>
  </w:style>
  <w:style w:type="paragraph" w:styleId="ListBullet4">
    <w:name w:val="List Bullet 4"/>
    <w:basedOn w:val="List4"/>
    <w:rsid w:val="0006391D"/>
    <w:pPr>
      <w:numPr>
        <w:numId w:val="3"/>
      </w:numPr>
      <w:tabs>
        <w:tab w:val="clear" w:pos="1361"/>
      </w:tabs>
    </w:pPr>
  </w:style>
  <w:style w:type="paragraph" w:styleId="ListBullet5">
    <w:name w:val="List Bullet 5"/>
    <w:basedOn w:val="List5"/>
    <w:rsid w:val="0006391D"/>
    <w:pPr>
      <w:numPr>
        <w:numId w:val="4"/>
      </w:numPr>
    </w:pPr>
  </w:style>
  <w:style w:type="paragraph" w:styleId="ListContinue2">
    <w:name w:val="List Continue 2"/>
    <w:basedOn w:val="List2"/>
    <w:rsid w:val="0006391D"/>
    <w:pPr>
      <w:ind w:firstLine="0"/>
    </w:pPr>
  </w:style>
  <w:style w:type="paragraph" w:styleId="ListContinue3">
    <w:name w:val="List Continue 3"/>
    <w:basedOn w:val="List3"/>
    <w:rsid w:val="0006391D"/>
    <w:pPr>
      <w:ind w:left="1021" w:firstLine="0"/>
    </w:pPr>
  </w:style>
  <w:style w:type="paragraph" w:styleId="ListContinue4">
    <w:name w:val="List Continue 4"/>
    <w:basedOn w:val="List4"/>
    <w:rsid w:val="0006391D"/>
    <w:pPr>
      <w:ind w:firstLine="0"/>
    </w:pPr>
  </w:style>
  <w:style w:type="paragraph" w:styleId="ListContinue5">
    <w:name w:val="List Continue 5"/>
    <w:basedOn w:val="List5"/>
    <w:rsid w:val="0006391D"/>
    <w:pPr>
      <w:ind w:firstLine="0"/>
    </w:pPr>
  </w:style>
  <w:style w:type="paragraph" w:styleId="ListNumber3">
    <w:name w:val="List Number 3"/>
    <w:basedOn w:val="List3"/>
    <w:rsid w:val="0006391D"/>
    <w:pPr>
      <w:numPr>
        <w:numId w:val="5"/>
      </w:numPr>
    </w:pPr>
  </w:style>
  <w:style w:type="paragraph" w:styleId="ListNumber4">
    <w:name w:val="List Number 4"/>
    <w:basedOn w:val="List4"/>
    <w:rsid w:val="0006391D"/>
    <w:pPr>
      <w:numPr>
        <w:numId w:val="6"/>
      </w:numPr>
    </w:pPr>
  </w:style>
  <w:style w:type="paragraph" w:styleId="ListNumber5">
    <w:name w:val="List Number 5"/>
    <w:basedOn w:val="List5"/>
    <w:rsid w:val="0006391D"/>
    <w:pPr>
      <w:numPr>
        <w:numId w:val="7"/>
      </w:numPr>
    </w:pPr>
  </w:style>
  <w:style w:type="paragraph" w:styleId="BlockText">
    <w:name w:val="Block Text"/>
    <w:basedOn w:val="Normal"/>
    <w:rsid w:val="0006391D"/>
    <w:pPr>
      <w:spacing w:after="120"/>
      <w:ind w:left="1440" w:right="1440"/>
    </w:pPr>
  </w:style>
  <w:style w:type="character" w:customStyle="1" w:styleId="Subscript">
    <w:name w:val="Subscript"/>
    <w:basedOn w:val="DefaultParagraphFont"/>
    <w:rsid w:val="0006391D"/>
    <w:rPr>
      <w:sz w:val="16"/>
      <w:vertAlign w:val="subscript"/>
    </w:rPr>
  </w:style>
  <w:style w:type="character" w:customStyle="1" w:styleId="Superscript">
    <w:name w:val="Superscript"/>
    <w:basedOn w:val="DefaultParagraphFont"/>
    <w:rsid w:val="0006391D"/>
    <w:rPr>
      <w:sz w:val="16"/>
      <w:vertAlign w:val="superscript"/>
    </w:rPr>
  </w:style>
  <w:style w:type="character" w:customStyle="1" w:styleId="Symbols">
    <w:name w:val="Symbols"/>
    <w:basedOn w:val="DefaultParagraphFont"/>
    <w:rsid w:val="0006391D"/>
    <w:rPr>
      <w:rFonts w:ascii="Symbol" w:hAnsi="Symbol"/>
    </w:rPr>
  </w:style>
  <w:style w:type="character" w:customStyle="1" w:styleId="MenuOptions">
    <w:name w:val="Menu Options"/>
    <w:basedOn w:val="DefaultParagraphFont"/>
    <w:rsid w:val="0006391D"/>
    <w:rPr>
      <w:rFonts w:ascii="Arial Narrow" w:hAnsi="Arial Narrow"/>
      <w:smallCaps/>
    </w:rPr>
  </w:style>
  <w:style w:type="character" w:customStyle="1" w:styleId="Buttons">
    <w:name w:val="Buttons"/>
    <w:basedOn w:val="DefaultParagraphFont"/>
    <w:rsid w:val="0006391D"/>
    <w:rPr>
      <w:b/>
    </w:rPr>
  </w:style>
  <w:style w:type="character" w:customStyle="1" w:styleId="Underlined">
    <w:name w:val="Underlined"/>
    <w:basedOn w:val="DefaultParagraphFont"/>
    <w:rsid w:val="0006391D"/>
    <w:rPr>
      <w:u w:val="single"/>
    </w:rPr>
  </w:style>
  <w:style w:type="paragraph" w:customStyle="1" w:styleId="TableBodyTextRight">
    <w:name w:val="Table Body Text Right"/>
    <w:basedOn w:val="TableBodyText"/>
    <w:rsid w:val="0006391D"/>
    <w:pPr>
      <w:widowControl w:val="0"/>
      <w:autoSpaceDE w:val="0"/>
      <w:autoSpaceDN w:val="0"/>
      <w:adjustRightInd w:val="0"/>
      <w:jc w:val="right"/>
    </w:pPr>
    <w:rPr>
      <w:rFonts w:cs="Arial"/>
      <w:szCs w:val="18"/>
    </w:rPr>
  </w:style>
  <w:style w:type="paragraph" w:customStyle="1" w:styleId="CopyrightText">
    <w:name w:val="Copyright Text"/>
    <w:basedOn w:val="BodyText"/>
    <w:rsid w:val="0006391D"/>
    <w:rPr>
      <w:sz w:val="18"/>
    </w:rPr>
  </w:style>
  <w:style w:type="paragraph" w:customStyle="1" w:styleId="BodySmallRight">
    <w:name w:val="Body Small Right"/>
    <w:basedOn w:val="BodyTextRight"/>
    <w:rsid w:val="0006391D"/>
    <w:rPr>
      <w:sz w:val="18"/>
      <w:szCs w:val="18"/>
    </w:rPr>
  </w:style>
  <w:style w:type="paragraph" w:customStyle="1" w:styleId="MarginEdition">
    <w:name w:val="Margin Edition"/>
    <w:basedOn w:val="MarginNote"/>
    <w:rsid w:val="0006391D"/>
    <w:pPr>
      <w:spacing w:before="0" w:after="0"/>
    </w:pPr>
    <w:rPr>
      <w:rFonts w:ascii="Times New Roman" w:hAnsi="Times New Roman"/>
      <w:color w:val="999999"/>
    </w:rPr>
  </w:style>
  <w:style w:type="paragraph" w:customStyle="1" w:styleId="Spacer">
    <w:name w:val="Spacer"/>
    <w:basedOn w:val="Normal"/>
    <w:rsid w:val="0006391D"/>
    <w:rPr>
      <w:sz w:val="2"/>
      <w:szCs w:val="2"/>
    </w:rPr>
  </w:style>
  <w:style w:type="character" w:customStyle="1" w:styleId="Small">
    <w:name w:val="Small"/>
    <w:basedOn w:val="DefaultParagraphFont"/>
    <w:rsid w:val="0006391D"/>
    <w:rPr>
      <w:sz w:val="16"/>
    </w:rPr>
  </w:style>
  <w:style w:type="paragraph" w:customStyle="1" w:styleId="WideTable">
    <w:name w:val="Wide Table"/>
    <w:basedOn w:val="Normal"/>
    <w:rsid w:val="0006391D"/>
    <w:pPr>
      <w:ind w:left="-1418"/>
    </w:pPr>
    <w:rPr>
      <w:sz w:val="2"/>
      <w:szCs w:val="2"/>
    </w:rPr>
  </w:style>
  <w:style w:type="character" w:styleId="PageNumber">
    <w:name w:val="page number"/>
    <w:basedOn w:val="DefaultParagraphFont"/>
    <w:rsid w:val="0006391D"/>
  </w:style>
  <w:style w:type="paragraph" w:styleId="Quote">
    <w:name w:val="Quote"/>
    <w:basedOn w:val="Heading1"/>
    <w:link w:val="QuoteChar"/>
    <w:qFormat/>
    <w:rsid w:val="0006391D"/>
    <w:rPr>
      <w:b w:val="0"/>
      <w:sz w:val="72"/>
      <w:szCs w:val="72"/>
      <w:lang w:val="en-NZ"/>
    </w:rPr>
  </w:style>
  <w:style w:type="character" w:customStyle="1" w:styleId="QuoteChar">
    <w:name w:val="Quote Char"/>
    <w:basedOn w:val="DefaultParagraphFont"/>
    <w:link w:val="Quote"/>
    <w:rsid w:val="000639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91D"/>
    <w:pPr>
      <w:pageBreakBefore/>
    </w:pPr>
  </w:style>
  <w:style w:type="paragraph" w:customStyle="1" w:styleId="Border">
    <w:name w:val="Border"/>
    <w:basedOn w:val="Normal"/>
    <w:qFormat/>
    <w:rsid w:val="000639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91D"/>
    <w:rPr>
      <w:b/>
      <w:bCs/>
      <w:i/>
      <w:iCs/>
      <w:color w:val="auto"/>
    </w:rPr>
  </w:style>
  <w:style w:type="paragraph" w:styleId="IntenseQuote">
    <w:name w:val="Intense Quote"/>
    <w:basedOn w:val="Normal"/>
    <w:next w:val="Normal"/>
    <w:link w:val="IntenseQuoteChar"/>
    <w:uiPriority w:val="30"/>
    <w:qFormat/>
    <w:rsid w:val="000639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9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91D"/>
    <w:rPr>
      <w:smallCaps/>
      <w:color w:val="auto"/>
      <w:u w:val="single"/>
    </w:rPr>
  </w:style>
  <w:style w:type="character" w:styleId="IntenseReference">
    <w:name w:val="Intense Reference"/>
    <w:basedOn w:val="DefaultParagraphFont"/>
    <w:uiPriority w:val="32"/>
    <w:qFormat/>
    <w:rsid w:val="0006391D"/>
    <w:rPr>
      <w:b/>
      <w:bCs/>
      <w:smallCaps/>
      <w:color w:val="auto"/>
      <w:spacing w:val="5"/>
      <w:u w:val="single"/>
    </w:rPr>
  </w:style>
  <w:style w:type="paragraph" w:customStyle="1" w:styleId="2ColumnHeading">
    <w:name w:val="2Column Heading"/>
    <w:basedOn w:val="BodyText"/>
    <w:qFormat/>
    <w:rsid w:val="0006391D"/>
    <w:pPr>
      <w:spacing w:after="60"/>
      <w:ind w:left="-2268"/>
    </w:pPr>
    <w:rPr>
      <w:b/>
    </w:rPr>
  </w:style>
  <w:style w:type="paragraph" w:customStyle="1" w:styleId="Heading1TOC">
    <w:name w:val="Heading1 TOC"/>
    <w:basedOn w:val="Normal"/>
    <w:qFormat/>
    <w:rsid w:val="0006391D"/>
    <w:pPr>
      <w:spacing w:before="240" w:after="120"/>
    </w:pPr>
    <w:rPr>
      <w:rFonts w:ascii="Times New Roman" w:hAnsi="Times New Roman"/>
      <w:b/>
      <w:sz w:val="32"/>
    </w:rPr>
  </w:style>
  <w:style w:type="paragraph" w:customStyle="1" w:styleId="Heading2TOC">
    <w:name w:val="Heading2 TOC"/>
    <w:basedOn w:val="Normal"/>
    <w:qFormat/>
    <w:rsid w:val="0006391D"/>
    <w:pPr>
      <w:spacing w:before="240" w:after="60"/>
    </w:pPr>
    <w:rPr>
      <w:rFonts w:ascii="Times New Roman" w:hAnsi="Times New Roman"/>
      <w:b/>
      <w:sz w:val="28"/>
    </w:rPr>
  </w:style>
  <w:style w:type="character" w:customStyle="1" w:styleId="Underline">
    <w:name w:val="Underline"/>
    <w:basedOn w:val="DefaultParagraphFont"/>
    <w:qFormat/>
    <w:rsid w:val="0006391D"/>
    <w:rPr>
      <w:u w:val="single"/>
    </w:rPr>
  </w:style>
  <w:style w:type="character" w:customStyle="1" w:styleId="BoldandItalics">
    <w:name w:val="Bold and Italics"/>
    <w:qFormat/>
    <w:rsid w:val="0006391D"/>
    <w:rPr>
      <w:b/>
      <w:i/>
      <w:u w:val="none"/>
    </w:rPr>
  </w:style>
  <w:style w:type="paragraph" w:styleId="BalloonText">
    <w:name w:val="Balloon Text"/>
    <w:basedOn w:val="Normal"/>
    <w:link w:val="BalloonTextChar"/>
    <w:rsid w:val="0006391D"/>
    <w:rPr>
      <w:rFonts w:ascii="Tahoma" w:hAnsi="Tahoma" w:cs="Tahoma"/>
      <w:sz w:val="16"/>
      <w:szCs w:val="16"/>
    </w:rPr>
  </w:style>
  <w:style w:type="character" w:customStyle="1" w:styleId="BalloonTextChar">
    <w:name w:val="Balloon Text Char"/>
    <w:basedOn w:val="DefaultParagraphFont"/>
    <w:link w:val="BalloonText"/>
    <w:rsid w:val="000639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9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39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91D"/>
    <w:rPr>
      <w:b/>
      <w:color w:val="660033"/>
      <w:spacing w:val="0"/>
    </w:rPr>
  </w:style>
  <w:style w:type="paragraph" w:customStyle="1" w:styleId="Nameditemlist">
    <w:name w:val="Named item list"/>
    <w:basedOn w:val="BodyText"/>
    <w:qFormat/>
    <w:rsid w:val="0006391D"/>
    <w:pPr>
      <w:tabs>
        <w:tab w:val="left" w:pos="2835"/>
      </w:tabs>
      <w:ind w:left="2835" w:hanging="2835"/>
    </w:pPr>
  </w:style>
  <w:style w:type="paragraph" w:customStyle="1" w:styleId="BodyTextnopadding">
    <w:name w:val="Body Text no padding"/>
    <w:basedOn w:val="BodyText"/>
    <w:qFormat/>
    <w:rsid w:val="0006391D"/>
    <w:pPr>
      <w:spacing w:before="0" w:after="0"/>
    </w:pPr>
  </w:style>
  <w:style w:type="paragraph" w:customStyle="1" w:styleId="BodyTextBold">
    <w:name w:val="Body Text Bold"/>
    <w:basedOn w:val="BodyText"/>
    <w:qFormat/>
    <w:rsid w:val="0006391D"/>
    <w:rPr>
      <w:b/>
    </w:rPr>
  </w:style>
  <w:style w:type="character" w:styleId="Hyperlink">
    <w:name w:val="Hyperlink"/>
    <w:basedOn w:val="DefaultParagraphFont"/>
    <w:uiPriority w:val="99"/>
    <w:unhideWhenUsed/>
    <w:rsid w:val="005B71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1199</Words>
  <Characters>8456</Characters>
  <Application>Microsoft Office Word</Application>
  <DocSecurity>0</DocSecurity>
  <Lines>325</Lines>
  <Paragraphs>219</Paragraphs>
  <ScaleCrop>false</ScaleCrop>
  <Company>Author-it Software Corporation Ltd.</Company>
  <LinksUpToDate>false</LinksUpToDate>
  <CharactersWithSpaces>9436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AVIY0066 Conduct hoisting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2025-03-01T17:00:00Z</dcterms:created>
  <dcterms:modified xsi:type="dcterms:W3CDTF">2025-03-01T17:00:00Z</dcterms:modified>
</cp:coreProperties>
</file>