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7CE" w:rsidP="00322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AVIY0061 Take off helicopter and approach to hover</w:t>
      </w:r>
      <w:r>
        <w:fldChar w:fldCharType="end"/>
      </w:r>
    </w:p>
    <w:p w:rsidR="003227CE" w:rsidP="003227CE">
      <w:pPr>
        <w:pStyle w:val="Version"/>
        <w:sectPr w:rsidSect="00E63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271" w:rsidP="00E63271">
      <w:pPr>
        <w:pStyle w:val="SuperHeading"/>
      </w:pPr>
      <w:r w:rsidRPr="00E63271">
        <w:t>AVIY0061 Take off helicopter and approach to hover</w:t>
      </w:r>
    </w:p>
    <w:p w:rsidR="00000000" w:rsidRPr="00E63271" w:rsidP="00E63271">
      <w:pPr>
        <w:pStyle w:val="Heading1"/>
      </w:pPr>
      <w:bookmarkStart w:id="1" w:name="O_1028634"/>
      <w:bookmarkEnd w:id="1"/>
      <w:r w:rsidRPr="00E632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t>Release 1. This is the first release of this unit of competency in the AVI Aviation Training Package.</w:t>
            </w:r>
          </w:p>
        </w:tc>
      </w:tr>
    </w:tbl>
    <w:p w:rsidR="00000000" w:rsidRPr="00E63271" w:rsidP="00E63271">
      <w:pPr>
        <w:pStyle w:val="NoPaddingFontSize1"/>
      </w:pPr>
    </w:p>
    <w:p w:rsidR="00000000" w:rsidRPr="00E63271" w:rsidP="00E63271">
      <w:pPr>
        <w:pStyle w:val="AllowPageBreak"/>
      </w:pPr>
    </w:p>
    <w:p w:rsidR="00000000" w:rsidRPr="00E63271" w:rsidP="00E63271">
      <w:pPr>
        <w:pStyle w:val="Heading1"/>
      </w:pPr>
      <w:bookmarkStart w:id="2" w:name="O_1028635"/>
      <w:bookmarkEnd w:id="2"/>
      <w:r w:rsidRPr="00E632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t>This unit involves the skills and knowledge required to control a helicopter in hovering fl</w:t>
            </w:r>
            <w:r w:rsidRPr="00E63271">
              <w:t>ight in compliance with relevant regulatory requirements of the Civil Aviation Safety Authority (CASA) and national operating standards.</w:t>
            </w:r>
          </w:p>
          <w:p w:rsidR="00000000" w:rsidRPr="00E63271" w:rsidP="00E63271">
            <w:pPr>
              <w:pStyle w:val="BodyText"/>
            </w:pPr>
            <w:r w:rsidRPr="00E63271">
              <w:t>It includes lifting off to hover and performing hovering checks, hovering a helicopter in cross- and tail-winds, perfor</w:t>
            </w:r>
            <w:r w:rsidRPr="00E63271">
              <w:t>ming turns around the mast, conducting turns around nose and tail, and performing sidewards and backwards flight. It also includes landing from the hover, managing a mishandled landing, and managing a mishandled lift off.</w:t>
            </w:r>
          </w:p>
          <w:p w:rsidR="00000000" w:rsidRPr="00E63271" w:rsidP="00E63271">
            <w:pPr>
              <w:pStyle w:val="BodyText"/>
            </w:pPr>
            <w:r w:rsidRPr="00E63271">
              <w:t>This unit addresses aviation techn</w:t>
            </w:r>
            <w:r w:rsidRPr="00E63271">
              <w:t>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E63271" w:rsidP="00E63271">
            <w:pPr>
              <w:pStyle w:val="BodyText"/>
            </w:pPr>
            <w:r w:rsidRPr="00E63271">
              <w:t xml:space="preserve">Operations are conducted as part </w:t>
            </w:r>
            <w:r w:rsidRPr="00E63271">
              <w:t>of recreational, commercial and military aircraft activities across a variety of operational contexts within the Australian aviation industry.</w:t>
            </w:r>
          </w:p>
          <w:p w:rsidR="00000000" w:rsidRPr="00E63271" w:rsidP="00E63271">
            <w:pPr>
              <w:pStyle w:val="BodyText"/>
            </w:pPr>
            <w:r w:rsidRPr="00E63271">
              <w:t>Work is performed independently or under limited supervision within a single-pilot or multi-crew environment.</w:t>
            </w:r>
          </w:p>
          <w:p w:rsidR="00000000" w:rsidRPr="00E63271" w:rsidP="00E63271">
            <w:pPr>
              <w:pStyle w:val="BodyText"/>
            </w:pPr>
            <w:r w:rsidRPr="00E63271">
              <w:t>Lic</w:t>
            </w:r>
            <w:r w:rsidRPr="00E63271">
              <w:t>ensing, legislative, regulatory or certification requirements are applicable to this unit.</w:t>
            </w:r>
          </w:p>
        </w:tc>
      </w:tr>
    </w:tbl>
    <w:p w:rsidR="00000000" w:rsidRPr="00E63271" w:rsidP="00E63271">
      <w:pPr>
        <w:pStyle w:val="NoPaddingFontSize1"/>
      </w:pPr>
    </w:p>
    <w:p w:rsidR="00000000" w:rsidRPr="00E63271" w:rsidP="00E63271">
      <w:pPr>
        <w:pStyle w:val="AllowPageBreak"/>
      </w:pPr>
    </w:p>
    <w:p w:rsidR="00000000" w:rsidRPr="00E63271" w:rsidP="00E63271">
      <w:pPr>
        <w:pStyle w:val="Heading1"/>
      </w:pPr>
      <w:bookmarkStart w:id="3" w:name="O_1028636"/>
      <w:bookmarkEnd w:id="3"/>
      <w:r w:rsidRPr="00E632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t>Not applicable.</w:t>
            </w:r>
          </w:p>
        </w:tc>
      </w:tr>
    </w:tbl>
    <w:p w:rsidR="00000000" w:rsidRPr="00E63271" w:rsidP="00E63271">
      <w:pPr>
        <w:pStyle w:val="NoPaddingFontSize1"/>
      </w:pPr>
    </w:p>
    <w:p w:rsidR="00000000" w:rsidRPr="00E63271" w:rsidP="00E63271">
      <w:pPr>
        <w:pStyle w:val="AllowPageBreak"/>
      </w:pPr>
    </w:p>
    <w:p w:rsidR="00000000" w:rsidRPr="00E63271" w:rsidP="00E63271">
      <w:pPr>
        <w:pStyle w:val="Heading1"/>
      </w:pPr>
      <w:bookmarkStart w:id="4" w:name="O_1028637"/>
      <w:bookmarkEnd w:id="4"/>
      <w:r w:rsidRPr="00E632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t>Y – Aircraft Operation and Traffic Management</w:t>
            </w:r>
          </w:p>
        </w:tc>
      </w:tr>
    </w:tbl>
    <w:p w:rsidR="00000000" w:rsidRPr="00E63271" w:rsidP="00E63271">
      <w:pPr>
        <w:pStyle w:val="NoPaddingFontSize1"/>
      </w:pPr>
    </w:p>
    <w:p w:rsidR="00000000" w:rsidRPr="00E63271" w:rsidP="00E63271">
      <w:pPr>
        <w:pStyle w:val="AllowPageBreak"/>
      </w:pPr>
    </w:p>
    <w:p w:rsidR="00000000" w:rsidRPr="00E63271" w:rsidP="00E63271">
      <w:pPr>
        <w:pStyle w:val="Heading1"/>
      </w:pPr>
      <w:bookmarkStart w:id="5" w:name="O_1028638"/>
      <w:bookmarkEnd w:id="5"/>
      <w:r w:rsidRPr="00E632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t>Not applicable.</w:t>
            </w:r>
          </w:p>
        </w:tc>
      </w:tr>
    </w:tbl>
    <w:p w:rsidR="00000000" w:rsidRPr="00E63271" w:rsidP="00E63271">
      <w:pPr>
        <w:pStyle w:val="NoPaddingFontSize1"/>
      </w:pPr>
    </w:p>
    <w:p w:rsidR="00000000" w:rsidRPr="00E63271" w:rsidP="00E63271">
      <w:pPr>
        <w:pStyle w:val="AllowPageBreak"/>
      </w:pPr>
    </w:p>
    <w:p w:rsidR="00000000" w:rsidRPr="00E63271" w:rsidP="00E63271">
      <w:pPr>
        <w:pStyle w:val="Heading1"/>
      </w:pPr>
      <w:bookmarkStart w:id="6" w:name="O_1028639"/>
      <w:bookmarkEnd w:id="6"/>
      <w:r w:rsidRPr="00E632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PERFORMANCE CRITERIA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Performance criteria describe the performance needed to demonstrate achievement of the element.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rPr>
                <w:rStyle w:val="SpecialBold"/>
              </w:rPr>
              <w:t>Carry out pre</w:t>
            </w:r>
            <w:r w:rsidRPr="00E63271">
              <w:t>-</w:t>
            </w:r>
            <w:r w:rsidRPr="00E63271">
              <w:rPr>
                <w:rStyle w:val="SpecialBold"/>
              </w:rPr>
              <w:t>take-off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Pre-take-off checks and safety briefings are completed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Safe take-off path is selected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Helicopter is lined up in take-off direction and is positioned at the optimum position within the helicopter landing site (HLS)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Line-up checks are performed in accordance with approved checklist as required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rPr>
                <w:rStyle w:val="SpecialBold"/>
              </w:rPr>
              <w:t>Take off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Air traffic con</w:t>
            </w:r>
            <w:r w:rsidRPr="00E63271">
              <w:t>trol (ATC) clearances are obtained and compliance is maintained with clearance conditions and requirements when operating within controlled airspace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Helicopter is transitioned from a stationary position in a specified direction passing through trans</w:t>
            </w:r>
            <w:r w:rsidRPr="00E63271">
              <w:t>lational lift, remaining clear of obstructions, and establishing and maintaining a recommended or nominated climb speed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Helicopter flight path is controlled using appropriate flight handling techniques, including awareness of helicopter performance considerations, aircraft balance and flight control trim, as required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Power and attitude are managed for flight path, de</w:t>
            </w:r>
            <w:r w:rsidRPr="00E63271">
              <w:t>parture profile and indicated airspeed (IAS) being flown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Local and published noise abatement requirements and curfews are observed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Situational awareness of circuit traffic is maintained and conflict avoided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rPr>
                <w:rStyle w:val="SpecialBold"/>
              </w:rPr>
              <w:t>Approach to hover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Suitable termination point is selected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Pre-landing checks are completed in accordance with approved checklist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Appropriate approach angle and track is intercepted and approach manoeuvres conducted in accordance with ATC instructions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 xml:space="preserve">Helicopter is descended to hover at selected termination point at a reducing closure rate and along a specified </w:t>
            </w:r>
            <w:r w:rsidRPr="00E63271">
              <w:t>track on an approach angle appropriate to helicopter type and conditions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Landing gear is aligned to planned approach direction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Loss of translational lift is recognised and controlled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Revolutions per minute (RPM) is managed within normal operational limits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Approach is terminated at hover over termination point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rPr>
                <w:rStyle w:val="SpecialBold"/>
              </w:rPr>
              <w:t>Perform go-around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Critical situations are</w:t>
            </w:r>
            <w:r w:rsidRPr="00E63271">
              <w:t xml:space="preserve"> recognised and timely decisions made to go-around in circumstances that require discontinuing a circuit or approach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Go-around is initiated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Power and attitude are set to initiate safe climb at appropriate IAS from any position in the circuit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Obstructions and traffic are appropriately avoided during climb following a decision to go-around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Lookout is maintained using a systematic scan technique at a rate determined by traffic density, visibility or terrain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Situational awaren</w:t>
            </w:r>
            <w:r w:rsidRPr="00E63271">
              <w:t>ess of circuit traffic is maintained throughout go-round procedure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t>After-take-off checks are completed in accordance with approved checklist</w:t>
            </w:r>
          </w:p>
        </w:tc>
      </w:tr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271">
            <w:pPr>
              <w:pStyle w:val="BodyText"/>
              <w:rPr>
                <w:lang w:val="en-NZ"/>
              </w:rPr>
            </w:pPr>
            <w:r w:rsidRPr="00E63271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t>Local and published noise abatement requirements and curfews are observed</w:t>
            </w:r>
          </w:p>
        </w:tc>
      </w:tr>
    </w:tbl>
    <w:p w:rsidR="00000000" w:rsidRPr="00E63271" w:rsidP="00E63271">
      <w:pPr>
        <w:pStyle w:val="NoPaddingFontSize1"/>
      </w:pPr>
    </w:p>
    <w:p w:rsidR="00000000" w:rsidRPr="00E63271" w:rsidP="00E63271">
      <w:pPr>
        <w:pStyle w:val="AllowPageBreak"/>
      </w:pPr>
    </w:p>
    <w:p w:rsidR="00000000" w:rsidRPr="00E63271" w:rsidP="00E63271">
      <w:pPr>
        <w:pStyle w:val="Heading1"/>
      </w:pPr>
      <w:bookmarkStart w:id="7" w:name="O_1028640"/>
      <w:bookmarkEnd w:id="7"/>
      <w:r w:rsidRPr="00E632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t>Foundation skills essential to performance are explicit in the performance criteria of this unit of competency.</w:t>
            </w:r>
          </w:p>
        </w:tc>
      </w:tr>
    </w:tbl>
    <w:p w:rsidR="00000000" w:rsidRPr="00E63271" w:rsidP="00E63271">
      <w:pPr>
        <w:pStyle w:val="NoPaddingFontSize1"/>
      </w:pPr>
    </w:p>
    <w:p w:rsidR="00000000" w:rsidRPr="00E63271" w:rsidP="00E63271">
      <w:pPr>
        <w:pStyle w:val="AllowPageBreak"/>
      </w:pPr>
    </w:p>
    <w:p w:rsidR="00000000" w:rsidRPr="00E63271" w:rsidP="00E63271">
      <w:pPr>
        <w:pStyle w:val="Heading1"/>
      </w:pPr>
      <w:bookmarkStart w:id="8" w:name="O_1028641"/>
      <w:bookmarkEnd w:id="8"/>
      <w:r w:rsidRPr="00E632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t>Range is restricted to essential operating conditions and any other variables essential to the work environment.</w:t>
            </w:r>
          </w:p>
        </w:tc>
      </w:tr>
    </w:tbl>
    <w:p w:rsidR="00000000" w:rsidRPr="00E63271" w:rsidP="00E63271">
      <w:pPr>
        <w:pStyle w:val="NoPaddingFontSize1"/>
      </w:pPr>
    </w:p>
    <w:p w:rsidR="00000000" w:rsidRPr="00E63271" w:rsidP="00E63271">
      <w:pPr>
        <w:pStyle w:val="AllowPageBreak"/>
      </w:pPr>
    </w:p>
    <w:p w:rsidR="00000000" w:rsidRPr="00E63271" w:rsidP="00E63271">
      <w:pPr>
        <w:pStyle w:val="Heading1"/>
      </w:pPr>
      <w:bookmarkStart w:id="9" w:name="O_1028642"/>
      <w:bookmarkEnd w:id="9"/>
      <w:r w:rsidRPr="00E632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271" w:rsidP="00E63271">
            <w:pPr>
              <w:pStyle w:val="BodyText"/>
            </w:pPr>
            <w:r w:rsidRPr="00E63271">
              <w:t>This unit replaces and is equivalent to AVIY4014 Take off helicopter and approach to hover.</w:t>
            </w:r>
          </w:p>
        </w:tc>
      </w:tr>
    </w:tbl>
    <w:p w:rsidR="003227CE" w:rsidP="00E63271">
      <w:pPr>
        <w:pStyle w:val="NoPaddingFontSize1"/>
      </w:pPr>
    </w:p>
    <w:p w:rsidR="003227CE" w:rsidP="00E63271">
      <w:pPr>
        <w:pStyle w:val="NoPaddingFontSize1"/>
      </w:pPr>
    </w:p>
    <w:p w:rsidR="00000000" w:rsidRPr="00E63271" w:rsidP="00E63271">
      <w:pPr>
        <w:pStyle w:val="Heading1"/>
      </w:pPr>
      <w:bookmarkStart w:id="10" w:name="O_1028649"/>
      <w:bookmarkEnd w:id="10"/>
      <w:r w:rsidRPr="00E63271">
        <w:t>Links</w:t>
      </w:r>
    </w:p>
    <w:p w:rsidR="00000000" w:rsidRPr="00E63271" w:rsidP="003227CE">
      <w:pPr>
        <w:pStyle w:val="BodyText"/>
      </w:pPr>
      <w:r w:rsidRPr="00E6327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C39E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63271" w:rsidP="00E63271"/>
    <w:sectPr w:rsidSect="00E63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271" w:rsidRPr="003227CE" w:rsidP="00322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CE" w:rsidP="00E63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7CE" w:rsidP="00E63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27CE" w:rsidP="00E63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271" w:rsidRPr="003227CE" w:rsidP="003227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CE" w:rsidRPr="002D2AF8" w:rsidP="00E63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AVIY0061 Take off helicopter and approach to hover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3227CE" w:rsidP="00E63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271"/>
  </w:style>
  <w:style w:type="character" w:customStyle="1" w:styleId="Heading1Char">
    <w:name w:val="Heading 1 Char"/>
    <w:basedOn w:val="DefaultParagraphFont"/>
    <w:link w:val="Heading1"/>
    <w:rsid w:val="00E63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2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3271"/>
    <w:rPr>
      <w:b/>
      <w:spacing w:val="0"/>
    </w:rPr>
  </w:style>
  <w:style w:type="paragraph" w:customStyle="1" w:styleId="SuperHeading">
    <w:name w:val="SuperHeading"/>
    <w:basedOn w:val="Normal"/>
    <w:rsid w:val="00E63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3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2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32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3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2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271"/>
    <w:rPr>
      <w:i/>
    </w:rPr>
  </w:style>
  <w:style w:type="paragraph" w:styleId="Caption">
    <w:name w:val="caption"/>
    <w:basedOn w:val="BodyText"/>
    <w:next w:val="Normal"/>
    <w:qFormat/>
    <w:rsid w:val="00E63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271"/>
  </w:style>
  <w:style w:type="paragraph" w:styleId="TableofFigures">
    <w:name w:val="table of figures"/>
    <w:basedOn w:val="Normal"/>
    <w:next w:val="Normal"/>
    <w:semiHidden/>
    <w:rsid w:val="00E63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2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3271"/>
    <w:rPr>
      <w:rFonts w:ascii="Wingdings" w:hAnsi="Wingdings"/>
    </w:rPr>
  </w:style>
  <w:style w:type="paragraph" w:customStyle="1" w:styleId="TableHeading">
    <w:name w:val="Table Heading"/>
    <w:basedOn w:val="HeadingBase"/>
    <w:rsid w:val="00E63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271"/>
    <w:rPr>
      <w:color w:val="0033CC"/>
      <w:u w:val="none"/>
    </w:rPr>
  </w:style>
  <w:style w:type="paragraph" w:customStyle="1" w:styleId="BodyTextRight">
    <w:name w:val="Body Text Right"/>
    <w:basedOn w:val="BodyText"/>
    <w:rsid w:val="00E63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2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271"/>
    <w:rPr>
      <w:sz w:val="32"/>
    </w:rPr>
  </w:style>
  <w:style w:type="paragraph" w:customStyle="1" w:styleId="HeadingProcedure">
    <w:name w:val="Heading Procedure"/>
    <w:basedOn w:val="HeadingBase"/>
    <w:next w:val="Normal"/>
    <w:rsid w:val="00E63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271"/>
    <w:pPr>
      <w:spacing w:before="60" w:after="60"/>
    </w:pPr>
  </w:style>
  <w:style w:type="paragraph" w:styleId="ListContinue">
    <w:name w:val="List Continue"/>
    <w:basedOn w:val="List"/>
    <w:rsid w:val="00E63271"/>
    <w:pPr>
      <w:ind w:firstLine="0"/>
    </w:pPr>
  </w:style>
  <w:style w:type="paragraph" w:customStyle="1" w:styleId="ListNote">
    <w:name w:val="List Note"/>
    <w:basedOn w:val="List"/>
    <w:rsid w:val="00E63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271"/>
    <w:rPr>
      <w:rFonts w:ascii="Courier New" w:hAnsi="Courier New"/>
    </w:rPr>
  </w:style>
  <w:style w:type="paragraph" w:customStyle="1" w:styleId="NoteBullet">
    <w:name w:val="Note Bullet"/>
    <w:basedOn w:val="Note"/>
    <w:rsid w:val="00E63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2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3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271"/>
    <w:rPr>
      <w:b/>
      <w:smallCaps/>
    </w:rPr>
  </w:style>
  <w:style w:type="paragraph" w:customStyle="1" w:styleId="TableListNumber">
    <w:name w:val="Table List Number"/>
    <w:basedOn w:val="ListNumber"/>
    <w:rsid w:val="00E63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271"/>
    <w:pPr>
      <w:numPr>
        <w:numId w:val="7"/>
      </w:numPr>
    </w:pPr>
  </w:style>
  <w:style w:type="paragraph" w:customStyle="1" w:styleId="ListAlpha2">
    <w:name w:val="List Alpha 2"/>
    <w:basedOn w:val="List2"/>
    <w:rsid w:val="00E63271"/>
    <w:pPr>
      <w:numPr>
        <w:numId w:val="6"/>
      </w:numPr>
    </w:pPr>
  </w:style>
  <w:style w:type="paragraph" w:styleId="List2">
    <w:name w:val="List 2"/>
    <w:basedOn w:val="BodyText"/>
    <w:rsid w:val="00E63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2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2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3271"/>
    <w:pPr>
      <w:numPr>
        <w:numId w:val="2"/>
      </w:numPr>
    </w:pPr>
  </w:style>
  <w:style w:type="paragraph" w:styleId="ListContinue2">
    <w:name w:val="List Continue 2"/>
    <w:basedOn w:val="List2"/>
    <w:rsid w:val="00E63271"/>
    <w:pPr>
      <w:ind w:firstLine="0"/>
    </w:pPr>
  </w:style>
  <w:style w:type="paragraph" w:styleId="ListContinue3">
    <w:name w:val="List Continue 3"/>
    <w:basedOn w:val="List3"/>
    <w:rsid w:val="00E63271"/>
    <w:pPr>
      <w:ind w:left="1021" w:firstLine="0"/>
    </w:pPr>
  </w:style>
  <w:style w:type="paragraph" w:styleId="ListContinue4">
    <w:name w:val="List Continue 4"/>
    <w:basedOn w:val="List4"/>
    <w:rsid w:val="00E63271"/>
    <w:pPr>
      <w:ind w:firstLine="0"/>
    </w:pPr>
  </w:style>
  <w:style w:type="paragraph" w:styleId="ListContinue5">
    <w:name w:val="List Continue 5"/>
    <w:basedOn w:val="List5"/>
    <w:rsid w:val="00E63271"/>
    <w:pPr>
      <w:ind w:firstLine="0"/>
    </w:pPr>
  </w:style>
  <w:style w:type="paragraph" w:styleId="ListNumber3">
    <w:name w:val="List Number 3"/>
    <w:basedOn w:val="List3"/>
    <w:rsid w:val="00E63271"/>
    <w:pPr>
      <w:numPr>
        <w:numId w:val="3"/>
      </w:numPr>
    </w:pPr>
  </w:style>
  <w:style w:type="paragraph" w:styleId="ListNumber4">
    <w:name w:val="List Number 4"/>
    <w:basedOn w:val="List4"/>
    <w:rsid w:val="00E63271"/>
    <w:pPr>
      <w:numPr>
        <w:numId w:val="4"/>
      </w:numPr>
    </w:pPr>
  </w:style>
  <w:style w:type="paragraph" w:styleId="ListNumber5">
    <w:name w:val="List Number 5"/>
    <w:basedOn w:val="List5"/>
    <w:rsid w:val="00E63271"/>
    <w:pPr>
      <w:numPr>
        <w:numId w:val="5"/>
      </w:numPr>
    </w:pPr>
  </w:style>
  <w:style w:type="paragraph" w:styleId="BlockText">
    <w:name w:val="Block Text"/>
    <w:basedOn w:val="Normal"/>
    <w:rsid w:val="00E63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271"/>
    <w:rPr>
      <w:sz w:val="16"/>
      <w:vertAlign w:val="superscript"/>
    </w:rPr>
  </w:style>
  <w:style w:type="character" w:customStyle="1" w:styleId="Symbols">
    <w:name w:val="Symbols"/>
    <w:basedOn w:val="DefaultParagraphFont"/>
    <w:rsid w:val="00E63271"/>
    <w:rPr>
      <w:rFonts w:ascii="Symbol" w:hAnsi="Symbol"/>
    </w:rPr>
  </w:style>
  <w:style w:type="character" w:customStyle="1" w:styleId="MenuOptions">
    <w:name w:val="Menu Options"/>
    <w:basedOn w:val="DefaultParagraphFont"/>
    <w:rsid w:val="00E63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271"/>
    <w:rPr>
      <w:b/>
    </w:rPr>
  </w:style>
  <w:style w:type="character" w:customStyle="1" w:styleId="Underlined">
    <w:name w:val="Underlined"/>
    <w:basedOn w:val="DefaultParagraphFont"/>
    <w:rsid w:val="00E63271"/>
    <w:rPr>
      <w:u w:val="single"/>
    </w:rPr>
  </w:style>
  <w:style w:type="paragraph" w:customStyle="1" w:styleId="TableBodyTextRight">
    <w:name w:val="Table Body Text Right"/>
    <w:basedOn w:val="TableBodyText"/>
    <w:rsid w:val="00E63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271"/>
    <w:rPr>
      <w:sz w:val="18"/>
    </w:rPr>
  </w:style>
  <w:style w:type="paragraph" w:customStyle="1" w:styleId="BodySmallRight">
    <w:name w:val="Body Small Right"/>
    <w:basedOn w:val="BodyTextRight"/>
    <w:rsid w:val="00E63271"/>
    <w:rPr>
      <w:sz w:val="18"/>
      <w:szCs w:val="18"/>
    </w:rPr>
  </w:style>
  <w:style w:type="paragraph" w:customStyle="1" w:styleId="MarginEdition">
    <w:name w:val="Margin Edition"/>
    <w:basedOn w:val="MarginNote"/>
    <w:rsid w:val="00E63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271"/>
    <w:rPr>
      <w:sz w:val="2"/>
      <w:szCs w:val="2"/>
    </w:rPr>
  </w:style>
  <w:style w:type="character" w:customStyle="1" w:styleId="Small">
    <w:name w:val="Small"/>
    <w:basedOn w:val="DefaultParagraphFont"/>
    <w:rsid w:val="00E63271"/>
    <w:rPr>
      <w:sz w:val="16"/>
    </w:rPr>
  </w:style>
  <w:style w:type="paragraph" w:customStyle="1" w:styleId="WideTable">
    <w:name w:val="Wide Table"/>
    <w:basedOn w:val="Normal"/>
    <w:rsid w:val="00E63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271"/>
  </w:style>
  <w:style w:type="paragraph" w:styleId="Quote">
    <w:name w:val="Quote"/>
    <w:basedOn w:val="Heading1"/>
    <w:link w:val="QuoteChar"/>
    <w:qFormat/>
    <w:rsid w:val="00E63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271"/>
    <w:pPr>
      <w:pageBreakBefore/>
    </w:pPr>
  </w:style>
  <w:style w:type="paragraph" w:customStyle="1" w:styleId="Border">
    <w:name w:val="Border"/>
    <w:basedOn w:val="Normal"/>
    <w:qFormat/>
    <w:rsid w:val="00E63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271"/>
    <w:rPr>
      <w:u w:val="single"/>
    </w:rPr>
  </w:style>
  <w:style w:type="character" w:customStyle="1" w:styleId="BoldandItalics">
    <w:name w:val="Bold and Italics"/>
    <w:qFormat/>
    <w:rsid w:val="00E63271"/>
    <w:rPr>
      <w:b/>
      <w:i/>
      <w:u w:val="none"/>
    </w:rPr>
  </w:style>
  <w:style w:type="paragraph" w:styleId="BalloonText">
    <w:name w:val="Balloon Text"/>
    <w:basedOn w:val="Normal"/>
    <w:link w:val="BalloonTextChar"/>
    <w:rsid w:val="00E63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271"/>
    <w:pPr>
      <w:spacing w:before="0" w:after="0"/>
    </w:pPr>
  </w:style>
  <w:style w:type="paragraph" w:customStyle="1" w:styleId="BodyTextBold">
    <w:name w:val="Body Text Bold"/>
    <w:basedOn w:val="BodyText"/>
    <w:qFormat/>
    <w:rsid w:val="00E63271"/>
    <w:rPr>
      <w:b/>
    </w:rPr>
  </w:style>
  <w:style w:type="character" w:styleId="Hyperlink">
    <w:name w:val="Hyperlink"/>
    <w:basedOn w:val="DefaultParagraphFont"/>
    <w:uiPriority w:val="99"/>
    <w:unhideWhenUsed/>
    <w:rsid w:val="003227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4579</Characters>
  <Application>Microsoft Office Word</Application>
  <DocSecurity>0</DocSecurity>
  <Lines>218</Lines>
  <Paragraphs>110</Paragraphs>
  <ScaleCrop>false</ScaleCrop>
  <Company>Author-it Software Corporation Ltd.</Company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AVIY0061 Take off helicopter and approach to hover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2022-04-27T02:09:00Z</dcterms:created>
  <dcterms:modified xsi:type="dcterms:W3CDTF">2022-04-27T02:09:00Z</dcterms:modified>
</cp:coreProperties>
</file>