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9E8" w:rsidP="00E069E8">
      <w:pPr>
        <w:pStyle w:val="Title"/>
      </w:pPr>
      <w:r>
        <w:fldChar w:fldCharType="begin"/>
      </w:r>
      <w:r>
        <w:instrText xml:space="preserve"> TITLE   \* MERGEFORMAT </w:instrText>
      </w:r>
      <w:r>
        <w:fldChar w:fldCharType="separate"/>
      </w:r>
      <w:r>
        <w:t>AVIY0061 Take off helicopter and approach to hover</w:t>
      </w:r>
      <w:r>
        <w:fldChar w:fldCharType="end"/>
      </w:r>
    </w:p>
    <w:p w:rsidR="00E069E8" w:rsidP="00E069E8">
      <w:pPr>
        <w:pStyle w:val="Version"/>
        <w:sectPr w:rsidSect="004D1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572" w:rsidP="004D1572">
      <w:pPr>
        <w:pStyle w:val="SuperHeading"/>
      </w:pPr>
      <w:r w:rsidRPr="004D1572">
        <w:t>AVIY0061 Take off helicopter and approach to hover</w:t>
      </w:r>
    </w:p>
    <w:p w:rsidR="00000000" w:rsidRPr="004D1572" w:rsidP="004D1572">
      <w:pPr>
        <w:pStyle w:val="Heading1"/>
      </w:pPr>
      <w:bookmarkStart w:id="1" w:name="O_1028634"/>
      <w:bookmarkEnd w:id="1"/>
      <w:r w:rsidRPr="004D1572">
        <w:t>Modification History</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Release 1. This is the first release of this unit of competency in the AVI Aviation Training Package.</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2" w:name="O_1028635"/>
      <w:bookmarkEnd w:id="2"/>
      <w:r w:rsidRPr="004D1572">
        <w:t>Application</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This unit involves the skills and knowledge required to control a helicopter in hovering fl</w:t>
            </w:r>
            <w:r w:rsidRPr="004D1572">
              <w:t>ight in compliance with relevant regulatory requirements of the Civil Aviation Safety Authority (CASA) and national operating standards.</w:t>
            </w:r>
          </w:p>
          <w:p w:rsidR="00000000" w:rsidRPr="004D1572" w:rsidP="004D1572">
            <w:pPr>
              <w:pStyle w:val="BodyText"/>
            </w:pPr>
            <w:r w:rsidRPr="004D1572">
              <w:t>It includes lifting off to hover and performing hovering checks, hovering a helicopter in cross- and tail-winds, perfor</w:t>
            </w:r>
            <w:r w:rsidRPr="004D1572">
              <w:t>ming turns around the mast, conducting turns around nose and tail, and performing sidewards and backwards flight. It also includes landing from the hover, managing a mishandled landing, and managing a mishandled lift off.</w:t>
            </w:r>
          </w:p>
          <w:p w:rsidR="00000000" w:rsidRPr="004D1572" w:rsidP="004D1572">
            <w:pPr>
              <w:pStyle w:val="BodyText"/>
            </w:pPr>
            <w:r w:rsidRPr="004D1572">
              <w:t>This unit addresses aviation techn</w:t>
            </w:r>
            <w:r w:rsidRPr="004D1572">
              <w:t>ical skill requirements (physical, mental and task-management abilities) related to aircraft operational duties of flight crew and contributes to safe and effective performance in complex aviation operational environments.</w:t>
            </w:r>
          </w:p>
          <w:p w:rsidR="00000000" w:rsidRPr="004D1572" w:rsidP="004D1572">
            <w:pPr>
              <w:pStyle w:val="BodyText"/>
            </w:pPr>
            <w:r w:rsidRPr="004D1572">
              <w:t xml:space="preserve">Operations are conducted as part </w:t>
            </w:r>
            <w:r w:rsidRPr="004D1572">
              <w:t>of recreational, commercial and military aircraft activities across a variety of operational contexts within the Australian aviation industry.</w:t>
            </w:r>
          </w:p>
          <w:p w:rsidR="00000000" w:rsidRPr="004D1572" w:rsidP="004D1572">
            <w:pPr>
              <w:pStyle w:val="BodyText"/>
            </w:pPr>
            <w:r w:rsidRPr="004D1572">
              <w:t>Work is performed independently or under limited supervision within a single-pilot or multi-crew environment.</w:t>
            </w:r>
          </w:p>
          <w:p w:rsidR="00000000" w:rsidRPr="004D1572" w:rsidP="004D1572">
            <w:pPr>
              <w:pStyle w:val="BodyText"/>
            </w:pPr>
            <w:r w:rsidRPr="004D1572">
              <w:t>Lic</w:t>
            </w:r>
            <w:r w:rsidRPr="004D1572">
              <w:t>ensing, legislative, regulatory or certification requirements are applicable to this unit.</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3" w:name="O_1028636"/>
      <w:bookmarkEnd w:id="3"/>
      <w:r w:rsidRPr="004D1572">
        <w:t>Pre-requisite Unit</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Not applicable.</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4" w:name="O_1028637"/>
      <w:bookmarkEnd w:id="4"/>
      <w:r w:rsidRPr="004D1572">
        <w:t>Competency Field</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Y – Aircraft Operation and Traffic Management</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5" w:name="O_1028638"/>
      <w:bookmarkEnd w:id="5"/>
      <w:r w:rsidRPr="004D1572">
        <w:t>Unit Sector</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Not applicable.</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6" w:name="O_1028639"/>
      <w:bookmarkEnd w:id="6"/>
      <w:r w:rsidRPr="004D157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D157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PERFORMANCE CRITERIA</w:t>
            </w:r>
          </w:p>
        </w:tc>
      </w:tr>
      <w:tr w:rsidTr="004D157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Performance criteria describe the performance needed to demonstrate achievement of the element.</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Carry out pre</w:t>
            </w:r>
            <w:r w:rsidRPr="004D1572">
              <w:t>-</w:t>
            </w:r>
            <w:r w:rsidRPr="004D1572">
              <w:rPr>
                <w:rStyle w:val="SpecialBold"/>
              </w:rPr>
              <w:t>take-off checks</w:t>
            </w: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Pre-take-off checks and safety briefings are completed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Safe take-off path is selected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Helicopter is lined up in take-off direction and is positioned at the optimum position within the helicopter landing site (HLS)</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Line-up checks are performed in accordance with approved checklist as required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Take off helicopter</w:t>
            </w: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Air traffic con</w:t>
            </w:r>
            <w:r w:rsidRPr="004D1572">
              <w:t>trol (ATC) clearances are obtained and compliance is maintained with clearance conditions and requirements when operating within controlled airspace</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Helicopter is transitioned from a stationary position in a specified direction passing through trans</w:t>
            </w:r>
            <w:r w:rsidRPr="004D1572">
              <w:t>lational lift, remaining clear of obstructions, and establishing and maintaining a recommended or nominated climb speed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Helicopter flight path is controlled using appropriate flight handling techniques, including awareness of helicopter</w:t>
            </w:r>
            <w:r w:rsidRPr="004D1572">
              <w:t xml:space="preserve"> performance considerations, aircraft balance and flight control trim, as required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Power and attitude are managed for flight path, departure profile and indicated airspeed (IAS) being flown</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Local and published noise abatement requirements and</w:t>
            </w:r>
            <w:r w:rsidRPr="004D1572">
              <w:t xml:space="preserve"> curfews are observed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Situational awareness of circuit traffic is maintained and conflict avoided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Approach to hover</w:t>
            </w: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Suitable termination point is selected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Pre-landing checks are completed in accordance with approved checklist</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Appropriate approach angle and track is intercepted and approach manoeuvres conducted in accordance with ATC instructions</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 xml:space="preserve">Helicopter is descended to hover at selected termination point at a reducing closure rate and along a specified </w:t>
            </w:r>
            <w:r w:rsidRPr="004D1572">
              <w:t>track on an app</w:t>
            </w:r>
            <w:r w:rsidRPr="004D1572">
              <w:t>roach angle appropriate to helicopter type and conditions</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Landing gear is aligned to planned approach direction</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Loss of translational lift is recognised and controlled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Revolutions per minute (RPM) is managed within normal operational limits</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Approach is terminated at hover over termination point</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rPr>
                <w:rStyle w:val="SpecialBold"/>
              </w:rPr>
              <w:t>Perform go-around procedure</w:t>
            </w: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Critical situations are recognised and timely decisions made to go-around in circumsta</w:t>
            </w:r>
            <w:r w:rsidRPr="004D1572">
              <w:t>nces that require discontinuing a circuit or approach</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Go-around is initiated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Power and attitude are set to initiate safe climb at appropriate IAS from any position in the circuit</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Obstructions and traffic are appropriately avoided during climb following a decision to go-around</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Lookout is maintained using a systematic scan technique at a rate determined by traffic density, visibility or terrain</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 xml:space="preserve">Situational awareness of </w:t>
            </w:r>
            <w:r w:rsidRPr="004D1572">
              <w:t>circuit traffic is maintained throughout go-round procedure</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t>After-take-off checks are completed in accordance with approved checklist</w:t>
            </w:r>
          </w:p>
        </w:tc>
      </w:tr>
      <w:tr w:rsidTr="004D157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D15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D1572">
            <w:pPr>
              <w:pStyle w:val="BodyText"/>
              <w:rPr>
                <w:lang w:val="en-NZ"/>
              </w:rPr>
            </w:pPr>
            <w:r w:rsidRPr="004D1572">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Local and published noise abatement requirements and curfews are observed</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7" w:name="O_1028640"/>
      <w:bookmarkEnd w:id="7"/>
      <w:r w:rsidRPr="004D1572">
        <w:t>Foundation Skills</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Foundation skills essential to performance are explicit in the performance criteria of this unit of competency.</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8" w:name="O_1028641"/>
      <w:bookmarkEnd w:id="8"/>
      <w:r w:rsidRPr="004D1572">
        <w:t>Range of Conditions</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Range is restricted to essential operating condi</w:t>
            </w:r>
            <w:r w:rsidRPr="004D1572">
              <w:t>tions and any other variables essential to the work environment.</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9" w:name="O_1028642"/>
      <w:bookmarkEnd w:id="9"/>
      <w:r w:rsidRPr="004D1572">
        <w:t>Unit Mapping Information</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This unit replaces and is equivalent to AVIY4014 Take off helicopter and approach to hover.</w:t>
            </w:r>
          </w:p>
        </w:tc>
      </w:tr>
    </w:tbl>
    <w:p w:rsidR="00E069E8" w:rsidP="004D1572">
      <w:pPr>
        <w:pStyle w:val="NoPaddingFontSize1"/>
      </w:pPr>
    </w:p>
    <w:p w:rsidR="00E069E8" w:rsidP="004D1572">
      <w:pPr>
        <w:pStyle w:val="NoPaddingFontSize1"/>
      </w:pPr>
    </w:p>
    <w:p w:rsidR="00000000" w:rsidRPr="004D1572" w:rsidP="004D1572">
      <w:pPr>
        <w:pStyle w:val="Heading1"/>
      </w:pPr>
      <w:bookmarkStart w:id="10" w:name="O_1028649"/>
      <w:bookmarkEnd w:id="10"/>
      <w:r w:rsidRPr="004D1572">
        <w:t>Links</w:t>
      </w:r>
    </w:p>
    <w:p w:rsidR="00000000" w:rsidRPr="004D1572" w:rsidP="00E069E8">
      <w:pPr>
        <w:pStyle w:val="BodyText"/>
      </w:pPr>
      <w:r w:rsidRPr="004D1572">
        <w:t>AVI Training Package Comp</w:t>
      </w:r>
      <w:r w:rsidRPr="004D1572">
        <w:t xml:space="preserve">anion Volume Implementation Guide available on VET Net: - </w:t>
      </w:r>
      <w:r>
        <w:fldChar w:fldCharType="begin"/>
      </w:r>
      <w:r>
        <w:instrText xml:space="preserve"> HYPERLINK "https://vetnet.gov.au/Pages/TrainingDocs.aspx?q=4725260a-0af3-4daf-912b-ef1c2f3e5816" </w:instrText>
      </w:r>
      <w:r>
        <w:fldChar w:fldCharType="separate"/>
      </w:r>
      <w:r w:rsidRPr="007E26CC">
        <w:rPr>
          <w:rStyle w:val="Hyperlink"/>
        </w:rPr>
        <w:t>https://vetnet.gov.au/Pages/TrainingDocs.aspx?q=4725260a-0af3-4daf-912b-ef1c2f3e5816</w:t>
      </w:r>
      <w:r>
        <w:fldChar w:fldCharType="end"/>
      </w:r>
    </w:p>
    <w:p w:rsidR="00000000" w:rsidRPr="004D1572" w:rsidP="00E069E8">
      <w:pPr>
        <w:pStyle w:val="BodyText"/>
        <w:sectPr w:rsidSect="004D1572">
          <w:headerReference w:type="default" r:id="rId10"/>
          <w:footerReference w:type="default" r:id="rId11"/>
          <w:pgSz w:w="11908" w:h="16833"/>
          <w:pgMar w:top="1702" w:right="1418" w:bottom="1702" w:left="1418" w:header="992" w:footer="992" w:gutter="0"/>
          <w:cols w:space="720"/>
          <w:noEndnote/>
          <w:docGrid w:linePitch="299"/>
        </w:sectPr>
      </w:pPr>
    </w:p>
    <w:p w:rsidR="00000000" w:rsidRPr="004D1572" w:rsidP="004D1572">
      <w:pPr>
        <w:pStyle w:val="SuperHeading"/>
      </w:pPr>
      <w:r w:rsidRPr="004D1572">
        <w:t xml:space="preserve">Assessment </w:t>
      </w:r>
      <w:r w:rsidRPr="004D1572">
        <w:t>Requirements for AVIY0061 Take off helicopter and approach to hover</w:t>
      </w:r>
    </w:p>
    <w:p w:rsidR="00000000" w:rsidRPr="004D1572" w:rsidP="004D1572">
      <w:pPr>
        <w:pStyle w:val="Heading1"/>
      </w:pPr>
      <w:bookmarkStart w:id="11" w:name="O_1028644"/>
      <w:bookmarkEnd w:id="11"/>
      <w:r w:rsidRPr="004D1572">
        <w:t>Modification History</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Release 1. This is the first release of this unit of competency in the AVI Aviation Training Package.</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12" w:name="O_1028645"/>
      <w:bookmarkEnd w:id="12"/>
      <w:r w:rsidRPr="004D1572">
        <w:t>Performance Evidence</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Evidence required to demonstrate competence in this unit must be relevant to and satisfy all of the requirements of the elements and performance criteria on at least one occasion and include:</w:t>
            </w:r>
          </w:p>
          <w:p w:rsidR="00000000" w:rsidRPr="004D1572" w:rsidP="004D1572">
            <w:pPr>
              <w:pStyle w:val="ListBullet"/>
            </w:pPr>
            <w:r w:rsidRPr="004D1572">
              <w:t xml:space="preserve">adapting to differences in equipment and operating environment </w:t>
            </w:r>
            <w:r w:rsidRPr="004D1572">
              <w:t xml:space="preserve">in accordance with standard operating procedures (SOPs) </w:t>
            </w:r>
          </w:p>
          <w:p w:rsidR="00000000" w:rsidRPr="004D1572" w:rsidP="004D1572">
            <w:pPr>
              <w:pStyle w:val="ListBullet"/>
            </w:pPr>
            <w:r w:rsidRPr="004D1572">
              <w:t>applying precautions and required action to minimise, control or eliminate identified hazards</w:t>
            </w:r>
          </w:p>
          <w:p w:rsidR="00000000" w:rsidRPr="004D1572" w:rsidP="004D1572">
            <w:pPr>
              <w:pStyle w:val="ListBullet"/>
            </w:pPr>
            <w:r w:rsidRPr="004D1572">
              <w:t>applying relevant helicopter aeronautical knowledge</w:t>
            </w:r>
          </w:p>
          <w:p w:rsidR="00000000" w:rsidRPr="004D1572" w:rsidP="004D1572">
            <w:pPr>
              <w:pStyle w:val="ListBullet"/>
            </w:pPr>
            <w:r w:rsidRPr="004D1572">
              <w:t>applying relevant legislation and workplace procedure</w:t>
            </w:r>
            <w:r w:rsidRPr="004D1572">
              <w:t>s</w:t>
            </w:r>
          </w:p>
          <w:p w:rsidR="00000000" w:rsidRPr="004D1572" w:rsidP="004D1572">
            <w:pPr>
              <w:pStyle w:val="ListBullet"/>
            </w:pPr>
            <w:r w:rsidRPr="004D1572">
              <w:t>communicating effectively with others</w:t>
            </w:r>
          </w:p>
          <w:p w:rsidR="00000000" w:rsidRPr="004D1572" w:rsidP="004D1572">
            <w:pPr>
              <w:pStyle w:val="ListBullet"/>
            </w:pPr>
            <w:r w:rsidRPr="004D1572">
              <w:t>completing relevant documentation</w:t>
            </w:r>
          </w:p>
          <w:p w:rsidR="00000000" w:rsidRPr="004D1572" w:rsidP="004D1572">
            <w:pPr>
              <w:pStyle w:val="ListBullet"/>
            </w:pPr>
            <w:r w:rsidRPr="004D1572">
              <w:t>identifying and correctly using relevant equipment</w:t>
            </w:r>
          </w:p>
          <w:p w:rsidR="00000000" w:rsidRPr="004D1572" w:rsidP="004D1572">
            <w:pPr>
              <w:pStyle w:val="ListBullet"/>
            </w:pPr>
            <w:r w:rsidRPr="004D1572">
              <w:t>implementing contingency plans</w:t>
            </w:r>
          </w:p>
          <w:p w:rsidR="00000000" w:rsidRPr="004D1572" w:rsidP="004D1572">
            <w:pPr>
              <w:pStyle w:val="ListBullet"/>
            </w:pPr>
            <w:r w:rsidRPr="004D1572">
              <w:t>implementing work health and safety (WHS) procedures and relevant regulations</w:t>
            </w:r>
          </w:p>
          <w:p w:rsidR="00000000" w:rsidRPr="004D1572" w:rsidP="004D1572">
            <w:pPr>
              <w:pStyle w:val="ListBullet"/>
            </w:pPr>
            <w:r w:rsidRPr="004D1572">
              <w:t>interpreting and following operational instructions and prioritising work</w:t>
            </w:r>
          </w:p>
          <w:p w:rsidR="00000000" w:rsidRPr="004D1572" w:rsidP="004D1572">
            <w:pPr>
              <w:pStyle w:val="ListBullet"/>
            </w:pPr>
            <w:r w:rsidRPr="004D1572">
              <w:t>modifying activities depending on workplace contingencies, situations and environments</w:t>
            </w:r>
          </w:p>
          <w:p w:rsidR="00000000" w:rsidRPr="004D1572" w:rsidP="004D1572">
            <w:pPr>
              <w:pStyle w:val="ListBullet"/>
            </w:pPr>
            <w:r w:rsidRPr="004D1572">
              <w:t>monitoring and anticipating operational problems and hazards and taking appropriate action</w:t>
            </w:r>
          </w:p>
          <w:p w:rsidR="00000000" w:rsidRPr="004D1572" w:rsidP="004D1572">
            <w:pPr>
              <w:pStyle w:val="ListBullet"/>
            </w:pPr>
            <w:r w:rsidRPr="004D1572">
              <w:t>moni</w:t>
            </w:r>
            <w:r w:rsidRPr="004D1572">
              <w:t>toring work activities in terms of planned schedule</w:t>
            </w:r>
          </w:p>
          <w:p w:rsidR="00000000" w:rsidRPr="004D1572" w:rsidP="004D1572">
            <w:pPr>
              <w:pStyle w:val="ListBullet"/>
            </w:pPr>
            <w:r w:rsidRPr="004D1572">
              <w:t>operating electronic communications equipment to required protocol</w:t>
            </w:r>
          </w:p>
          <w:p w:rsidR="00000000" w:rsidRPr="004D1572" w:rsidP="004D1572">
            <w:pPr>
              <w:pStyle w:val="ListBullet"/>
            </w:pPr>
            <w:r w:rsidRPr="004D1572">
              <w:t>reading, interpreting and following relevant regulations, instructions, procedures, information and signs</w:t>
            </w:r>
          </w:p>
          <w:p w:rsidR="00000000" w:rsidRPr="004D1572" w:rsidP="004D1572">
            <w:pPr>
              <w:pStyle w:val="ListBullet"/>
            </w:pPr>
            <w:r w:rsidRPr="004D1572">
              <w:t>reporting and/or rectifying ide</w:t>
            </w:r>
            <w:r w:rsidRPr="004D1572">
              <w:t>ntified problems promptly in accordance with regulatory requirements and workplace procedures</w:t>
            </w:r>
          </w:p>
          <w:p w:rsidR="00000000" w:rsidRPr="004D1572" w:rsidP="004D1572">
            <w:pPr>
              <w:pStyle w:val="ListBullet"/>
            </w:pPr>
            <w:r w:rsidRPr="004D1572">
              <w:t>selecting and using relevant controls/equipment, including throttle, rotor controls, anti-torque pedals, and collective and cyclic pitch controls</w:t>
            </w:r>
          </w:p>
          <w:p w:rsidR="00000000" w:rsidRPr="004D1572" w:rsidP="004D1572">
            <w:pPr>
              <w:pStyle w:val="ListBullet"/>
            </w:pPr>
            <w:r w:rsidRPr="004D1572">
              <w:t>selecting and us</w:t>
            </w:r>
            <w:r w:rsidRPr="004D1572">
              <w:t>ing required personal protective equipment (PPE) conforming to industry and WHS standards</w:t>
            </w:r>
          </w:p>
          <w:p w:rsidR="00000000" w:rsidRPr="004D1572" w:rsidP="004D1572">
            <w:pPr>
              <w:pStyle w:val="ListBullet"/>
            </w:pPr>
            <w:r w:rsidRPr="004D1572">
              <w:t>setting local or area barometric pressure adjusted for sea level (QNH) at appropriate stages of flight</w:t>
            </w:r>
          </w:p>
          <w:p w:rsidR="00000000" w:rsidRPr="004D1572" w:rsidP="004D1572">
            <w:pPr>
              <w:pStyle w:val="ListBullet"/>
            </w:pPr>
            <w:r w:rsidRPr="004D1572">
              <w:t>solving problems when controlling a helicopter in hovering flig</w:t>
            </w:r>
            <w:r w:rsidRPr="004D1572">
              <w:t>ht</w:t>
            </w:r>
          </w:p>
          <w:p w:rsidR="00000000" w:rsidRPr="004D1572" w:rsidP="004D1572">
            <w:pPr>
              <w:pStyle w:val="ListBullet"/>
            </w:pPr>
            <w:r w:rsidRPr="004D1572">
              <w:t>using instruments to monitor helicopter performance</w:t>
            </w:r>
          </w:p>
          <w:p w:rsidR="00000000" w:rsidRPr="004D1572" w:rsidP="004D1572">
            <w:pPr>
              <w:pStyle w:val="ListBullet"/>
            </w:pPr>
            <w:r w:rsidRPr="004D1572">
              <w:t>working collaboratively with others when controlling helicopter in hovering flight</w:t>
            </w:r>
          </w:p>
          <w:p w:rsidR="00000000" w:rsidRPr="004D1572" w:rsidP="004D1572">
            <w:pPr>
              <w:pStyle w:val="ListBullet"/>
            </w:pPr>
            <w:r w:rsidRPr="004D1572">
              <w:t>working systematically with required attention to detail without injury to self or others, or damage to goods or equip</w:t>
            </w:r>
            <w:r w:rsidRPr="004D1572">
              <w:t>ment.</w:t>
            </w:r>
          </w:p>
        </w:tc>
      </w:tr>
    </w:tbl>
    <w:p w:rsidR="00000000" w:rsidRPr="004D1572" w:rsidP="004D1572">
      <w:pPr>
        <w:pStyle w:val="NoPaddingFontSize1"/>
      </w:pPr>
    </w:p>
    <w:p w:rsidR="00000000" w:rsidRPr="004D1572" w:rsidP="004D1572">
      <w:pPr>
        <w:pStyle w:val="AllowPageBreak"/>
      </w:pPr>
    </w:p>
    <w:p w:rsidR="00000000" w:rsidRPr="004D1572" w:rsidP="004D1572">
      <w:pPr>
        <w:pStyle w:val="Heading1"/>
      </w:pPr>
      <w:bookmarkStart w:id="13" w:name="O_1028646"/>
      <w:bookmarkEnd w:id="13"/>
      <w:r w:rsidRPr="004D1572">
        <w:t>Knowledge Evidence</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Evidence required to demonstrate competence in this unit must be relevant to and satisfy all of the requirements of the elements and performance criteria and include knowledge of:</w:t>
            </w:r>
          </w:p>
          <w:p w:rsidR="00000000" w:rsidRPr="004D1572" w:rsidP="004D1572">
            <w:pPr>
              <w:pStyle w:val="ListBullet"/>
            </w:pPr>
            <w:r w:rsidRPr="004D1572">
              <w:t>aerodynamic factors affecting helicopter flight performance</w:t>
            </w:r>
          </w:p>
          <w:p w:rsidR="00000000" w:rsidRPr="004D1572" w:rsidP="004D1572">
            <w:pPr>
              <w:pStyle w:val="ListBullet"/>
            </w:pPr>
            <w:r w:rsidRPr="004D1572">
              <w:t>air traffic requirements</w:t>
            </w:r>
          </w:p>
          <w:p w:rsidR="00000000" w:rsidRPr="004D1572" w:rsidP="004D1572">
            <w:pPr>
              <w:pStyle w:val="ListBullet"/>
            </w:pPr>
            <w:r w:rsidRPr="004D1572">
              <w:t>aircraft flight manual (AFM) and pilot’s operating handbook (POH)</w:t>
            </w:r>
          </w:p>
          <w:p w:rsidR="00000000" w:rsidRPr="004D1572" w:rsidP="004D1572">
            <w:pPr>
              <w:pStyle w:val="ListBullet"/>
            </w:pPr>
            <w:r w:rsidRPr="004D1572">
              <w:t>aircraft performance</w:t>
            </w:r>
          </w:p>
          <w:p w:rsidR="00000000" w:rsidRPr="004D1572" w:rsidP="004D1572">
            <w:pPr>
              <w:pStyle w:val="ListBullet"/>
            </w:pPr>
            <w:r w:rsidRPr="004D1572">
              <w:t>aircraft systems</w:t>
            </w:r>
          </w:p>
          <w:p w:rsidR="00000000" w:rsidRPr="004D1572" w:rsidP="004D1572">
            <w:pPr>
              <w:pStyle w:val="ListBullet"/>
            </w:pPr>
            <w:r w:rsidRPr="004D1572">
              <w:t>aircraft weight and balance</w:t>
            </w:r>
          </w:p>
          <w:p w:rsidR="00000000" w:rsidRPr="004D1572" w:rsidP="004D1572">
            <w:pPr>
              <w:pStyle w:val="ListBullet"/>
            </w:pPr>
            <w:r w:rsidRPr="004D1572">
              <w:t>all pre- and after- take-off and pre- a</w:t>
            </w:r>
            <w:r w:rsidRPr="004D1572">
              <w:t>nd after- landing checks</w:t>
            </w:r>
          </w:p>
          <w:p w:rsidR="00000000" w:rsidRPr="004D1572" w:rsidP="004D1572">
            <w:pPr>
              <w:pStyle w:val="ListBullet"/>
            </w:pPr>
            <w:r w:rsidRPr="004D1572">
              <w:t>application of a height/velocity diagram/graph</w:t>
            </w:r>
          </w:p>
          <w:p w:rsidR="00000000" w:rsidRPr="004D1572" w:rsidP="004D1572">
            <w:pPr>
              <w:pStyle w:val="ListBullet"/>
            </w:pPr>
            <w:r w:rsidRPr="004D1572">
              <w:t>avoidance and recognition of recovery techniques appropriate to helicopter type</w:t>
            </w:r>
          </w:p>
          <w:p w:rsidR="00000000" w:rsidRPr="004D1572" w:rsidP="004D1572">
            <w:pPr>
              <w:pStyle w:val="ListBullet"/>
            </w:pPr>
            <w:r w:rsidRPr="004D1572">
              <w:t>basic principles of aerodynamics</w:t>
            </w:r>
          </w:p>
          <w:p w:rsidR="00000000" w:rsidRPr="004D1572" w:rsidP="004D1572">
            <w:pPr>
              <w:pStyle w:val="ListBullet"/>
            </w:pPr>
            <w:r w:rsidRPr="004D1572">
              <w:t>Civil Aviation Safety Regulation (CASR) Part 61 Manual of Standards (MOS)Schedule 3 Aeronautical Knowledge relevant to helicopter operations</w:t>
            </w:r>
          </w:p>
          <w:p w:rsidR="00000000" w:rsidRPr="004D1572" w:rsidP="004D1572">
            <w:pPr>
              <w:pStyle w:val="ListBullet"/>
            </w:pPr>
            <w:r w:rsidRPr="004D1572">
              <w:t>contributing operational situations and environmental conditions</w:t>
            </w:r>
          </w:p>
          <w:p w:rsidR="00000000" w:rsidRPr="004D1572" w:rsidP="004D1572">
            <w:pPr>
              <w:pStyle w:val="ListBullet"/>
            </w:pPr>
            <w:r w:rsidRPr="004D1572">
              <w:t>day visual flight rules (VFR) criteria</w:t>
            </w:r>
          </w:p>
          <w:p w:rsidR="00000000" w:rsidRPr="004D1572" w:rsidP="004D1572">
            <w:pPr>
              <w:pStyle w:val="ListBullet"/>
            </w:pPr>
            <w:r w:rsidRPr="004D1572">
              <w:t>factors aff</w:t>
            </w:r>
            <w:r w:rsidRPr="004D1572">
              <w:t>ecting take-off and climb performance</w:t>
            </w:r>
          </w:p>
          <w:p w:rsidR="00000000" w:rsidRPr="004D1572" w:rsidP="004D1572">
            <w:pPr>
              <w:pStyle w:val="ListBullet"/>
            </w:pPr>
            <w:r w:rsidRPr="004D1572">
              <w:t>flapback</w:t>
            </w:r>
          </w:p>
          <w:p w:rsidR="00000000" w:rsidRPr="004D1572" w:rsidP="004D1572">
            <w:pPr>
              <w:pStyle w:val="ListBullet"/>
            </w:pPr>
            <w:r w:rsidRPr="004D1572">
              <w:t>functions and effects of all helicopter controls</w:t>
            </w:r>
          </w:p>
          <w:p w:rsidR="00000000" w:rsidRPr="004D1572" w:rsidP="004D1572">
            <w:pPr>
              <w:pStyle w:val="ListBullet"/>
            </w:pPr>
            <w:r w:rsidRPr="004D1572">
              <w:t>ground effect</w:t>
            </w:r>
          </w:p>
          <w:p w:rsidR="00000000" w:rsidRPr="004D1572" w:rsidP="004D1572">
            <w:pPr>
              <w:pStyle w:val="ListBullet"/>
            </w:pPr>
            <w:r w:rsidRPr="004D1572">
              <w:t>hazards and risks when taking off a helicopter and controlling its approach to hover and precautions for controlling the risks</w:t>
            </w:r>
          </w:p>
          <w:p w:rsidR="00000000" w:rsidRPr="004D1572" w:rsidP="004D1572">
            <w:pPr>
              <w:pStyle w:val="ListBullet"/>
            </w:pPr>
            <w:r w:rsidRPr="004D1572">
              <w:t>inflow roll</w:t>
            </w:r>
          </w:p>
          <w:p w:rsidR="00000000" w:rsidRPr="004D1572" w:rsidP="004D1572">
            <w:pPr>
              <w:pStyle w:val="ListBullet"/>
            </w:pPr>
            <w:r w:rsidRPr="004D1572">
              <w:t>local a</w:t>
            </w:r>
            <w:r w:rsidRPr="004D1572">
              <w:t>ir traffic control (ATC) procedures and instructions</w:t>
            </w:r>
          </w:p>
          <w:p w:rsidR="00000000" w:rsidRPr="004D1572" w:rsidP="004D1572">
            <w:pPr>
              <w:pStyle w:val="ListBullet"/>
            </w:pPr>
            <w:r w:rsidRPr="004D1572">
              <w:t>loss of tail rotor effectiveness (LTE)</w:t>
            </w:r>
          </w:p>
          <w:p w:rsidR="00000000" w:rsidRPr="004D1572" w:rsidP="004D1572">
            <w:pPr>
              <w:pStyle w:val="ListBullet"/>
            </w:pPr>
            <w:r w:rsidRPr="004D1572">
              <w:t>low ‘g’ force and mast bumping</w:t>
            </w:r>
          </w:p>
          <w:p w:rsidR="00000000" w:rsidRPr="004D1572" w:rsidP="004D1572">
            <w:pPr>
              <w:pStyle w:val="ListBullet"/>
            </w:pPr>
            <w:r w:rsidRPr="004D1572">
              <w:t>overpitching or low rotor revolutions per minute (RRPM) speed – rotor stall</w:t>
            </w:r>
          </w:p>
          <w:p w:rsidR="00000000" w:rsidRPr="004D1572" w:rsidP="004D1572">
            <w:pPr>
              <w:pStyle w:val="ListBullet"/>
            </w:pPr>
            <w:r w:rsidRPr="004D1572">
              <w:t xml:space="preserve">problems that may occur when taking off a helicopter and </w:t>
            </w:r>
            <w:r w:rsidRPr="004D1572">
              <w:t>controlling its approach to hover and appropriate action that should be taken in each case</w:t>
            </w:r>
          </w:p>
          <w:p w:rsidR="00000000" w:rsidRPr="004D1572" w:rsidP="004D1572">
            <w:pPr>
              <w:pStyle w:val="ListBullet"/>
            </w:pPr>
            <w:r w:rsidRPr="004D1572">
              <w:t>procedures for using performance charts</w:t>
            </w:r>
          </w:p>
          <w:p w:rsidR="00000000" w:rsidRPr="004D1572" w:rsidP="004D1572">
            <w:pPr>
              <w:pStyle w:val="ListBullet"/>
            </w:pPr>
            <w:r w:rsidRPr="004D1572">
              <w:t>purpose and functions of helicopter systems</w:t>
            </w:r>
          </w:p>
          <w:p w:rsidR="00000000" w:rsidRPr="004D1572" w:rsidP="004D1572">
            <w:pPr>
              <w:pStyle w:val="ListBullet"/>
            </w:pPr>
            <w:r w:rsidRPr="004D1572">
              <w:t>recirculation</w:t>
            </w:r>
          </w:p>
          <w:p w:rsidR="00000000" w:rsidRPr="004D1572" w:rsidP="004D1572">
            <w:pPr>
              <w:pStyle w:val="ListBullet"/>
            </w:pPr>
            <w:r w:rsidRPr="004D1572">
              <w:t>relevant sections of CASRs and Civil Aviation Orders</w:t>
            </w:r>
          </w:p>
          <w:p w:rsidR="00000000" w:rsidRPr="004D1572" w:rsidP="004D1572">
            <w:pPr>
              <w:pStyle w:val="ListBullet"/>
            </w:pPr>
            <w:r w:rsidRPr="004D1572">
              <w:t>relevant WHS a</w:t>
            </w:r>
            <w:r w:rsidRPr="004D1572">
              <w:t>nd environmental procedures and regulations</w:t>
            </w:r>
          </w:p>
          <w:p w:rsidR="00000000" w:rsidRPr="004D1572" w:rsidP="004D1572">
            <w:pPr>
              <w:pStyle w:val="ListBullet"/>
            </w:pPr>
            <w:r w:rsidRPr="004D1572">
              <w:t>settling with power</w:t>
            </w:r>
          </w:p>
          <w:p w:rsidR="00000000" w:rsidRPr="004D1572" w:rsidP="004D1572">
            <w:pPr>
              <w:pStyle w:val="ListBullet"/>
            </w:pPr>
            <w:r w:rsidRPr="004D1572">
              <w:t>translational lift</w:t>
            </w:r>
          </w:p>
          <w:p w:rsidR="00000000" w:rsidRPr="004D1572" w:rsidP="004D1572">
            <w:pPr>
              <w:pStyle w:val="ListBullet"/>
            </w:pPr>
            <w:r w:rsidRPr="004D1572">
              <w:t>vortex ring state</w:t>
            </w:r>
          </w:p>
          <w:p w:rsidR="00000000" w:rsidRPr="004D1572" w:rsidP="004D1572">
            <w:pPr>
              <w:pStyle w:val="ListBullet"/>
            </w:pPr>
            <w:r w:rsidRPr="004D1572">
              <w:t>weight and balance.</w:t>
            </w:r>
          </w:p>
        </w:tc>
      </w:tr>
    </w:tbl>
    <w:p w:rsidR="00E069E8" w:rsidP="004D1572">
      <w:pPr>
        <w:pStyle w:val="NoPaddingFontSize1"/>
      </w:pPr>
    </w:p>
    <w:p w:rsidR="00E069E8" w:rsidP="004D1572">
      <w:pPr>
        <w:pStyle w:val="NoPaddingFontSize1"/>
      </w:pPr>
    </w:p>
    <w:p w:rsidR="00000000" w:rsidRPr="004D1572" w:rsidP="004D1572">
      <w:pPr>
        <w:pStyle w:val="Heading1"/>
      </w:pPr>
      <w:bookmarkStart w:id="14" w:name="O_1028647"/>
      <w:bookmarkEnd w:id="14"/>
      <w:r w:rsidRPr="004D1572">
        <w:t>Assessment Conditions</w:t>
      </w:r>
    </w:p>
    <w:tbl>
      <w:tblPr>
        <w:tblW w:w="9497" w:type="dxa"/>
        <w:tblLayout w:type="fixed"/>
        <w:tblCellMar>
          <w:left w:w="62" w:type="dxa"/>
          <w:right w:w="62" w:type="dxa"/>
        </w:tblCellMar>
        <w:tblLook w:val="0000"/>
      </w:tblPr>
      <w:tblGrid>
        <w:gridCol w:w="9497"/>
      </w:tblGrid>
      <w:tr w:rsidTr="004D15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D1572" w:rsidP="004D1572">
            <w:pPr>
              <w:pStyle w:val="BodyText"/>
            </w:pPr>
            <w:r w:rsidRPr="004D1572">
              <w:t>Assessors must hold credentials specified within the Standards for Registered Training Organisations current at the time of assessment.</w:t>
            </w:r>
          </w:p>
          <w:p w:rsidR="00000000" w:rsidRPr="004D1572" w:rsidP="004D1572">
            <w:pPr>
              <w:pStyle w:val="BodyText"/>
            </w:pPr>
            <w:r w:rsidRPr="004D1572">
              <w:t xml:space="preserve">Assessment must satisfy the Principles of Assessment and Rules of Evidence and all regulatory </w:t>
            </w:r>
            <w:r w:rsidRPr="004D1572">
              <w:t>requirements included with</w:t>
            </w:r>
            <w:r w:rsidRPr="004D1572">
              <w:t>in the Standards for Registered Training Organisations current at the time of assessment.</w:t>
            </w:r>
          </w:p>
          <w:p w:rsidR="00000000" w:rsidRPr="004D1572" w:rsidP="004D1572">
            <w:pPr>
              <w:pStyle w:val="BodyText"/>
            </w:pPr>
            <w:r w:rsidRPr="004D1572">
              <w:t>Assessment must occur in workplace operational situations. Where this is not appropriate, assessment must occur in simulated workplace operational situations that ref</w:t>
            </w:r>
            <w:r w:rsidRPr="004D1572">
              <w:t>lect workplace conditions.</w:t>
            </w:r>
          </w:p>
          <w:p w:rsidR="00000000" w:rsidRPr="004D1572" w:rsidP="004D1572">
            <w:pPr>
              <w:pStyle w:val="BodyText"/>
            </w:pPr>
            <w:r w:rsidRPr="004D1572">
              <w:t>Assessment processes and techniques must be appropriate to the language, literacy and numeracy requirements of the work being performed and the needs of the candidate.</w:t>
            </w:r>
          </w:p>
          <w:p w:rsidR="00000000" w:rsidRPr="004D1572" w:rsidP="004D1572">
            <w:pPr>
              <w:pStyle w:val="BodyText"/>
            </w:pPr>
            <w:r w:rsidRPr="004D1572">
              <w:t>Resources for assessment must include access to:</w:t>
            </w:r>
          </w:p>
          <w:p w:rsidR="00000000" w:rsidRPr="004D1572" w:rsidP="004D1572">
            <w:pPr>
              <w:pStyle w:val="ListBullet"/>
            </w:pPr>
            <w:r w:rsidRPr="004D1572">
              <w:t>a range of relevant exercises, case studies and/or simulations</w:t>
            </w:r>
          </w:p>
          <w:p w:rsidR="00000000" w:rsidRPr="004D1572" w:rsidP="004D1572">
            <w:pPr>
              <w:pStyle w:val="ListBullet"/>
            </w:pPr>
            <w:r w:rsidRPr="004D1572">
              <w:t>acceptable means of simulation assessment</w:t>
            </w:r>
          </w:p>
          <w:p w:rsidR="00000000" w:rsidRPr="004D1572" w:rsidP="004D1572">
            <w:pPr>
              <w:pStyle w:val="ListBullet"/>
            </w:pPr>
            <w:r w:rsidRPr="004D1572">
              <w:t>applicable documentation, including workplace procedures, regulations, codes of practice and operation manuals</w:t>
            </w:r>
          </w:p>
          <w:p w:rsidR="00000000" w:rsidRPr="004D1572" w:rsidP="004D1572">
            <w:pPr>
              <w:pStyle w:val="ListBullet"/>
            </w:pPr>
            <w:r w:rsidRPr="004D1572">
              <w:t>relevant materials, tools, equipment and</w:t>
            </w:r>
            <w:r w:rsidRPr="004D1572">
              <w:t xml:space="preserve"> PPE currently used in industry.</w:t>
            </w:r>
          </w:p>
        </w:tc>
      </w:tr>
    </w:tbl>
    <w:p w:rsidR="00E069E8" w:rsidP="004D1572">
      <w:pPr>
        <w:pStyle w:val="NoPaddingFontSize1"/>
      </w:pPr>
    </w:p>
    <w:p w:rsidR="00E069E8" w:rsidP="004D1572">
      <w:pPr>
        <w:pStyle w:val="NoPaddingFontSize1"/>
      </w:pPr>
    </w:p>
    <w:p w:rsidR="00000000" w:rsidRPr="004D1572" w:rsidP="004D1572">
      <w:pPr>
        <w:pStyle w:val="Heading1"/>
      </w:pPr>
      <w:bookmarkStart w:id="15" w:name="O_1028650"/>
      <w:bookmarkEnd w:id="15"/>
      <w:r w:rsidRPr="004D1572">
        <w:t>Links</w:t>
      </w:r>
    </w:p>
    <w:p w:rsidR="00000000" w:rsidRPr="004D1572" w:rsidP="00E069E8">
      <w:pPr>
        <w:pStyle w:val="BodyText"/>
      </w:pPr>
      <w:r w:rsidRPr="004D1572">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E26CC">
        <w:rPr>
          <w:rStyle w:val="Hyperlink"/>
        </w:rPr>
        <w:t>https://vetnet.gov.au/Pages/TrainingDocs.aspx?q=4725260a-0af3-4daf-912b-ef1c2f3e5816</w:t>
      </w:r>
      <w:r>
        <w:fldChar w:fldCharType="end"/>
      </w:r>
    </w:p>
    <w:p w:rsidR="00000000" w:rsidRPr="004D1572" w:rsidP="004D1572"/>
    <w:sectPr w:rsidSect="004D15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rsidRPr="00E069E8" w:rsidP="00E06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8" w:rsidP="004D1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69E8" w:rsidP="004D15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069E8" w:rsidP="004D15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rsidP="004D1572">
    <w:pPr>
      <w:pStyle w:val="Footer"/>
      <w:framePr w:wrap="around"/>
    </w:pPr>
    <w:r>
      <w:fldChar w:fldCharType="begin"/>
    </w:r>
    <w:r>
      <w:instrText xml:space="preserve"> DOCPROPERTY  Subject  \* MERGEFORMAT </w:instrText>
    </w:r>
    <w:r>
      <w:fldChar w:fldCharType="separate"/>
    </w:r>
    <w:r w:rsidR="00E069E8">
      <w:t>Approved</w:t>
    </w:r>
    <w:r w:rsidR="00E069E8">
      <w:fldChar w:fldCharType="end"/>
    </w:r>
    <w:r>
      <w:tab/>
      <w:t xml:space="preserve">Page </w:t>
    </w:r>
    <w:r>
      <w:fldChar w:fldCharType="begin"/>
    </w:r>
    <w:r>
      <w:instrText xml:space="preserve"> PAGE  \* Arabic  \* MERGEFORMAT </w:instrText>
    </w:r>
    <w:r>
      <w:fldChar w:fldCharType="separate"/>
    </w:r>
    <w:r w:rsidR="00E069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69E8">
      <w:rPr>
        <w:noProof/>
      </w:rPr>
      <w:t>6</w:t>
    </w:r>
    <w:r>
      <w:rPr>
        <w:noProof/>
      </w:rPr>
      <w:fldChar w:fldCharType="end"/>
    </w:r>
  </w:p>
  <w:p w:rsidR="004D1572" w:rsidP="004D1572">
    <w:pPr>
      <w:pStyle w:val="Footer"/>
      <w:framePr w:wrap="around"/>
    </w:pPr>
    <w:r>
      <w:t xml:space="preserve">© Commonwealth of Australia, </w:t>
    </w:r>
    <w:r>
      <w:fldChar w:fldCharType="begin"/>
    </w:r>
    <w:r>
      <w:instrText xml:space="preserve"> DATE  \@ "yyyy"  \* MERGEFORMAT </w:instrText>
    </w:r>
    <w:r>
      <w:fldChar w:fldCharType="separate"/>
    </w:r>
    <w:r w:rsidR="00E069E8">
      <w:rPr>
        <w:noProof/>
      </w:rPr>
      <w:t>2025</w:t>
    </w:r>
    <w:r>
      <w:fldChar w:fldCharType="end"/>
    </w:r>
    <w:r>
      <w:tab/>
    </w:r>
    <w:r>
      <w:fldChar w:fldCharType="begin"/>
    </w:r>
    <w:r>
      <w:instrText xml:space="preserve"> DOCPROPERTY  Author  \* MERGEFORMAT </w:instrText>
    </w:r>
    <w:r>
      <w:fldChar w:fldCharType="separate"/>
    </w:r>
    <w:r w:rsidR="00E069E8">
      <w:t>Industry Skills Australia</w:t>
    </w:r>
    <w:r w:rsidR="00E069E8">
      <w:fldChar w:fldCharType="end"/>
    </w:r>
  </w:p>
  <w:p w:rsidR="004D1572" w:rsidP="004D1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572" w:rsidRPr="00E069E8" w:rsidP="00E06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9E8" w:rsidRPr="002D2AF8" w:rsidP="004D1572">
    <w:pPr>
      <w:pStyle w:val="Header"/>
      <w:framePr w:wrap="around"/>
    </w:pPr>
    <w:r>
      <w:fldChar w:fldCharType="begin"/>
    </w:r>
    <w:r>
      <w:instrText xml:space="preserve"> TITLE   \* MERGEFORMAT </w:instrText>
    </w:r>
    <w:r>
      <w:fldChar w:fldCharType="separate"/>
    </w:r>
    <w:r>
      <w:t>AVIY0061 Take off helicopter and approach to hover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69E8" w:rsidP="004D15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72" w:rsidRPr="002D2AF8" w:rsidP="004D1572">
    <w:pPr>
      <w:pStyle w:val="Header"/>
      <w:framePr w:wrap="around"/>
    </w:pPr>
    <w:r>
      <w:fldChar w:fldCharType="begin"/>
    </w:r>
    <w:r>
      <w:instrText xml:space="preserve"> TITLE   \* MERGEFORMAT </w:instrText>
    </w:r>
    <w:r>
      <w:fldChar w:fldCharType="separate"/>
    </w:r>
    <w:r w:rsidR="00E069E8">
      <w:t>AVIY0061 Take off helicopter and approach to hover</w:t>
    </w:r>
    <w:r w:rsidR="00E069E8">
      <w:fldChar w:fldCharType="end"/>
    </w:r>
    <w:r>
      <w:tab/>
      <w:t xml:space="preserve">Date this document was generated: </w:t>
    </w:r>
    <w:r>
      <w:fldChar w:fldCharType="begin"/>
    </w:r>
    <w:r>
      <w:instrText xml:space="preserve"> CREATEDATE  \@ "d MMMM yyyy"  \* MERGEFORMAT </w:instrText>
    </w:r>
    <w:r>
      <w:fldChar w:fldCharType="separate"/>
    </w:r>
    <w:r w:rsidR="00E069E8">
      <w:rPr>
        <w:noProof/>
      </w:rPr>
      <w:t>2 March 2025</w:t>
    </w:r>
    <w:r>
      <w:fldChar w:fldCharType="end"/>
    </w:r>
  </w:p>
  <w:p w:rsidR="004D1572" w:rsidP="004D1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A7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0496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572"/>
    <w:pPr>
      <w:spacing w:before="360" w:after="60"/>
      <w:outlineLvl w:val="0"/>
    </w:pPr>
    <w:rPr>
      <w:sz w:val="32"/>
    </w:rPr>
  </w:style>
  <w:style w:type="paragraph" w:styleId="Heading2">
    <w:name w:val="heading 2"/>
    <w:basedOn w:val="HeadingBase"/>
    <w:next w:val="BodyText"/>
    <w:link w:val="Heading2Char"/>
    <w:qFormat/>
    <w:rsid w:val="004D1572"/>
    <w:pPr>
      <w:keepLines/>
      <w:spacing w:before="240" w:after="120"/>
      <w:outlineLvl w:val="1"/>
    </w:pPr>
    <w:rPr>
      <w:sz w:val="28"/>
      <w:szCs w:val="40"/>
    </w:rPr>
  </w:style>
  <w:style w:type="paragraph" w:styleId="Heading3">
    <w:name w:val="heading 3"/>
    <w:basedOn w:val="HeadingBase"/>
    <w:next w:val="BodyText"/>
    <w:link w:val="Heading3Char"/>
    <w:qFormat/>
    <w:rsid w:val="004D1572"/>
    <w:pPr>
      <w:spacing w:before="180" w:after="120"/>
      <w:outlineLvl w:val="2"/>
    </w:pPr>
    <w:rPr>
      <w:spacing w:val="-10"/>
      <w:kern w:val="32"/>
    </w:rPr>
  </w:style>
  <w:style w:type="paragraph" w:styleId="Heading4">
    <w:name w:val="heading 4"/>
    <w:basedOn w:val="HeadingBase"/>
    <w:next w:val="BodyText"/>
    <w:link w:val="Heading4Char"/>
    <w:qFormat/>
    <w:rsid w:val="004D1572"/>
    <w:pPr>
      <w:spacing w:before="160" w:after="120"/>
      <w:outlineLvl w:val="3"/>
    </w:pPr>
    <w:rPr>
      <w:sz w:val="22"/>
    </w:rPr>
  </w:style>
  <w:style w:type="paragraph" w:styleId="Heading5">
    <w:name w:val="heading 5"/>
    <w:basedOn w:val="HeadingBase"/>
    <w:next w:val="Normal"/>
    <w:link w:val="Heading5Char"/>
    <w:qFormat/>
    <w:rsid w:val="004D1572"/>
    <w:pPr>
      <w:spacing w:before="80"/>
      <w:outlineLvl w:val="4"/>
    </w:pPr>
    <w:rPr>
      <w:color w:val="918585"/>
      <w:sz w:val="20"/>
    </w:rPr>
  </w:style>
  <w:style w:type="paragraph" w:styleId="Heading6">
    <w:name w:val="heading 6"/>
    <w:basedOn w:val="HeadingBase"/>
    <w:next w:val="Normal"/>
    <w:link w:val="Heading6Char"/>
    <w:qFormat/>
    <w:rsid w:val="004D1572"/>
    <w:pPr>
      <w:spacing w:before="60"/>
      <w:outlineLvl w:val="5"/>
    </w:pPr>
    <w:rPr>
      <w:color w:val="918585"/>
      <w:sz w:val="20"/>
    </w:rPr>
  </w:style>
  <w:style w:type="paragraph" w:styleId="Heading7">
    <w:name w:val="heading 7"/>
    <w:basedOn w:val="Normal"/>
    <w:next w:val="Normal"/>
    <w:link w:val="Heading7Char"/>
    <w:qFormat/>
    <w:rsid w:val="004D1572"/>
    <w:pPr>
      <w:ind w:left="720"/>
      <w:outlineLvl w:val="6"/>
    </w:pPr>
    <w:rPr>
      <w:i/>
    </w:rPr>
  </w:style>
  <w:style w:type="paragraph" w:styleId="Heading8">
    <w:name w:val="heading 8"/>
    <w:basedOn w:val="Normal"/>
    <w:next w:val="Normal"/>
    <w:link w:val="Heading8Char"/>
    <w:qFormat/>
    <w:rsid w:val="004D1572"/>
    <w:pPr>
      <w:ind w:left="720"/>
      <w:outlineLvl w:val="7"/>
    </w:pPr>
    <w:rPr>
      <w:i/>
    </w:rPr>
  </w:style>
  <w:style w:type="paragraph" w:styleId="Heading9">
    <w:name w:val="heading 9"/>
    <w:basedOn w:val="Normal"/>
    <w:next w:val="Normal"/>
    <w:link w:val="Heading9Char"/>
    <w:qFormat/>
    <w:rsid w:val="004D1572"/>
    <w:pPr>
      <w:ind w:left="720"/>
      <w:outlineLvl w:val="8"/>
    </w:pPr>
    <w:rPr>
      <w:i/>
    </w:rPr>
  </w:style>
  <w:style w:type="character" w:default="1" w:styleId="DefaultParagraphFont">
    <w:name w:val="Default Paragraph Font"/>
    <w:uiPriority w:val="1"/>
    <w:unhideWhenUsed/>
    <w:rsid w:val="004D1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572"/>
  </w:style>
  <w:style w:type="character" w:customStyle="1" w:styleId="Heading1Char">
    <w:name w:val="Heading 1 Char"/>
    <w:basedOn w:val="DefaultParagraphFont"/>
    <w:link w:val="Heading1"/>
    <w:rsid w:val="004D1572"/>
    <w:rPr>
      <w:rFonts w:ascii="Times New Roman" w:eastAsia="Times New Roman" w:hAnsi="Times New Roman" w:cs="Times New Roman"/>
      <w:b/>
      <w:sz w:val="32"/>
      <w:szCs w:val="20"/>
      <w:lang w:eastAsia="en-US"/>
    </w:rPr>
  </w:style>
  <w:style w:type="paragraph" w:styleId="BodyText">
    <w:name w:val="Body Text"/>
    <w:basedOn w:val="Normal"/>
    <w:link w:val="BodyTextChar"/>
    <w:rsid w:val="004D1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572"/>
    <w:rPr>
      <w:rFonts w:ascii="Times New Roman" w:eastAsia="Times New Roman" w:hAnsi="Times New Roman" w:cs="Times New Roman"/>
      <w:sz w:val="24"/>
      <w:lang w:eastAsia="en-US"/>
    </w:rPr>
  </w:style>
  <w:style w:type="paragraph" w:styleId="ListBullet">
    <w:name w:val="List Bullet"/>
    <w:basedOn w:val="List"/>
    <w:rsid w:val="004D1572"/>
    <w:pPr>
      <w:numPr>
        <w:numId w:val="11"/>
      </w:numPr>
      <w:tabs>
        <w:tab w:val="clear" w:pos="340"/>
      </w:tabs>
      <w:spacing w:before="40" w:after="40"/>
    </w:pPr>
  </w:style>
  <w:style w:type="character" w:customStyle="1" w:styleId="SpecialBold">
    <w:name w:val="Special Bold"/>
    <w:basedOn w:val="DefaultParagraphFont"/>
    <w:rsid w:val="004D1572"/>
    <w:rPr>
      <w:b/>
      <w:spacing w:val="0"/>
    </w:rPr>
  </w:style>
  <w:style w:type="paragraph" w:customStyle="1" w:styleId="SuperHeading">
    <w:name w:val="SuperHeading"/>
    <w:basedOn w:val="Normal"/>
    <w:rsid w:val="004D1572"/>
    <w:pPr>
      <w:spacing w:before="240" w:after="120"/>
      <w:outlineLvl w:val="0"/>
    </w:pPr>
    <w:rPr>
      <w:rFonts w:ascii="Times New Roman" w:hAnsi="Times New Roman"/>
      <w:b/>
      <w:sz w:val="32"/>
    </w:rPr>
  </w:style>
  <w:style w:type="paragraph" w:customStyle="1" w:styleId="AllowPageBreak">
    <w:name w:val="AllowPageBreak"/>
    <w:rsid w:val="004D15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D1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5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5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572"/>
    <w:rPr>
      <w:rFonts w:ascii="Courier New" w:eastAsia="Times New Roman" w:hAnsi="Courier New" w:cs="Times New Roman"/>
      <w:i/>
      <w:szCs w:val="20"/>
      <w:lang w:eastAsia="en-US"/>
    </w:rPr>
  </w:style>
  <w:style w:type="paragraph" w:customStyle="1" w:styleId="HeadingBase">
    <w:name w:val="Heading Base"/>
    <w:rsid w:val="004D1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572"/>
    <w:pPr>
      <w:tabs>
        <w:tab w:val="right" w:leader="dot" w:pos="9072"/>
      </w:tabs>
      <w:ind w:left="567"/>
    </w:pPr>
    <w:rPr>
      <w:szCs w:val="22"/>
    </w:rPr>
  </w:style>
  <w:style w:type="paragraph" w:customStyle="1" w:styleId="TOCBase">
    <w:name w:val="TOC Base"/>
    <w:rsid w:val="004D1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572"/>
    <w:pPr>
      <w:tabs>
        <w:tab w:val="right" w:leader="dot" w:pos="9072"/>
      </w:tabs>
      <w:spacing w:before="40" w:after="40"/>
      <w:ind w:left="284"/>
    </w:pPr>
    <w:rPr>
      <w:rFonts w:ascii="Times New Roman" w:hAnsi="Times New Roman"/>
    </w:rPr>
  </w:style>
  <w:style w:type="paragraph" w:styleId="TOC1">
    <w:name w:val="toc 1"/>
    <w:basedOn w:val="TOCBase"/>
    <w:next w:val="Normal"/>
    <w:rsid w:val="004D1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572"/>
    <w:rPr>
      <w:rFonts w:ascii="Times New Roman" w:eastAsia="Times New Roman" w:hAnsi="Times New Roman" w:cs="Times New Roman"/>
      <w:sz w:val="16"/>
      <w:lang w:eastAsia="en-US"/>
    </w:rPr>
  </w:style>
  <w:style w:type="paragraph" w:styleId="Title">
    <w:name w:val="Title"/>
    <w:basedOn w:val="HeadingBase"/>
    <w:link w:val="TitleChar"/>
    <w:qFormat/>
    <w:rsid w:val="004D1572"/>
    <w:pPr>
      <w:spacing w:before="5040"/>
      <w:jc w:val="center"/>
    </w:pPr>
    <w:rPr>
      <w:sz w:val="48"/>
      <w:szCs w:val="72"/>
      <w:lang w:val="en-US"/>
    </w:rPr>
  </w:style>
  <w:style w:type="character" w:customStyle="1" w:styleId="TitleChar">
    <w:name w:val="Title Char"/>
    <w:basedOn w:val="DefaultParagraphFont"/>
    <w:link w:val="Title"/>
    <w:rsid w:val="004D1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572"/>
    <w:pPr>
      <w:tabs>
        <w:tab w:val="left" w:pos="3600"/>
        <w:tab w:val="left" w:pos="3958"/>
      </w:tabs>
    </w:pPr>
  </w:style>
  <w:style w:type="paragraph" w:styleId="List">
    <w:name w:val="List"/>
    <w:basedOn w:val="BodyText"/>
    <w:next w:val="BodyText"/>
    <w:rsid w:val="004D1572"/>
    <w:pPr>
      <w:tabs>
        <w:tab w:val="left" w:pos="340"/>
      </w:tabs>
      <w:spacing w:before="60" w:after="60"/>
      <w:ind w:left="340" w:hanging="340"/>
    </w:pPr>
  </w:style>
  <w:style w:type="paragraph" w:customStyle="1" w:styleId="Note">
    <w:name w:val="Note"/>
    <w:basedOn w:val="BodyText"/>
    <w:rsid w:val="004D1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572"/>
    <w:pPr>
      <w:framePr w:wrap="auto" w:hAnchor="text" w:y="6049"/>
    </w:pPr>
    <w:rPr>
      <w:color w:val="000000"/>
      <w:sz w:val="40"/>
    </w:rPr>
  </w:style>
  <w:style w:type="paragraph" w:customStyle="1" w:styleId="TOCTitle">
    <w:name w:val="TOCTitle"/>
    <w:basedOn w:val="Heading1"/>
    <w:rsid w:val="004D1572"/>
    <w:pPr>
      <w:spacing w:after="240"/>
      <w:jc w:val="center"/>
      <w:outlineLvl w:val="9"/>
    </w:pPr>
    <w:rPr>
      <w:caps/>
    </w:rPr>
  </w:style>
  <w:style w:type="paragraph" w:customStyle="1" w:styleId="Version">
    <w:name w:val="Version"/>
    <w:rsid w:val="004D15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572"/>
    <w:pPr>
      <w:numPr>
        <w:numId w:val="12"/>
      </w:numPr>
      <w:tabs>
        <w:tab w:val="clear" w:pos="680"/>
      </w:tabs>
    </w:pPr>
  </w:style>
  <w:style w:type="paragraph" w:styleId="Index1">
    <w:name w:val="index 1"/>
    <w:basedOn w:val="Normal"/>
    <w:next w:val="Normal"/>
    <w:semiHidden/>
    <w:rsid w:val="004D1572"/>
    <w:pPr>
      <w:keepNext w:val="0"/>
      <w:tabs>
        <w:tab w:val="right" w:pos="4176"/>
      </w:tabs>
      <w:ind w:left="198" w:hanging="198"/>
    </w:pPr>
    <w:rPr>
      <w:rFonts w:ascii="Garamond" w:hAnsi="Garamond"/>
    </w:rPr>
  </w:style>
  <w:style w:type="paragraph" w:styleId="IndexHeading">
    <w:name w:val="index heading"/>
    <w:basedOn w:val="Normal"/>
    <w:next w:val="Index1"/>
    <w:semiHidden/>
    <w:rsid w:val="004D1572"/>
    <w:pPr>
      <w:spacing w:before="120" w:after="120"/>
    </w:pPr>
    <w:rPr>
      <w:rFonts w:ascii="Arial" w:hAnsi="Arial"/>
      <w:b/>
      <w:color w:val="918585"/>
      <w:sz w:val="24"/>
    </w:rPr>
  </w:style>
  <w:style w:type="paragraph" w:styleId="Header">
    <w:name w:val="header"/>
    <w:basedOn w:val="Normal"/>
    <w:link w:val="HeaderChar"/>
    <w:rsid w:val="004D1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572"/>
    <w:rPr>
      <w:rFonts w:ascii="Times New Roman" w:eastAsia="Times New Roman" w:hAnsi="Times New Roman" w:cs="Times New Roman"/>
      <w:sz w:val="16"/>
      <w:szCs w:val="20"/>
      <w:lang w:val="en-GB" w:eastAsia="en-US"/>
    </w:rPr>
  </w:style>
  <w:style w:type="paragraph" w:customStyle="1" w:styleId="Chapter">
    <w:name w:val="Chapter"/>
    <w:basedOn w:val="Normal"/>
    <w:rsid w:val="004D1572"/>
    <w:pPr>
      <w:spacing w:before="240"/>
    </w:pPr>
    <w:rPr>
      <w:rFonts w:ascii="Times New Roman" w:hAnsi="Times New Roman"/>
      <w:smallCaps/>
      <w:spacing w:val="80"/>
      <w:sz w:val="28"/>
    </w:rPr>
  </w:style>
  <w:style w:type="paragraph" w:customStyle="1" w:styleId="InChapter">
    <w:name w:val="InChapter"/>
    <w:basedOn w:val="Heading3"/>
    <w:rsid w:val="004D1572"/>
    <w:pPr>
      <w:spacing w:after="240"/>
      <w:outlineLvl w:val="9"/>
    </w:pPr>
    <w:rPr>
      <w:noProof/>
    </w:rPr>
  </w:style>
  <w:style w:type="paragraph" w:styleId="Index2">
    <w:name w:val="index 2"/>
    <w:basedOn w:val="Normal"/>
    <w:next w:val="Normal"/>
    <w:semiHidden/>
    <w:rsid w:val="004D1572"/>
    <w:pPr>
      <w:tabs>
        <w:tab w:val="right" w:pos="4176"/>
      </w:tabs>
      <w:ind w:left="568" w:hanging="284"/>
    </w:pPr>
    <w:rPr>
      <w:rFonts w:ascii="Garamond" w:hAnsi="Garamond"/>
    </w:rPr>
  </w:style>
  <w:style w:type="paragraph" w:customStyle="1" w:styleId="Byline">
    <w:name w:val="Byline"/>
    <w:rsid w:val="004D1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572"/>
    <w:pPr>
      <w:tabs>
        <w:tab w:val="clear" w:pos="3600"/>
        <w:tab w:val="clear" w:pos="3958"/>
      </w:tabs>
      <w:jc w:val="right"/>
    </w:pPr>
  </w:style>
  <w:style w:type="character" w:styleId="Emphasis">
    <w:name w:val="Emphasis"/>
    <w:basedOn w:val="DefaultParagraphFont"/>
    <w:qFormat/>
    <w:rsid w:val="004D1572"/>
    <w:rPr>
      <w:i/>
    </w:rPr>
  </w:style>
  <w:style w:type="paragraph" w:styleId="Caption">
    <w:name w:val="caption"/>
    <w:basedOn w:val="BodyText"/>
    <w:next w:val="Normal"/>
    <w:qFormat/>
    <w:rsid w:val="004D1572"/>
    <w:pPr>
      <w:framePr w:w="2268" w:hSpace="181" w:vSpace="181" w:wrap="around" w:vAnchor="text" w:hAnchor="page" w:x="1135" w:y="285" w:anchorLock="1"/>
    </w:pPr>
    <w:rPr>
      <w:i/>
    </w:rPr>
  </w:style>
  <w:style w:type="paragraph" w:customStyle="1" w:styleId="MiniTOCTitle">
    <w:name w:val="MiniTOCTitle"/>
    <w:basedOn w:val="Heading4"/>
    <w:rsid w:val="004D1572"/>
    <w:pPr>
      <w:spacing w:before="240"/>
      <w:outlineLvl w:val="9"/>
    </w:pPr>
    <w:rPr>
      <w:noProof/>
      <w:sz w:val="24"/>
    </w:rPr>
  </w:style>
  <w:style w:type="paragraph" w:customStyle="1" w:styleId="MiniTOCItem">
    <w:name w:val="MiniTOCItem"/>
    <w:basedOn w:val="ListBullet"/>
    <w:rsid w:val="004D1572"/>
    <w:pPr>
      <w:numPr>
        <w:numId w:val="0"/>
      </w:numPr>
      <w:tabs>
        <w:tab w:val="right" w:leader="dot" w:pos="6521"/>
      </w:tabs>
      <w:spacing w:before="0" w:after="0"/>
    </w:pPr>
  </w:style>
  <w:style w:type="paragraph" w:customStyle="1" w:styleId="TOFTitle">
    <w:name w:val="TOFTitle"/>
    <w:basedOn w:val="TOCTitle"/>
    <w:rsid w:val="004D1572"/>
  </w:style>
  <w:style w:type="paragraph" w:styleId="TableofFigures">
    <w:name w:val="table of figures"/>
    <w:basedOn w:val="Normal"/>
    <w:next w:val="Normal"/>
    <w:semiHidden/>
    <w:rsid w:val="004D1572"/>
    <w:pPr>
      <w:tabs>
        <w:tab w:val="right" w:leader="dot" w:pos="9072"/>
      </w:tabs>
      <w:ind w:left="970" w:hanging="403"/>
    </w:pPr>
    <w:rPr>
      <w:rFonts w:ascii="Times New Roman" w:hAnsi="Times New Roman"/>
      <w:b/>
    </w:rPr>
  </w:style>
  <w:style w:type="paragraph" w:styleId="ListNumber">
    <w:name w:val="List Number"/>
    <w:basedOn w:val="List"/>
    <w:rsid w:val="004D1572"/>
    <w:pPr>
      <w:numPr>
        <w:numId w:val="14"/>
      </w:numPr>
      <w:tabs>
        <w:tab w:val="clear" w:pos="340"/>
      </w:tabs>
    </w:pPr>
  </w:style>
  <w:style w:type="character" w:customStyle="1" w:styleId="WingdingSymbols">
    <w:name w:val="Wingding Symbols"/>
    <w:rsid w:val="004D1572"/>
    <w:rPr>
      <w:rFonts w:ascii="Wingdings" w:hAnsi="Wingdings"/>
    </w:rPr>
  </w:style>
  <w:style w:type="paragraph" w:customStyle="1" w:styleId="TableHeading">
    <w:name w:val="Table Heading"/>
    <w:basedOn w:val="HeadingBase"/>
    <w:rsid w:val="004D1572"/>
    <w:pPr>
      <w:keepLines/>
      <w:pBdr>
        <w:bottom w:val="single" w:sz="6" w:space="1" w:color="918585"/>
      </w:pBdr>
      <w:spacing w:before="240"/>
    </w:pPr>
  </w:style>
  <w:style w:type="character" w:customStyle="1" w:styleId="HotSpot">
    <w:name w:val="HotSpot"/>
    <w:rsid w:val="004D1572"/>
    <w:rPr>
      <w:color w:val="0033CC"/>
      <w:u w:val="none"/>
    </w:rPr>
  </w:style>
  <w:style w:type="paragraph" w:customStyle="1" w:styleId="BodyTextRight">
    <w:name w:val="Body Text Right"/>
    <w:basedOn w:val="BodyText"/>
    <w:rsid w:val="004D1572"/>
    <w:pPr>
      <w:spacing w:before="0" w:after="0"/>
      <w:jc w:val="right"/>
    </w:pPr>
  </w:style>
  <w:style w:type="paragraph" w:styleId="Index3">
    <w:name w:val="index 3"/>
    <w:basedOn w:val="ListNumber2"/>
    <w:next w:val="Normal"/>
    <w:semiHidden/>
    <w:rsid w:val="004D1572"/>
    <w:pPr>
      <w:numPr>
        <w:numId w:val="0"/>
      </w:numPr>
      <w:tabs>
        <w:tab w:val="right" w:leader="dot" w:pos="4176"/>
      </w:tabs>
    </w:pPr>
  </w:style>
  <w:style w:type="paragraph" w:styleId="ListNumber2">
    <w:name w:val="List Number 2"/>
    <w:basedOn w:val="List2"/>
    <w:rsid w:val="004D1572"/>
    <w:pPr>
      <w:numPr>
        <w:numId w:val="9"/>
      </w:numPr>
      <w:tabs>
        <w:tab w:val="clear" w:pos="1060"/>
      </w:tabs>
    </w:pPr>
  </w:style>
  <w:style w:type="paragraph" w:customStyle="1" w:styleId="MarginNote">
    <w:name w:val="Margin Note"/>
    <w:basedOn w:val="BodyText"/>
    <w:rsid w:val="004D1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572"/>
    <w:rPr>
      <w:sz w:val="32"/>
    </w:rPr>
  </w:style>
  <w:style w:type="paragraph" w:customStyle="1" w:styleId="HeadingProcedure">
    <w:name w:val="Heading Procedure"/>
    <w:basedOn w:val="HeadingBase"/>
    <w:next w:val="Normal"/>
    <w:rsid w:val="004D1572"/>
    <w:pPr>
      <w:tabs>
        <w:tab w:val="left" w:pos="0"/>
      </w:tabs>
      <w:spacing w:before="120" w:after="60"/>
    </w:pPr>
    <w:rPr>
      <w:i/>
      <w:color w:val="918585"/>
      <w:sz w:val="22"/>
    </w:rPr>
  </w:style>
  <w:style w:type="paragraph" w:customStyle="1" w:styleId="TableBodyText">
    <w:name w:val="Table Body Text"/>
    <w:basedOn w:val="BodyText"/>
    <w:rsid w:val="004D1572"/>
    <w:pPr>
      <w:spacing w:before="60" w:after="60"/>
    </w:pPr>
  </w:style>
  <w:style w:type="paragraph" w:styleId="ListContinue">
    <w:name w:val="List Continue"/>
    <w:basedOn w:val="List"/>
    <w:rsid w:val="004D1572"/>
    <w:pPr>
      <w:ind w:firstLine="0"/>
    </w:pPr>
  </w:style>
  <w:style w:type="paragraph" w:customStyle="1" w:styleId="ListNote">
    <w:name w:val="List Note"/>
    <w:basedOn w:val="List"/>
    <w:rsid w:val="004D1572"/>
    <w:pPr>
      <w:pBdr>
        <w:top w:val="single" w:sz="6" w:space="2" w:color="918585"/>
        <w:bottom w:val="single" w:sz="6" w:space="2" w:color="918585"/>
      </w:pBdr>
      <w:tabs>
        <w:tab w:val="left" w:pos="1021"/>
      </w:tabs>
      <w:ind w:firstLine="0"/>
    </w:pPr>
  </w:style>
  <w:style w:type="paragraph" w:customStyle="1" w:styleId="Warning">
    <w:name w:val="Warning"/>
    <w:basedOn w:val="BodyText"/>
    <w:rsid w:val="004D1572"/>
    <w:pPr>
      <w:shd w:val="clear" w:color="auto" w:fill="D9D9D9"/>
      <w:tabs>
        <w:tab w:val="left" w:pos="992"/>
      </w:tabs>
      <w:ind w:left="119" w:right="119"/>
    </w:pPr>
    <w:rPr>
      <w:sz w:val="20"/>
    </w:rPr>
  </w:style>
  <w:style w:type="paragraph" w:customStyle="1" w:styleId="MarginIcons">
    <w:name w:val="Margin Icons"/>
    <w:basedOn w:val="BodyText"/>
    <w:rsid w:val="004D1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572"/>
    <w:rPr>
      <w:rFonts w:ascii="Courier New" w:hAnsi="Courier New"/>
    </w:rPr>
  </w:style>
  <w:style w:type="paragraph" w:customStyle="1" w:styleId="NoteBullet">
    <w:name w:val="Note Bullet"/>
    <w:basedOn w:val="Note"/>
    <w:rsid w:val="004D1572"/>
    <w:pPr>
      <w:tabs>
        <w:tab w:val="clear" w:pos="680"/>
      </w:tabs>
      <w:spacing w:before="60" w:after="60"/>
    </w:pPr>
  </w:style>
  <w:style w:type="paragraph" w:customStyle="1" w:styleId="SubHeading2">
    <w:name w:val="SubHeading2"/>
    <w:basedOn w:val="HeadingBase"/>
    <w:rsid w:val="004D1572"/>
    <w:pPr>
      <w:spacing w:before="240" w:after="60"/>
    </w:pPr>
    <w:rPr>
      <w:sz w:val="20"/>
    </w:rPr>
  </w:style>
  <w:style w:type="paragraph" w:customStyle="1" w:styleId="SubHeading1">
    <w:name w:val="SubHeading1"/>
    <w:basedOn w:val="HeadingBase"/>
    <w:rsid w:val="004D1572"/>
    <w:pPr>
      <w:spacing w:before="240" w:after="60"/>
    </w:pPr>
    <w:rPr>
      <w:color w:val="918585"/>
      <w:sz w:val="22"/>
    </w:rPr>
  </w:style>
  <w:style w:type="paragraph" w:customStyle="1" w:styleId="SideHeading">
    <w:name w:val="Side Heading"/>
    <w:basedOn w:val="HeadingBase"/>
    <w:rsid w:val="004D1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572"/>
    <w:pPr>
      <w:numPr>
        <w:numId w:val="10"/>
      </w:numPr>
    </w:pPr>
  </w:style>
  <w:style w:type="paragraph" w:styleId="PlainText">
    <w:name w:val="Plain Text"/>
    <w:basedOn w:val="Normal"/>
    <w:link w:val="PlainTextChar"/>
    <w:rsid w:val="004D1572"/>
    <w:rPr>
      <w:sz w:val="20"/>
    </w:rPr>
  </w:style>
  <w:style w:type="character" w:customStyle="1" w:styleId="PlainTextChar">
    <w:name w:val="Plain Text Char"/>
    <w:basedOn w:val="DefaultParagraphFont"/>
    <w:link w:val="PlainText"/>
    <w:rsid w:val="004D1572"/>
    <w:rPr>
      <w:rFonts w:ascii="Courier New" w:eastAsia="Times New Roman" w:hAnsi="Courier New" w:cs="Times New Roman"/>
      <w:sz w:val="20"/>
      <w:szCs w:val="20"/>
      <w:lang w:eastAsia="en-US"/>
    </w:rPr>
  </w:style>
  <w:style w:type="character" w:customStyle="1" w:styleId="MenuOption">
    <w:name w:val="Menu Option"/>
    <w:basedOn w:val="DefaultParagraphFont"/>
    <w:rsid w:val="004D1572"/>
    <w:rPr>
      <w:b/>
      <w:smallCaps/>
    </w:rPr>
  </w:style>
  <w:style w:type="paragraph" w:customStyle="1" w:styleId="TableListNumber">
    <w:name w:val="Table List Number"/>
    <w:basedOn w:val="ListNumber"/>
    <w:rsid w:val="004D1572"/>
    <w:pPr>
      <w:numPr>
        <w:numId w:val="0"/>
      </w:numPr>
    </w:pPr>
  </w:style>
  <w:style w:type="paragraph" w:styleId="TOC4">
    <w:name w:val="toc 4"/>
    <w:basedOn w:val="TOCBase"/>
    <w:next w:val="Normal"/>
    <w:semiHidden/>
    <w:rsid w:val="004D1572"/>
    <w:pPr>
      <w:tabs>
        <w:tab w:val="right" w:leader="dot" w:pos="9071"/>
      </w:tabs>
      <w:ind w:left="1701"/>
    </w:pPr>
  </w:style>
  <w:style w:type="paragraph" w:customStyle="1" w:styleId="ListAlpha">
    <w:name w:val="List Alpha"/>
    <w:basedOn w:val="List"/>
    <w:rsid w:val="004D1572"/>
    <w:pPr>
      <w:numPr>
        <w:numId w:val="8"/>
      </w:numPr>
    </w:pPr>
  </w:style>
  <w:style w:type="paragraph" w:customStyle="1" w:styleId="ListAlpha2">
    <w:name w:val="List Alpha 2"/>
    <w:basedOn w:val="List2"/>
    <w:rsid w:val="004D1572"/>
    <w:pPr>
      <w:numPr>
        <w:numId w:val="7"/>
      </w:numPr>
    </w:pPr>
  </w:style>
  <w:style w:type="paragraph" w:styleId="List2">
    <w:name w:val="List 2"/>
    <w:basedOn w:val="BodyText"/>
    <w:rsid w:val="004D1572"/>
    <w:pPr>
      <w:tabs>
        <w:tab w:val="left" w:pos="680"/>
      </w:tabs>
      <w:spacing w:before="60" w:after="60"/>
      <w:ind w:left="680" w:hanging="340"/>
    </w:pPr>
  </w:style>
  <w:style w:type="paragraph" w:styleId="List3">
    <w:name w:val="List 3"/>
    <w:basedOn w:val="BodyText"/>
    <w:rsid w:val="004D1572"/>
    <w:pPr>
      <w:tabs>
        <w:tab w:val="left" w:pos="1021"/>
      </w:tabs>
      <w:spacing w:before="60" w:after="60"/>
      <w:ind w:left="1020" w:hanging="340"/>
    </w:pPr>
  </w:style>
  <w:style w:type="paragraph" w:styleId="List4">
    <w:name w:val="List 4"/>
    <w:basedOn w:val="BodyText"/>
    <w:rsid w:val="004D1572"/>
    <w:pPr>
      <w:tabs>
        <w:tab w:val="left" w:pos="1361"/>
      </w:tabs>
      <w:spacing w:before="60" w:after="60"/>
      <w:ind w:left="1361" w:hanging="340"/>
    </w:pPr>
  </w:style>
  <w:style w:type="paragraph" w:styleId="List5">
    <w:name w:val="List 5"/>
    <w:basedOn w:val="BodyText"/>
    <w:rsid w:val="004D1572"/>
    <w:pPr>
      <w:tabs>
        <w:tab w:val="left" w:pos="1701"/>
      </w:tabs>
      <w:spacing w:before="60" w:after="60"/>
      <w:ind w:left="1701" w:hanging="340"/>
    </w:pPr>
  </w:style>
  <w:style w:type="paragraph" w:styleId="ListBullet3">
    <w:name w:val="List Bullet 3"/>
    <w:basedOn w:val="List3"/>
    <w:rsid w:val="004D1572"/>
    <w:pPr>
      <w:numPr>
        <w:numId w:val="13"/>
      </w:numPr>
      <w:tabs>
        <w:tab w:val="clear" w:pos="1021"/>
      </w:tabs>
      <w:ind w:left="1037" w:hanging="357"/>
    </w:pPr>
  </w:style>
  <w:style w:type="paragraph" w:styleId="ListBullet4">
    <w:name w:val="List Bullet 4"/>
    <w:basedOn w:val="List4"/>
    <w:rsid w:val="004D1572"/>
    <w:pPr>
      <w:numPr>
        <w:numId w:val="2"/>
      </w:numPr>
      <w:tabs>
        <w:tab w:val="clear" w:pos="1361"/>
      </w:tabs>
    </w:pPr>
  </w:style>
  <w:style w:type="paragraph" w:styleId="ListBullet5">
    <w:name w:val="List Bullet 5"/>
    <w:basedOn w:val="List5"/>
    <w:rsid w:val="004D1572"/>
    <w:pPr>
      <w:numPr>
        <w:numId w:val="3"/>
      </w:numPr>
    </w:pPr>
  </w:style>
  <w:style w:type="paragraph" w:styleId="ListContinue2">
    <w:name w:val="List Continue 2"/>
    <w:basedOn w:val="List2"/>
    <w:rsid w:val="004D1572"/>
    <w:pPr>
      <w:ind w:firstLine="0"/>
    </w:pPr>
  </w:style>
  <w:style w:type="paragraph" w:styleId="ListContinue3">
    <w:name w:val="List Continue 3"/>
    <w:basedOn w:val="List3"/>
    <w:rsid w:val="004D1572"/>
    <w:pPr>
      <w:ind w:left="1021" w:firstLine="0"/>
    </w:pPr>
  </w:style>
  <w:style w:type="paragraph" w:styleId="ListContinue4">
    <w:name w:val="List Continue 4"/>
    <w:basedOn w:val="List4"/>
    <w:rsid w:val="004D1572"/>
    <w:pPr>
      <w:ind w:firstLine="0"/>
    </w:pPr>
  </w:style>
  <w:style w:type="paragraph" w:styleId="ListContinue5">
    <w:name w:val="List Continue 5"/>
    <w:basedOn w:val="List5"/>
    <w:rsid w:val="004D1572"/>
    <w:pPr>
      <w:ind w:firstLine="0"/>
    </w:pPr>
  </w:style>
  <w:style w:type="paragraph" w:styleId="ListNumber3">
    <w:name w:val="List Number 3"/>
    <w:basedOn w:val="List3"/>
    <w:rsid w:val="004D1572"/>
    <w:pPr>
      <w:numPr>
        <w:numId w:val="4"/>
      </w:numPr>
    </w:pPr>
  </w:style>
  <w:style w:type="paragraph" w:styleId="ListNumber4">
    <w:name w:val="List Number 4"/>
    <w:basedOn w:val="List4"/>
    <w:rsid w:val="004D1572"/>
    <w:pPr>
      <w:numPr>
        <w:numId w:val="5"/>
      </w:numPr>
    </w:pPr>
  </w:style>
  <w:style w:type="paragraph" w:styleId="ListNumber5">
    <w:name w:val="List Number 5"/>
    <w:basedOn w:val="List5"/>
    <w:rsid w:val="004D1572"/>
    <w:pPr>
      <w:numPr>
        <w:numId w:val="6"/>
      </w:numPr>
    </w:pPr>
  </w:style>
  <w:style w:type="paragraph" w:styleId="BlockText">
    <w:name w:val="Block Text"/>
    <w:basedOn w:val="Normal"/>
    <w:rsid w:val="004D1572"/>
    <w:pPr>
      <w:spacing w:after="120"/>
      <w:ind w:left="1440" w:right="1440"/>
    </w:pPr>
  </w:style>
  <w:style w:type="character" w:customStyle="1" w:styleId="Subscript">
    <w:name w:val="Subscript"/>
    <w:basedOn w:val="DefaultParagraphFont"/>
    <w:rsid w:val="004D1572"/>
    <w:rPr>
      <w:sz w:val="16"/>
      <w:vertAlign w:val="subscript"/>
    </w:rPr>
  </w:style>
  <w:style w:type="character" w:customStyle="1" w:styleId="Superscript">
    <w:name w:val="Superscript"/>
    <w:basedOn w:val="DefaultParagraphFont"/>
    <w:rsid w:val="004D1572"/>
    <w:rPr>
      <w:sz w:val="16"/>
      <w:vertAlign w:val="superscript"/>
    </w:rPr>
  </w:style>
  <w:style w:type="character" w:customStyle="1" w:styleId="Symbols">
    <w:name w:val="Symbols"/>
    <w:basedOn w:val="DefaultParagraphFont"/>
    <w:rsid w:val="004D1572"/>
    <w:rPr>
      <w:rFonts w:ascii="Symbol" w:hAnsi="Symbol"/>
    </w:rPr>
  </w:style>
  <w:style w:type="character" w:customStyle="1" w:styleId="MenuOptions">
    <w:name w:val="Menu Options"/>
    <w:basedOn w:val="DefaultParagraphFont"/>
    <w:rsid w:val="004D1572"/>
    <w:rPr>
      <w:rFonts w:ascii="Arial Narrow" w:hAnsi="Arial Narrow"/>
      <w:smallCaps/>
    </w:rPr>
  </w:style>
  <w:style w:type="character" w:customStyle="1" w:styleId="Buttons">
    <w:name w:val="Buttons"/>
    <w:basedOn w:val="DefaultParagraphFont"/>
    <w:rsid w:val="004D1572"/>
    <w:rPr>
      <w:b/>
    </w:rPr>
  </w:style>
  <w:style w:type="character" w:customStyle="1" w:styleId="Underlined">
    <w:name w:val="Underlined"/>
    <w:basedOn w:val="DefaultParagraphFont"/>
    <w:rsid w:val="004D1572"/>
    <w:rPr>
      <w:u w:val="single"/>
    </w:rPr>
  </w:style>
  <w:style w:type="paragraph" w:customStyle="1" w:styleId="TableBodyTextRight">
    <w:name w:val="Table Body Text Right"/>
    <w:basedOn w:val="TableBodyText"/>
    <w:rsid w:val="004D1572"/>
    <w:pPr>
      <w:widowControl w:val="0"/>
      <w:autoSpaceDE w:val="0"/>
      <w:autoSpaceDN w:val="0"/>
      <w:adjustRightInd w:val="0"/>
      <w:jc w:val="right"/>
    </w:pPr>
    <w:rPr>
      <w:rFonts w:cs="Arial"/>
      <w:szCs w:val="18"/>
    </w:rPr>
  </w:style>
  <w:style w:type="paragraph" w:customStyle="1" w:styleId="CopyrightText">
    <w:name w:val="Copyright Text"/>
    <w:basedOn w:val="BodyText"/>
    <w:rsid w:val="004D1572"/>
    <w:rPr>
      <w:sz w:val="18"/>
    </w:rPr>
  </w:style>
  <w:style w:type="paragraph" w:customStyle="1" w:styleId="BodySmallRight">
    <w:name w:val="Body Small Right"/>
    <w:basedOn w:val="BodyTextRight"/>
    <w:rsid w:val="004D1572"/>
    <w:rPr>
      <w:sz w:val="18"/>
      <w:szCs w:val="18"/>
    </w:rPr>
  </w:style>
  <w:style w:type="paragraph" w:customStyle="1" w:styleId="MarginEdition">
    <w:name w:val="Margin Edition"/>
    <w:basedOn w:val="MarginNote"/>
    <w:rsid w:val="004D1572"/>
    <w:pPr>
      <w:spacing w:before="0" w:after="0"/>
    </w:pPr>
    <w:rPr>
      <w:rFonts w:ascii="Times New Roman" w:hAnsi="Times New Roman"/>
      <w:color w:val="999999"/>
    </w:rPr>
  </w:style>
  <w:style w:type="paragraph" w:customStyle="1" w:styleId="Spacer">
    <w:name w:val="Spacer"/>
    <w:basedOn w:val="Normal"/>
    <w:rsid w:val="004D1572"/>
    <w:rPr>
      <w:sz w:val="2"/>
      <w:szCs w:val="2"/>
    </w:rPr>
  </w:style>
  <w:style w:type="character" w:customStyle="1" w:styleId="Small">
    <w:name w:val="Small"/>
    <w:basedOn w:val="DefaultParagraphFont"/>
    <w:rsid w:val="004D1572"/>
    <w:rPr>
      <w:sz w:val="16"/>
    </w:rPr>
  </w:style>
  <w:style w:type="paragraph" w:customStyle="1" w:styleId="WideTable">
    <w:name w:val="Wide Table"/>
    <w:basedOn w:val="Normal"/>
    <w:rsid w:val="004D1572"/>
    <w:pPr>
      <w:ind w:left="-1418"/>
    </w:pPr>
    <w:rPr>
      <w:sz w:val="2"/>
      <w:szCs w:val="2"/>
    </w:rPr>
  </w:style>
  <w:style w:type="character" w:styleId="PageNumber">
    <w:name w:val="page number"/>
    <w:basedOn w:val="DefaultParagraphFont"/>
    <w:rsid w:val="004D1572"/>
  </w:style>
  <w:style w:type="paragraph" w:styleId="Quote">
    <w:name w:val="Quote"/>
    <w:basedOn w:val="Heading1"/>
    <w:link w:val="QuoteChar"/>
    <w:qFormat/>
    <w:rsid w:val="004D1572"/>
    <w:rPr>
      <w:b w:val="0"/>
      <w:sz w:val="72"/>
      <w:szCs w:val="72"/>
      <w:lang w:val="en-NZ"/>
    </w:rPr>
  </w:style>
  <w:style w:type="character" w:customStyle="1" w:styleId="QuoteChar">
    <w:name w:val="Quote Char"/>
    <w:basedOn w:val="DefaultParagraphFont"/>
    <w:link w:val="Quote"/>
    <w:rsid w:val="004D1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572"/>
    <w:pPr>
      <w:pageBreakBefore/>
    </w:pPr>
  </w:style>
  <w:style w:type="paragraph" w:customStyle="1" w:styleId="Border">
    <w:name w:val="Border"/>
    <w:basedOn w:val="Normal"/>
    <w:qFormat/>
    <w:rsid w:val="004D1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572"/>
    <w:rPr>
      <w:b/>
      <w:bCs/>
      <w:i/>
      <w:iCs/>
      <w:color w:val="auto"/>
    </w:rPr>
  </w:style>
  <w:style w:type="paragraph" w:styleId="IntenseQuote">
    <w:name w:val="Intense Quote"/>
    <w:basedOn w:val="Normal"/>
    <w:next w:val="Normal"/>
    <w:link w:val="IntenseQuoteChar"/>
    <w:uiPriority w:val="30"/>
    <w:qFormat/>
    <w:rsid w:val="004D1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572"/>
    <w:rPr>
      <w:smallCaps/>
      <w:color w:val="auto"/>
      <w:u w:val="single"/>
    </w:rPr>
  </w:style>
  <w:style w:type="character" w:styleId="IntenseReference">
    <w:name w:val="Intense Reference"/>
    <w:basedOn w:val="DefaultParagraphFont"/>
    <w:uiPriority w:val="32"/>
    <w:qFormat/>
    <w:rsid w:val="004D1572"/>
    <w:rPr>
      <w:b/>
      <w:bCs/>
      <w:smallCaps/>
      <w:color w:val="auto"/>
      <w:spacing w:val="5"/>
      <w:u w:val="single"/>
    </w:rPr>
  </w:style>
  <w:style w:type="paragraph" w:customStyle="1" w:styleId="2ColumnHeading">
    <w:name w:val="2Column Heading"/>
    <w:basedOn w:val="BodyText"/>
    <w:qFormat/>
    <w:rsid w:val="004D1572"/>
    <w:pPr>
      <w:spacing w:after="60"/>
      <w:ind w:left="-2268"/>
    </w:pPr>
    <w:rPr>
      <w:b/>
    </w:rPr>
  </w:style>
  <w:style w:type="paragraph" w:customStyle="1" w:styleId="Heading1TOC">
    <w:name w:val="Heading1 TOC"/>
    <w:basedOn w:val="Normal"/>
    <w:qFormat/>
    <w:rsid w:val="004D1572"/>
    <w:pPr>
      <w:spacing w:before="240" w:after="120"/>
    </w:pPr>
    <w:rPr>
      <w:rFonts w:ascii="Times New Roman" w:hAnsi="Times New Roman"/>
      <w:b/>
      <w:sz w:val="32"/>
    </w:rPr>
  </w:style>
  <w:style w:type="paragraph" w:customStyle="1" w:styleId="Heading2TOC">
    <w:name w:val="Heading2 TOC"/>
    <w:basedOn w:val="Normal"/>
    <w:qFormat/>
    <w:rsid w:val="004D1572"/>
    <w:pPr>
      <w:spacing w:before="240" w:after="60"/>
    </w:pPr>
    <w:rPr>
      <w:rFonts w:ascii="Times New Roman" w:hAnsi="Times New Roman"/>
      <w:b/>
      <w:sz w:val="28"/>
    </w:rPr>
  </w:style>
  <w:style w:type="character" w:customStyle="1" w:styleId="Underline">
    <w:name w:val="Underline"/>
    <w:basedOn w:val="DefaultParagraphFont"/>
    <w:qFormat/>
    <w:rsid w:val="004D1572"/>
    <w:rPr>
      <w:u w:val="single"/>
    </w:rPr>
  </w:style>
  <w:style w:type="character" w:customStyle="1" w:styleId="BoldandItalics">
    <w:name w:val="Bold and Italics"/>
    <w:qFormat/>
    <w:rsid w:val="004D1572"/>
    <w:rPr>
      <w:b/>
      <w:i/>
      <w:u w:val="none"/>
    </w:rPr>
  </w:style>
  <w:style w:type="paragraph" w:styleId="BalloonText">
    <w:name w:val="Balloon Text"/>
    <w:basedOn w:val="Normal"/>
    <w:link w:val="BalloonTextChar"/>
    <w:rsid w:val="004D1572"/>
    <w:rPr>
      <w:rFonts w:ascii="Tahoma" w:hAnsi="Tahoma" w:cs="Tahoma"/>
      <w:sz w:val="16"/>
      <w:szCs w:val="16"/>
    </w:rPr>
  </w:style>
  <w:style w:type="character" w:customStyle="1" w:styleId="BalloonTextChar">
    <w:name w:val="Balloon Text Char"/>
    <w:basedOn w:val="DefaultParagraphFont"/>
    <w:link w:val="BalloonText"/>
    <w:rsid w:val="004D1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572"/>
    <w:rPr>
      <w:b/>
      <w:color w:val="660033"/>
      <w:spacing w:val="0"/>
    </w:rPr>
  </w:style>
  <w:style w:type="paragraph" w:customStyle="1" w:styleId="Nameditemlist">
    <w:name w:val="Named item list"/>
    <w:basedOn w:val="BodyText"/>
    <w:qFormat/>
    <w:rsid w:val="004D1572"/>
    <w:pPr>
      <w:tabs>
        <w:tab w:val="left" w:pos="2835"/>
      </w:tabs>
      <w:ind w:left="2835" w:hanging="2835"/>
    </w:pPr>
  </w:style>
  <w:style w:type="paragraph" w:customStyle="1" w:styleId="BodyTextnopadding">
    <w:name w:val="Body Text no padding"/>
    <w:basedOn w:val="BodyText"/>
    <w:qFormat/>
    <w:rsid w:val="004D1572"/>
    <w:pPr>
      <w:spacing w:before="0" w:after="0"/>
    </w:pPr>
  </w:style>
  <w:style w:type="paragraph" w:customStyle="1" w:styleId="BodyTextBold">
    <w:name w:val="Body Text Bold"/>
    <w:basedOn w:val="BodyText"/>
    <w:qFormat/>
    <w:rsid w:val="004D1572"/>
    <w:rPr>
      <w:b/>
    </w:rPr>
  </w:style>
  <w:style w:type="character" w:styleId="Hyperlink">
    <w:name w:val="Hyperlink"/>
    <w:basedOn w:val="DefaultParagraphFont"/>
    <w:uiPriority w:val="99"/>
    <w:unhideWhenUsed/>
    <w:rsid w:val="00E06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1433</Words>
  <Characters>9278</Characters>
  <Application>Microsoft Office Word</Application>
  <DocSecurity>0</DocSecurity>
  <Lines>319</Lines>
  <Paragraphs>194</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AVIY0061 Take off helicopter and approach to hover</dc:title>
  <dc:subject>Approved</dc:subject>
  <dc:creator>Industry Skills Australia</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