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3E2" w:rsidP="00AB33E2">
      <w:pPr>
        <w:pStyle w:val="Title"/>
      </w:pPr>
      <w:r>
        <w:fldChar w:fldCharType="begin"/>
      </w:r>
      <w:r>
        <w:instrText xml:space="preserve"> TITLE   \* MERGEFORMAT </w:instrText>
      </w:r>
      <w:r>
        <w:fldChar w:fldCharType="separate"/>
      </w:r>
      <w:r>
        <w:t>Assessment Requirements for AVIY0054 Control aeroplane on the ground</w:t>
      </w:r>
      <w:r>
        <w:fldChar w:fldCharType="end"/>
      </w:r>
    </w:p>
    <w:p w:rsidR="00AB33E2" w:rsidP="00AB33E2">
      <w:pPr>
        <w:pStyle w:val="Version"/>
        <w:sectPr w:rsidSect="00BF3D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DCD" w:rsidP="00BF3DCD">
      <w:pPr>
        <w:pStyle w:val="SuperHeading"/>
      </w:pPr>
      <w:r w:rsidRPr="00BF3DCD">
        <w:t>Assessment Requirements for AVIY0054 Control aeroplane on the ground</w:t>
      </w:r>
    </w:p>
    <w:p w:rsidR="00000000" w:rsidRPr="00BF3DCD" w:rsidP="00BF3DCD">
      <w:pPr>
        <w:pStyle w:val="Heading1"/>
      </w:pPr>
      <w:bookmarkStart w:id="1" w:name="O_1028431"/>
      <w:bookmarkEnd w:id="1"/>
      <w:r w:rsidRPr="00BF3DCD">
        <w:t>Modification History</w:t>
      </w:r>
    </w:p>
    <w:tbl>
      <w:tblPr>
        <w:tblW w:w="9497" w:type="dxa"/>
        <w:tblLayout w:type="fixed"/>
        <w:tblCellMar>
          <w:left w:w="62" w:type="dxa"/>
          <w:right w:w="62" w:type="dxa"/>
        </w:tblCellMar>
        <w:tblLook w:val="0000"/>
      </w:tblPr>
      <w:tblGrid>
        <w:gridCol w:w="9497"/>
      </w:tblGrid>
      <w:tr w:rsidTr="00BF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3DCD" w:rsidP="00BF3DCD">
            <w:pPr>
              <w:pStyle w:val="BodyText"/>
            </w:pPr>
            <w:r w:rsidRPr="00BF3DCD">
              <w:t>Release 1. This is the first release of this unit of competency in the AVI Aviation Training Package.</w:t>
            </w:r>
          </w:p>
        </w:tc>
      </w:tr>
    </w:tbl>
    <w:p w:rsidR="00000000" w:rsidRPr="00BF3DCD" w:rsidP="00BF3DCD">
      <w:pPr>
        <w:pStyle w:val="NoPaddingFontSize1"/>
      </w:pPr>
    </w:p>
    <w:p w:rsidR="00000000" w:rsidRPr="00BF3DCD" w:rsidP="00BF3DCD">
      <w:pPr>
        <w:pStyle w:val="AllowPageBreak"/>
      </w:pPr>
    </w:p>
    <w:p w:rsidR="00000000" w:rsidRPr="00BF3DCD" w:rsidP="00BF3DCD">
      <w:pPr>
        <w:pStyle w:val="Heading1"/>
      </w:pPr>
      <w:bookmarkStart w:id="2" w:name="O_1028432"/>
      <w:bookmarkEnd w:id="2"/>
      <w:r w:rsidRPr="00BF3DCD">
        <w:t>Performance Evidence</w:t>
      </w:r>
    </w:p>
    <w:tbl>
      <w:tblPr>
        <w:tblW w:w="9497" w:type="dxa"/>
        <w:tblLayout w:type="fixed"/>
        <w:tblCellMar>
          <w:left w:w="62" w:type="dxa"/>
          <w:right w:w="62" w:type="dxa"/>
        </w:tblCellMar>
        <w:tblLook w:val="0000"/>
      </w:tblPr>
      <w:tblGrid>
        <w:gridCol w:w="9497"/>
      </w:tblGrid>
      <w:tr w:rsidTr="00BF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3DCD" w:rsidP="00BF3DCD">
            <w:pPr>
              <w:pStyle w:val="BodyText"/>
            </w:pPr>
            <w:r w:rsidRPr="00BF3DCD">
              <w:t>Evidence required to demonstrate competence in this unit must be relevant to and satisfy all of the requirements of the elements and performance criteria on at least one occasion and include:</w:t>
            </w:r>
          </w:p>
          <w:p w:rsidR="00000000" w:rsidRPr="00BF3DCD" w:rsidP="00BF3DCD">
            <w:pPr>
              <w:pStyle w:val="ListBullet"/>
            </w:pPr>
            <w:r w:rsidRPr="00BF3DCD">
              <w:t xml:space="preserve">adapting to differences in equipment and operating environment </w:t>
            </w:r>
            <w:r w:rsidRPr="00BF3DCD">
              <w:t>in accordance with standard operating procedures (SOPs)</w:t>
            </w:r>
          </w:p>
          <w:p w:rsidR="00000000" w:rsidRPr="00BF3DCD" w:rsidP="00BF3DCD">
            <w:pPr>
              <w:pStyle w:val="ListBullet"/>
            </w:pPr>
            <w:r w:rsidRPr="00BF3DCD">
              <w:t>applying precautions and required action to minimise, control or eliminate identified hazards</w:t>
            </w:r>
          </w:p>
          <w:p w:rsidR="00000000" w:rsidRPr="00BF3DCD" w:rsidP="00BF3DCD">
            <w:pPr>
              <w:pStyle w:val="ListBullet"/>
            </w:pPr>
            <w:r w:rsidRPr="00BF3DCD">
              <w:t>applying relevant aeroplane aeronautical knowledge</w:t>
            </w:r>
          </w:p>
          <w:p w:rsidR="00000000" w:rsidRPr="00BF3DCD" w:rsidP="00BF3DCD">
            <w:pPr>
              <w:pStyle w:val="ListBullet"/>
            </w:pPr>
            <w:r w:rsidRPr="00BF3DCD">
              <w:t>applying relevant legislation and workplace procedures</w:t>
            </w:r>
          </w:p>
          <w:p w:rsidR="00000000" w:rsidRPr="00BF3DCD" w:rsidP="00BF3DCD">
            <w:pPr>
              <w:pStyle w:val="ListBullet"/>
            </w:pPr>
            <w:r w:rsidRPr="00BF3DCD">
              <w:t>communicating effectively with others when controlling an aeroplane on the ground</w:t>
            </w:r>
          </w:p>
          <w:p w:rsidR="00000000" w:rsidRPr="00BF3DCD" w:rsidP="00BF3DCD">
            <w:pPr>
              <w:pStyle w:val="ListBullet"/>
            </w:pPr>
            <w:r w:rsidRPr="00BF3DCD">
              <w:t>completing relevant documentation</w:t>
            </w:r>
          </w:p>
          <w:p w:rsidR="00000000" w:rsidRPr="00BF3DCD" w:rsidP="00BF3DCD">
            <w:pPr>
              <w:pStyle w:val="ListBullet"/>
            </w:pPr>
            <w:r w:rsidRPr="00BF3DCD">
              <w:t>complying with regulatory requirements and local air traffic control (ATC) instructions</w:t>
            </w:r>
          </w:p>
          <w:p w:rsidR="00000000" w:rsidRPr="00BF3DCD" w:rsidP="00BF3DCD">
            <w:pPr>
              <w:pStyle w:val="ListBullet"/>
            </w:pPr>
            <w:r w:rsidRPr="00BF3DCD">
              <w:t>controlling an aer</w:t>
            </w:r>
            <w:r w:rsidRPr="00BF3DCD">
              <w:t>oplane on the ground in accordance with aircraft flight manual (AFM)/pilot’s operating handbook (POH)</w:t>
            </w:r>
          </w:p>
          <w:p w:rsidR="00000000" w:rsidRPr="00BF3DCD" w:rsidP="00BF3DCD">
            <w:pPr>
              <w:pStyle w:val="ListBullet"/>
            </w:pPr>
            <w:r w:rsidRPr="00BF3DCD">
              <w:t>controlling and managing engine start-up and shutdown emergencies</w:t>
            </w:r>
          </w:p>
          <w:p w:rsidR="00000000" w:rsidRPr="00BF3DCD" w:rsidP="00BF3DCD">
            <w:pPr>
              <w:pStyle w:val="ListBullet"/>
            </w:pPr>
            <w:r w:rsidRPr="00BF3DCD">
              <w:t>identifying and correctly using required equipment</w:t>
            </w:r>
          </w:p>
          <w:p w:rsidR="00000000" w:rsidRPr="00BF3DCD" w:rsidP="00BF3DCD">
            <w:pPr>
              <w:pStyle w:val="ListBullet"/>
            </w:pPr>
            <w:r w:rsidRPr="00BF3DCD">
              <w:t>identifying suitable parking areas</w:t>
            </w:r>
          </w:p>
          <w:p w:rsidR="00000000" w:rsidRPr="00BF3DCD" w:rsidP="00BF3DCD">
            <w:pPr>
              <w:pStyle w:val="ListBullet"/>
            </w:pPr>
            <w:r w:rsidRPr="00BF3DCD">
              <w:t>im</w:t>
            </w:r>
            <w:r w:rsidRPr="00BF3DCD">
              <w:t>plementing contingency plans</w:t>
            </w:r>
          </w:p>
          <w:p w:rsidR="00000000" w:rsidRPr="00BF3DCD" w:rsidP="00BF3DCD">
            <w:pPr>
              <w:pStyle w:val="ListBullet"/>
            </w:pPr>
            <w:r w:rsidRPr="00BF3DCD">
              <w:t>implementing work health and safety (WHS) procedures and relevant regulations</w:t>
            </w:r>
          </w:p>
          <w:p w:rsidR="00000000" w:rsidRPr="00BF3DCD" w:rsidP="00BF3DCD">
            <w:pPr>
              <w:pStyle w:val="ListBullet"/>
            </w:pPr>
            <w:r w:rsidRPr="00BF3DCD">
              <w:t>interpreting airfield diagrams</w:t>
            </w:r>
          </w:p>
          <w:p w:rsidR="00000000" w:rsidRPr="00BF3DCD" w:rsidP="00BF3DCD">
            <w:pPr>
              <w:pStyle w:val="ListBullet"/>
            </w:pPr>
            <w:r w:rsidRPr="00BF3DCD">
              <w:t>interpreting and communicating operational information</w:t>
            </w:r>
          </w:p>
          <w:p w:rsidR="00000000" w:rsidRPr="00BF3DCD" w:rsidP="00BF3DCD">
            <w:pPr>
              <w:pStyle w:val="ListBullet"/>
            </w:pPr>
            <w:r w:rsidRPr="00BF3DCD">
              <w:t>interpreting and following operational instructions and priorit</w:t>
            </w:r>
            <w:r w:rsidRPr="00BF3DCD">
              <w:t>ising work</w:t>
            </w:r>
          </w:p>
          <w:p w:rsidR="00000000" w:rsidRPr="00BF3DCD" w:rsidP="00BF3DCD">
            <w:pPr>
              <w:pStyle w:val="ListBullet"/>
            </w:pPr>
            <w:r w:rsidRPr="00BF3DCD">
              <w:t>interpreting marshalling signals</w:t>
            </w:r>
          </w:p>
          <w:p w:rsidR="00000000" w:rsidRPr="00BF3DCD" w:rsidP="00BF3DCD">
            <w:pPr>
              <w:pStyle w:val="ListBullet"/>
            </w:pPr>
            <w:r w:rsidRPr="00BF3DCD">
              <w:t>manoeuvring aeroplane on the ground without incident</w:t>
            </w:r>
          </w:p>
          <w:p w:rsidR="00000000" w:rsidRPr="00BF3DCD" w:rsidP="00BF3DCD">
            <w:pPr>
              <w:pStyle w:val="ListBullet"/>
            </w:pPr>
            <w:r w:rsidRPr="00BF3DCD">
              <w:t>modifying activities depending on workplace contingencies, situations and environments</w:t>
            </w:r>
          </w:p>
          <w:p w:rsidR="00000000" w:rsidRPr="00BF3DCD" w:rsidP="00BF3DCD">
            <w:pPr>
              <w:pStyle w:val="ListBullet"/>
            </w:pPr>
            <w:r w:rsidRPr="00BF3DCD">
              <w:t xml:space="preserve">monitoring and anticipating operational problems and hazards and taking </w:t>
            </w:r>
            <w:r w:rsidRPr="00BF3DCD">
              <w:t>appropriate action</w:t>
            </w:r>
          </w:p>
          <w:p w:rsidR="00000000" w:rsidRPr="00BF3DCD" w:rsidP="00BF3DCD">
            <w:pPr>
              <w:pStyle w:val="ListBullet"/>
            </w:pPr>
            <w:r w:rsidRPr="00BF3DCD">
              <w:t>monitoring work activities in terms of planned schedule</w:t>
            </w:r>
          </w:p>
          <w:p w:rsidR="00000000" w:rsidRPr="00BF3DCD" w:rsidP="00BF3DCD">
            <w:pPr>
              <w:pStyle w:val="ListBullet"/>
            </w:pPr>
            <w:r w:rsidRPr="00BF3DCD">
              <w:t>operating electronic communications equipment to required protocol</w:t>
            </w:r>
          </w:p>
          <w:p w:rsidR="00000000" w:rsidRPr="00BF3DCD" w:rsidP="00BF3DCD">
            <w:pPr>
              <w:pStyle w:val="ListBullet"/>
            </w:pPr>
            <w:r w:rsidRPr="00BF3DCD">
              <w:t>reading, interpreting and following relevant regulations, instructions, procedures, information and signs</w:t>
            </w:r>
          </w:p>
          <w:p w:rsidR="00000000" w:rsidRPr="00BF3DCD" w:rsidP="00BF3DCD">
            <w:pPr>
              <w:pStyle w:val="ListBullet"/>
            </w:pPr>
            <w:r w:rsidRPr="00BF3DCD">
              <w:t>reportin</w:t>
            </w:r>
            <w:r w:rsidRPr="00BF3DCD">
              <w:t>g and/or rectifying identified problems promptly in accordance with regulatory requirements and workplace procedures</w:t>
            </w:r>
          </w:p>
          <w:p w:rsidR="00000000" w:rsidRPr="00BF3DCD" w:rsidP="00BF3DCD">
            <w:pPr>
              <w:pStyle w:val="ListBullet"/>
            </w:pPr>
            <w:r w:rsidRPr="00BF3DCD">
              <w:t>selecting and using relevant equipment, including throttle, steering and brakes</w:t>
            </w:r>
          </w:p>
          <w:p w:rsidR="00000000" w:rsidRPr="00BF3DCD" w:rsidP="00BF3DCD">
            <w:pPr>
              <w:pStyle w:val="ListBullet"/>
            </w:pPr>
            <w:r w:rsidRPr="00BF3DCD">
              <w:t xml:space="preserve">selecting and using required personal protective equipment </w:t>
            </w:r>
            <w:r w:rsidRPr="00BF3DCD">
              <w:t>(PPE) conforming to industry and WHS standards</w:t>
            </w:r>
          </w:p>
          <w:p w:rsidR="00000000" w:rsidRPr="00BF3DCD" w:rsidP="00BF3DCD">
            <w:pPr>
              <w:pStyle w:val="ListBullet"/>
            </w:pPr>
            <w:r w:rsidRPr="00BF3DCD">
              <w:t>starting and stopping aeroplane engines</w:t>
            </w:r>
          </w:p>
          <w:p w:rsidR="00000000" w:rsidRPr="00BF3DCD" w:rsidP="00BF3DCD">
            <w:pPr>
              <w:pStyle w:val="ListBullet"/>
            </w:pPr>
            <w:r w:rsidRPr="00BF3DCD">
              <w:t>taking appropriate actions in a brake, tyre or steering failure</w:t>
            </w:r>
          </w:p>
          <w:p w:rsidR="00000000" w:rsidRPr="00BF3DCD" w:rsidP="00BF3DCD">
            <w:pPr>
              <w:pStyle w:val="ListBullet"/>
            </w:pPr>
            <w:r w:rsidRPr="00BF3DCD">
              <w:t>taxiing aeroplanes within controlled or uncontrolled aerodrome environments</w:t>
            </w:r>
          </w:p>
          <w:p w:rsidR="00000000" w:rsidRPr="00BF3DCD" w:rsidP="00BF3DCD">
            <w:pPr>
              <w:pStyle w:val="ListBullet"/>
            </w:pPr>
            <w:r w:rsidRPr="00BF3DCD">
              <w:t>using instruments to monitor aeroplane performance</w:t>
            </w:r>
          </w:p>
          <w:p w:rsidR="00000000" w:rsidRPr="00BF3DCD" w:rsidP="00BF3DCD">
            <w:pPr>
              <w:pStyle w:val="ListBullet"/>
            </w:pPr>
            <w:r w:rsidRPr="00BF3DCD">
              <w:t>working collaboratively with others</w:t>
            </w:r>
          </w:p>
          <w:p w:rsidR="00000000" w:rsidRPr="00BF3DCD" w:rsidP="00BF3DCD">
            <w:pPr>
              <w:pStyle w:val="ListBullet"/>
            </w:pPr>
            <w:r w:rsidRPr="00BF3DCD">
              <w:t>working systematically with required attention to detail without injury to self or others, or damage to goods or equipment.</w:t>
            </w:r>
          </w:p>
        </w:tc>
      </w:tr>
    </w:tbl>
    <w:p w:rsidR="00000000" w:rsidRPr="00BF3DCD" w:rsidP="00BF3DCD">
      <w:pPr>
        <w:pStyle w:val="NoPaddingFontSize1"/>
      </w:pPr>
    </w:p>
    <w:p w:rsidR="00000000" w:rsidRPr="00BF3DCD" w:rsidP="00BF3DCD">
      <w:pPr>
        <w:pStyle w:val="AllowPageBreak"/>
      </w:pPr>
    </w:p>
    <w:p w:rsidR="00000000" w:rsidRPr="00BF3DCD" w:rsidP="00BF3DCD">
      <w:pPr>
        <w:pStyle w:val="Heading1"/>
      </w:pPr>
      <w:bookmarkStart w:id="3" w:name="O_1028433"/>
      <w:bookmarkEnd w:id="3"/>
      <w:r w:rsidRPr="00BF3DCD">
        <w:t>Knowledge Evidence</w:t>
      </w:r>
    </w:p>
    <w:tbl>
      <w:tblPr>
        <w:tblW w:w="9497" w:type="dxa"/>
        <w:tblLayout w:type="fixed"/>
        <w:tblCellMar>
          <w:left w:w="62" w:type="dxa"/>
          <w:right w:w="62" w:type="dxa"/>
        </w:tblCellMar>
        <w:tblLook w:val="0000"/>
      </w:tblPr>
      <w:tblGrid>
        <w:gridCol w:w="9497"/>
      </w:tblGrid>
      <w:tr w:rsidTr="00BF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3DCD" w:rsidP="00BF3DCD">
            <w:pPr>
              <w:pStyle w:val="BodyText"/>
            </w:pPr>
            <w:r w:rsidRPr="00BF3DCD">
              <w:t>Evide</w:t>
            </w:r>
            <w:r w:rsidRPr="00BF3DCD">
              <w:t>nce required to demonstrate competence in this unit must be relevant to and satisfy all of the requirements of the elements and performance criteria and include knowledge of:</w:t>
            </w:r>
          </w:p>
          <w:p w:rsidR="00000000" w:rsidRPr="00BF3DCD" w:rsidP="00BF3DCD">
            <w:pPr>
              <w:pStyle w:val="ListBullet"/>
            </w:pPr>
            <w:r w:rsidRPr="00BF3DCD">
              <w:t>aerodrome markings, lighting and marshalling signals</w:t>
            </w:r>
          </w:p>
          <w:p w:rsidR="00000000" w:rsidRPr="00BF3DCD" w:rsidP="00BF3DCD">
            <w:pPr>
              <w:pStyle w:val="ListBullet"/>
            </w:pPr>
            <w:r w:rsidRPr="00BF3DCD">
              <w:t>aeroplane type recognition</w:t>
            </w:r>
          </w:p>
          <w:p w:rsidR="00000000" w:rsidRPr="00BF3DCD" w:rsidP="00BF3DCD">
            <w:pPr>
              <w:pStyle w:val="ListBullet"/>
            </w:pPr>
            <w:r w:rsidRPr="00BF3DCD">
              <w:t>aircraft weight and balance and how to calculate the aircraft centre of gravity</w:t>
            </w:r>
          </w:p>
          <w:p w:rsidR="00000000" w:rsidRPr="00BF3DCD" w:rsidP="00BF3DCD">
            <w:pPr>
              <w:pStyle w:val="ListBullet"/>
            </w:pPr>
            <w:r w:rsidRPr="00BF3DCD">
              <w:t>carburettor icing</w:t>
            </w:r>
          </w:p>
          <w:p w:rsidR="00000000" w:rsidRPr="00BF3DCD" w:rsidP="00BF3DCD">
            <w:pPr>
              <w:pStyle w:val="ListBullet"/>
            </w:pPr>
            <w:r w:rsidRPr="00BF3DCD">
              <w:t>care of propellers</w:t>
            </w:r>
          </w:p>
          <w:p w:rsidR="00000000" w:rsidRPr="00BF3DCD" w:rsidP="00BF3DCD">
            <w:pPr>
              <w:pStyle w:val="ListBullet"/>
            </w:pPr>
            <w:r w:rsidRPr="00BF3DCD">
              <w:t>Civil Aviation Safety Regulation (CASR) Part 61 Manual of Standards (MOS) Schedule 3 Aeronautical Knowledge relevant to aeroplane operation</w:t>
            </w:r>
            <w:r w:rsidRPr="00BF3DCD">
              <w:t>s</w:t>
            </w:r>
          </w:p>
          <w:p w:rsidR="00000000" w:rsidRPr="00BF3DCD" w:rsidP="00BF3DCD">
            <w:pPr>
              <w:pStyle w:val="ListBullet"/>
            </w:pPr>
            <w:r w:rsidRPr="00BF3DCD">
              <w:t>cause and effect of fuel vaporisation</w:t>
            </w:r>
          </w:p>
          <w:p w:rsidR="00000000" w:rsidRPr="00BF3DCD" w:rsidP="00BF3DCD">
            <w:pPr>
              <w:pStyle w:val="ListBullet"/>
            </w:pPr>
            <w:r w:rsidRPr="00BF3DCD">
              <w:t>contents of the AFM and POH for the aircraft being flown</w:t>
            </w:r>
          </w:p>
          <w:p w:rsidR="00000000" w:rsidRPr="00BF3DCD" w:rsidP="00BF3DCD">
            <w:pPr>
              <w:pStyle w:val="ListBullet"/>
            </w:pPr>
            <w:r w:rsidRPr="00BF3DCD">
              <w:t>day visual flight rules (VFR)</w:t>
            </w:r>
          </w:p>
          <w:p w:rsidR="00000000" w:rsidRPr="00BF3DCD" w:rsidP="00BF3DCD">
            <w:pPr>
              <w:pStyle w:val="ListBullet"/>
            </w:pPr>
            <w:r w:rsidRPr="00BF3DCD">
              <w:t>differences between normally aspirated and fuel-injected systems</w:t>
            </w:r>
          </w:p>
          <w:p w:rsidR="00000000" w:rsidRPr="00BF3DCD" w:rsidP="00BF3DCD">
            <w:pPr>
              <w:pStyle w:val="ListBullet"/>
            </w:pPr>
            <w:r w:rsidRPr="00BF3DCD">
              <w:t>environmental conditions that represent visual meteorologi</w:t>
            </w:r>
            <w:r w:rsidRPr="00BF3DCD">
              <w:t>cal conditions (VMC)</w:t>
            </w:r>
          </w:p>
          <w:p w:rsidR="00000000" w:rsidRPr="00BF3DCD" w:rsidP="00BF3DCD">
            <w:pPr>
              <w:pStyle w:val="ListBullet"/>
            </w:pPr>
            <w:r w:rsidRPr="00BF3DCD">
              <w:t>in a Defence context, relevant Defence Orders and Instructions</w:t>
            </w:r>
          </w:p>
          <w:p w:rsidR="00000000" w:rsidRPr="00BF3DCD" w:rsidP="00BF3DCD">
            <w:pPr>
              <w:pStyle w:val="ListBullet"/>
            </w:pPr>
            <w:r w:rsidRPr="00BF3DCD">
              <w:t>local ATC procedures</w:t>
            </w:r>
          </w:p>
          <w:p w:rsidR="00000000" w:rsidRPr="00BF3DCD" w:rsidP="00BF3DCD">
            <w:pPr>
              <w:pStyle w:val="ListBullet"/>
            </w:pPr>
            <w:r w:rsidRPr="00BF3DCD">
              <w:t>meaning and interpretation of:</w:t>
            </w:r>
          </w:p>
          <w:p w:rsidR="00000000" w:rsidRPr="00BF3DCD" w:rsidP="00BF3DCD">
            <w:pPr>
              <w:pStyle w:val="ListBullet2"/>
            </w:pPr>
            <w:r w:rsidRPr="00BF3DCD">
              <w:t>light and marshalling signals</w:t>
            </w:r>
          </w:p>
          <w:p w:rsidR="00000000" w:rsidRPr="00BF3DCD" w:rsidP="00BF3DCD">
            <w:pPr>
              <w:pStyle w:val="ListBullet2"/>
            </w:pPr>
            <w:r w:rsidRPr="00BF3DCD">
              <w:t>aerodrome markings, signals and local procedures</w:t>
            </w:r>
          </w:p>
          <w:p w:rsidR="00000000" w:rsidRPr="00BF3DCD" w:rsidP="00BF3DCD">
            <w:pPr>
              <w:pStyle w:val="ListBullet"/>
            </w:pPr>
            <w:r w:rsidRPr="00BF3DCD">
              <w:t>on-ground control procedures, including</w:t>
            </w:r>
            <w:r w:rsidRPr="00BF3DCD">
              <w:t xml:space="preserve"> pre-start checks, clearing propellers, use of filtered air, hot and cold engine start, after-start checks, pre-shutdown checks, actions in a brake or tyre failure, aeroplane emergency management, and engine hand-start procedures</w:t>
            </w:r>
          </w:p>
          <w:p w:rsidR="00000000" w:rsidRPr="00BF3DCD" w:rsidP="00BF3DCD">
            <w:pPr>
              <w:pStyle w:val="ListBullet"/>
            </w:pPr>
            <w:r w:rsidRPr="00BF3DCD">
              <w:t>propeller wash, rotor wash</w:t>
            </w:r>
            <w:r w:rsidRPr="00BF3DCD">
              <w:t xml:space="preserve"> and jet blast and how they affect other aircraft</w:t>
            </w:r>
          </w:p>
          <w:p w:rsidR="00000000" w:rsidRPr="00BF3DCD" w:rsidP="00BF3DCD">
            <w:pPr>
              <w:pStyle w:val="ListBullet"/>
            </w:pPr>
            <w:r w:rsidRPr="00BF3DCD">
              <w:t>relevant aeroplane/equipment characteristics, including starter system limitations, fuel system, including cause and effect of fuel vaporisation, and aeroplane braking and steering systems</w:t>
            </w:r>
          </w:p>
          <w:p w:rsidR="00000000" w:rsidRPr="00BF3DCD" w:rsidP="00BF3DCD">
            <w:pPr>
              <w:pStyle w:val="ListBullet"/>
            </w:pPr>
            <w:r w:rsidRPr="00BF3DCD">
              <w:t>relevant sections</w:t>
            </w:r>
            <w:r w:rsidRPr="00BF3DCD">
              <w:t xml:space="preserve"> of CASRs and Civil Aviation Orders</w:t>
            </w:r>
          </w:p>
          <w:p w:rsidR="00000000" w:rsidRPr="00BF3DCD" w:rsidP="00BF3DCD">
            <w:pPr>
              <w:pStyle w:val="ListBullet"/>
            </w:pPr>
            <w:r w:rsidRPr="00BF3DCD">
              <w:t>relevant sections of the aeronautical information package (AIP)</w:t>
            </w:r>
          </w:p>
          <w:p w:rsidR="00000000" w:rsidRPr="00BF3DCD" w:rsidP="00BF3DCD">
            <w:pPr>
              <w:pStyle w:val="ListBullet"/>
            </w:pPr>
            <w:r w:rsidRPr="00BF3DCD">
              <w:t>relevant sections of the relevant AFM/POH</w:t>
            </w:r>
          </w:p>
          <w:p w:rsidR="00000000" w:rsidRPr="00BF3DCD" w:rsidP="00BF3DCD">
            <w:pPr>
              <w:pStyle w:val="ListBullet"/>
            </w:pPr>
            <w:r w:rsidRPr="00BF3DCD">
              <w:t>relevant WHS and environmental procedures and regulations</w:t>
            </w:r>
          </w:p>
          <w:p w:rsidR="00000000" w:rsidRPr="00BF3DCD" w:rsidP="00BF3DCD">
            <w:pPr>
              <w:pStyle w:val="ListBullet"/>
            </w:pPr>
            <w:r w:rsidRPr="00BF3DCD">
              <w:t xml:space="preserve">typical aircraft performance characteristics of single-engine aeroplanes and the effects of </w:t>
            </w:r>
            <w:r w:rsidRPr="00BF3DCD">
              <w:t>local weather conditions on performance</w:t>
            </w:r>
          </w:p>
          <w:p w:rsidR="00000000" w:rsidRPr="00BF3DCD" w:rsidP="00BF3DCD">
            <w:pPr>
              <w:pStyle w:val="ListBullet"/>
            </w:pPr>
            <w:r w:rsidRPr="00BF3DCD">
              <w:t>typical single-engine aeroplane aircraft systems.</w:t>
            </w:r>
          </w:p>
        </w:tc>
      </w:tr>
    </w:tbl>
    <w:p w:rsidR="00000000" w:rsidRPr="00BF3DCD" w:rsidP="00BF3DCD">
      <w:pPr>
        <w:pStyle w:val="NoPaddingFontSize1"/>
      </w:pPr>
    </w:p>
    <w:p w:rsidR="00000000" w:rsidRPr="00BF3DCD" w:rsidP="00BF3DCD">
      <w:pPr>
        <w:pStyle w:val="AllowPageBreak"/>
      </w:pPr>
    </w:p>
    <w:p w:rsidR="00000000" w:rsidRPr="00BF3DCD" w:rsidP="00BF3DCD">
      <w:pPr>
        <w:pStyle w:val="Heading1"/>
      </w:pPr>
      <w:bookmarkStart w:id="4" w:name="O_1028434"/>
      <w:bookmarkEnd w:id="4"/>
      <w:r w:rsidRPr="00BF3DCD">
        <w:t>Assessment Conditions</w:t>
      </w:r>
    </w:p>
    <w:tbl>
      <w:tblPr>
        <w:tblW w:w="9497" w:type="dxa"/>
        <w:tblLayout w:type="fixed"/>
        <w:tblCellMar>
          <w:left w:w="62" w:type="dxa"/>
          <w:right w:w="62" w:type="dxa"/>
        </w:tblCellMar>
        <w:tblLook w:val="0000"/>
      </w:tblPr>
      <w:tblGrid>
        <w:gridCol w:w="9497"/>
      </w:tblGrid>
      <w:tr w:rsidTr="00BF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3DCD" w:rsidP="00BF3DCD">
            <w:pPr>
              <w:pStyle w:val="BodyText"/>
            </w:pPr>
            <w:r w:rsidRPr="00BF3DCD">
              <w:t>Assessors must hold credentials</w:t>
            </w:r>
            <w:r w:rsidRPr="00BF3DCD">
              <w:t xml:space="preserve"> specified within the Standards for Registered Training Organisations current at the time of assessment.</w:t>
            </w:r>
          </w:p>
          <w:p w:rsidR="00000000" w:rsidRPr="00BF3DCD" w:rsidP="00BF3DCD">
            <w:pPr>
              <w:pStyle w:val="BodyText"/>
            </w:pPr>
            <w:r w:rsidRPr="00BF3DCD">
              <w:t>Assessment must satisfy the Principles of Assessment and Rules of Evidence and all regulatory requirements included within the Standards for Registered</w:t>
            </w:r>
            <w:r w:rsidRPr="00BF3DCD">
              <w:t xml:space="preserve"> Training Organisations current at the time of assessment.</w:t>
            </w:r>
          </w:p>
          <w:p w:rsidR="00000000" w:rsidRPr="00BF3DCD" w:rsidP="00BF3DCD">
            <w:pPr>
              <w:pStyle w:val="BodyText"/>
            </w:pPr>
            <w:r w:rsidRPr="00BF3DCD">
              <w:t>Assessment must occur in workplace operational situations. Where this is not appropriate, assessment must occur in simulated workplace operational situations that reflect workplace conditions.</w:t>
            </w:r>
          </w:p>
          <w:p w:rsidR="00000000" w:rsidRPr="00BF3DCD" w:rsidP="00BF3DCD">
            <w:pPr>
              <w:pStyle w:val="BodyText"/>
            </w:pPr>
            <w:r w:rsidRPr="00BF3DCD">
              <w:t>Asse</w:t>
            </w:r>
            <w:r w:rsidRPr="00BF3DCD">
              <w:t>ssment processes and techniques must be appropriate to the language, literacy and numeracy requirements of the work being performed and the needs of the candidate.</w:t>
            </w:r>
          </w:p>
          <w:p w:rsidR="00000000" w:rsidRPr="00BF3DCD" w:rsidP="00BF3DCD">
            <w:pPr>
              <w:pStyle w:val="BodyText"/>
            </w:pPr>
            <w:r w:rsidRPr="00BF3DCD">
              <w:t>Resources for assessment must include access to:</w:t>
            </w:r>
          </w:p>
          <w:p w:rsidR="00000000" w:rsidRPr="00BF3DCD" w:rsidP="00BF3DCD">
            <w:pPr>
              <w:pStyle w:val="ListBullet"/>
            </w:pPr>
            <w:r w:rsidRPr="00BF3DCD">
              <w:t>a range of relevant exercises, case studie</w:t>
            </w:r>
            <w:r w:rsidRPr="00BF3DCD">
              <w:t>s and/or simulations</w:t>
            </w:r>
          </w:p>
          <w:p w:rsidR="00000000" w:rsidRPr="00BF3DCD" w:rsidP="00BF3DCD">
            <w:pPr>
              <w:pStyle w:val="ListBullet"/>
            </w:pPr>
            <w:r w:rsidRPr="00BF3DCD">
              <w:t>acceptable means of simulation assessment</w:t>
            </w:r>
          </w:p>
          <w:p w:rsidR="00000000" w:rsidRPr="00BF3DCD" w:rsidP="00BF3DCD">
            <w:pPr>
              <w:pStyle w:val="ListBullet"/>
            </w:pPr>
            <w:r w:rsidRPr="00BF3DCD">
              <w:t>applicable documentation, including workplace procedures, regulations, codes of practice and operation manuals</w:t>
            </w:r>
          </w:p>
          <w:p w:rsidR="00000000" w:rsidRPr="00BF3DCD" w:rsidP="00BF3DCD">
            <w:pPr>
              <w:pStyle w:val="ListBullet"/>
            </w:pPr>
            <w:r w:rsidRPr="00BF3DCD">
              <w:t>relevant materials, tools, equipment and PPE currently used in industry.</w:t>
            </w:r>
          </w:p>
        </w:tc>
      </w:tr>
    </w:tbl>
    <w:p w:rsidR="00000000" w:rsidRPr="00BF3DCD" w:rsidP="00BF3DCD">
      <w:pPr>
        <w:pStyle w:val="NoPaddingFontSize1"/>
      </w:pPr>
    </w:p>
    <w:p w:rsidR="00000000" w:rsidRPr="00BF3DCD" w:rsidP="00BF3DCD">
      <w:pPr>
        <w:pStyle w:val="AllowPageBreak"/>
      </w:pPr>
    </w:p>
    <w:p w:rsidR="00000000" w:rsidRPr="00BF3DCD" w:rsidP="00BF3DCD">
      <w:pPr>
        <w:pStyle w:val="Heading1"/>
      </w:pPr>
      <w:bookmarkStart w:id="5" w:name="O_1028437"/>
      <w:bookmarkEnd w:id="5"/>
      <w:r w:rsidRPr="00BF3DCD">
        <w:t>Links</w:t>
      </w:r>
    </w:p>
    <w:p w:rsidR="00000000" w:rsidRPr="00BF3DCD" w:rsidP="00AB33E2">
      <w:pPr>
        <w:pStyle w:val="BodyText"/>
      </w:pPr>
      <w:r w:rsidRPr="00BF3DC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B1C36">
        <w:rPr>
          <w:rStyle w:val="Hyperlink"/>
        </w:rPr>
        <w:t>https://vetnet.gov.au/Pages/TrainingDocs.aspx?q=4725260a-0af3-4daf-912b-ef1c2f3e5816</w:t>
      </w:r>
      <w:r>
        <w:fldChar w:fldCharType="end"/>
      </w:r>
    </w:p>
    <w:p w:rsidR="00000000" w:rsidRPr="00BF3DCD" w:rsidP="00BF3DCD"/>
    <w:sectPr w:rsidSect="00BF3D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CD" w:rsidRPr="00AB33E2" w:rsidP="00AB33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2" w:rsidP="00BF3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33E2" w:rsidP="00BF3D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33E2" w:rsidP="00BF3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DCD" w:rsidRPr="00AB33E2" w:rsidP="00AB33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2" w:rsidRPr="002D2AF8" w:rsidP="00BF3DCD">
    <w:pPr>
      <w:pStyle w:val="Header"/>
      <w:framePr w:wrap="around"/>
    </w:pPr>
    <w:r>
      <w:fldChar w:fldCharType="begin"/>
    </w:r>
    <w:r>
      <w:instrText xml:space="preserve"> TITLE   \* MERGEFORMAT </w:instrText>
    </w:r>
    <w:r>
      <w:fldChar w:fldCharType="separate"/>
    </w:r>
    <w:r>
      <w:t>Assessment Requirements for AVIY0054 Control aeroplane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B33E2" w:rsidP="00BF3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E2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446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0CE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DCD"/>
    <w:pPr>
      <w:spacing w:before="360" w:after="60"/>
      <w:outlineLvl w:val="0"/>
    </w:pPr>
    <w:rPr>
      <w:sz w:val="32"/>
    </w:rPr>
  </w:style>
  <w:style w:type="paragraph" w:styleId="Heading2">
    <w:name w:val="heading 2"/>
    <w:basedOn w:val="HeadingBase"/>
    <w:next w:val="BodyText"/>
    <w:link w:val="Heading2Char"/>
    <w:qFormat/>
    <w:rsid w:val="00BF3DCD"/>
    <w:pPr>
      <w:keepLines/>
      <w:spacing w:before="240" w:after="120"/>
      <w:outlineLvl w:val="1"/>
    </w:pPr>
    <w:rPr>
      <w:sz w:val="28"/>
      <w:szCs w:val="40"/>
    </w:rPr>
  </w:style>
  <w:style w:type="paragraph" w:styleId="Heading3">
    <w:name w:val="heading 3"/>
    <w:basedOn w:val="HeadingBase"/>
    <w:next w:val="BodyText"/>
    <w:link w:val="Heading3Char"/>
    <w:qFormat/>
    <w:rsid w:val="00BF3DCD"/>
    <w:pPr>
      <w:spacing w:before="180" w:after="120"/>
      <w:outlineLvl w:val="2"/>
    </w:pPr>
    <w:rPr>
      <w:spacing w:val="-10"/>
      <w:kern w:val="32"/>
    </w:rPr>
  </w:style>
  <w:style w:type="paragraph" w:styleId="Heading4">
    <w:name w:val="heading 4"/>
    <w:basedOn w:val="HeadingBase"/>
    <w:next w:val="BodyText"/>
    <w:link w:val="Heading4Char"/>
    <w:qFormat/>
    <w:rsid w:val="00BF3DCD"/>
    <w:pPr>
      <w:spacing w:before="160" w:after="120"/>
      <w:outlineLvl w:val="3"/>
    </w:pPr>
    <w:rPr>
      <w:sz w:val="22"/>
    </w:rPr>
  </w:style>
  <w:style w:type="paragraph" w:styleId="Heading5">
    <w:name w:val="heading 5"/>
    <w:basedOn w:val="HeadingBase"/>
    <w:next w:val="Normal"/>
    <w:link w:val="Heading5Char"/>
    <w:qFormat/>
    <w:rsid w:val="00BF3DCD"/>
    <w:pPr>
      <w:spacing w:before="80"/>
      <w:outlineLvl w:val="4"/>
    </w:pPr>
    <w:rPr>
      <w:color w:val="918585"/>
      <w:sz w:val="20"/>
    </w:rPr>
  </w:style>
  <w:style w:type="paragraph" w:styleId="Heading6">
    <w:name w:val="heading 6"/>
    <w:basedOn w:val="HeadingBase"/>
    <w:next w:val="Normal"/>
    <w:link w:val="Heading6Char"/>
    <w:qFormat/>
    <w:rsid w:val="00BF3DCD"/>
    <w:pPr>
      <w:spacing w:before="60"/>
      <w:outlineLvl w:val="5"/>
    </w:pPr>
    <w:rPr>
      <w:color w:val="918585"/>
      <w:sz w:val="20"/>
    </w:rPr>
  </w:style>
  <w:style w:type="paragraph" w:styleId="Heading7">
    <w:name w:val="heading 7"/>
    <w:basedOn w:val="Normal"/>
    <w:next w:val="Normal"/>
    <w:link w:val="Heading7Char"/>
    <w:qFormat/>
    <w:rsid w:val="00BF3DCD"/>
    <w:pPr>
      <w:ind w:left="720"/>
      <w:outlineLvl w:val="6"/>
    </w:pPr>
    <w:rPr>
      <w:i/>
    </w:rPr>
  </w:style>
  <w:style w:type="paragraph" w:styleId="Heading8">
    <w:name w:val="heading 8"/>
    <w:basedOn w:val="Normal"/>
    <w:next w:val="Normal"/>
    <w:link w:val="Heading8Char"/>
    <w:qFormat/>
    <w:rsid w:val="00BF3DCD"/>
    <w:pPr>
      <w:ind w:left="720"/>
      <w:outlineLvl w:val="7"/>
    </w:pPr>
    <w:rPr>
      <w:i/>
    </w:rPr>
  </w:style>
  <w:style w:type="paragraph" w:styleId="Heading9">
    <w:name w:val="heading 9"/>
    <w:basedOn w:val="Normal"/>
    <w:next w:val="Normal"/>
    <w:link w:val="Heading9Char"/>
    <w:qFormat/>
    <w:rsid w:val="00BF3DCD"/>
    <w:pPr>
      <w:ind w:left="720"/>
      <w:outlineLvl w:val="8"/>
    </w:pPr>
    <w:rPr>
      <w:i/>
    </w:rPr>
  </w:style>
  <w:style w:type="character" w:default="1" w:styleId="DefaultParagraphFont">
    <w:name w:val="Default Paragraph Font"/>
    <w:uiPriority w:val="1"/>
    <w:unhideWhenUsed/>
    <w:rsid w:val="00BF3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DCD"/>
  </w:style>
  <w:style w:type="character" w:customStyle="1" w:styleId="Heading1Char">
    <w:name w:val="Heading 1 Char"/>
    <w:basedOn w:val="DefaultParagraphFont"/>
    <w:link w:val="Heading1"/>
    <w:rsid w:val="00BF3DCD"/>
    <w:rPr>
      <w:rFonts w:ascii="Times New Roman" w:eastAsia="Times New Roman" w:hAnsi="Times New Roman" w:cs="Times New Roman"/>
      <w:b/>
      <w:sz w:val="32"/>
      <w:szCs w:val="20"/>
      <w:lang w:eastAsia="en-US"/>
    </w:rPr>
  </w:style>
  <w:style w:type="paragraph" w:styleId="BodyText">
    <w:name w:val="Body Text"/>
    <w:basedOn w:val="Normal"/>
    <w:link w:val="BodyTextChar"/>
    <w:rsid w:val="00BF3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DCD"/>
    <w:rPr>
      <w:rFonts w:ascii="Times New Roman" w:eastAsia="Times New Roman" w:hAnsi="Times New Roman" w:cs="Times New Roman"/>
      <w:sz w:val="24"/>
      <w:lang w:eastAsia="en-US"/>
    </w:rPr>
  </w:style>
  <w:style w:type="paragraph" w:styleId="ListBullet">
    <w:name w:val="List Bullet"/>
    <w:basedOn w:val="List"/>
    <w:rsid w:val="00BF3DCD"/>
    <w:pPr>
      <w:numPr>
        <w:numId w:val="12"/>
      </w:numPr>
      <w:tabs>
        <w:tab w:val="clear" w:pos="340"/>
      </w:tabs>
      <w:spacing w:before="40" w:after="40"/>
    </w:pPr>
  </w:style>
  <w:style w:type="paragraph" w:styleId="ListBullet2">
    <w:name w:val="List Bullet 2"/>
    <w:basedOn w:val="List2"/>
    <w:rsid w:val="00BF3DCD"/>
    <w:pPr>
      <w:numPr>
        <w:numId w:val="13"/>
      </w:numPr>
      <w:tabs>
        <w:tab w:val="clear" w:pos="680"/>
      </w:tabs>
    </w:pPr>
  </w:style>
  <w:style w:type="paragraph" w:customStyle="1" w:styleId="SuperHeading">
    <w:name w:val="SuperHeading"/>
    <w:basedOn w:val="Normal"/>
    <w:rsid w:val="00BF3DCD"/>
    <w:pPr>
      <w:spacing w:before="240" w:after="120"/>
      <w:outlineLvl w:val="0"/>
    </w:pPr>
    <w:rPr>
      <w:rFonts w:ascii="Times New Roman" w:hAnsi="Times New Roman"/>
      <w:b/>
      <w:sz w:val="32"/>
    </w:rPr>
  </w:style>
  <w:style w:type="paragraph" w:customStyle="1" w:styleId="AllowPageBreak">
    <w:name w:val="AllowPageBreak"/>
    <w:rsid w:val="00BF3D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3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DCD"/>
    <w:rPr>
      <w:rFonts w:ascii="Courier New" w:eastAsia="Times New Roman" w:hAnsi="Courier New" w:cs="Times New Roman"/>
      <w:i/>
      <w:szCs w:val="20"/>
      <w:lang w:eastAsia="en-US"/>
    </w:rPr>
  </w:style>
  <w:style w:type="paragraph" w:customStyle="1" w:styleId="HeadingBase">
    <w:name w:val="Heading Base"/>
    <w:rsid w:val="00BF3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DCD"/>
    <w:pPr>
      <w:tabs>
        <w:tab w:val="right" w:leader="dot" w:pos="9072"/>
      </w:tabs>
      <w:ind w:left="567"/>
    </w:pPr>
    <w:rPr>
      <w:szCs w:val="22"/>
    </w:rPr>
  </w:style>
  <w:style w:type="paragraph" w:customStyle="1" w:styleId="TOCBase">
    <w:name w:val="TOC Base"/>
    <w:rsid w:val="00BF3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DCD"/>
    <w:pPr>
      <w:tabs>
        <w:tab w:val="right" w:leader="dot" w:pos="9072"/>
      </w:tabs>
      <w:spacing w:before="40" w:after="40"/>
      <w:ind w:left="284"/>
    </w:pPr>
    <w:rPr>
      <w:rFonts w:ascii="Times New Roman" w:hAnsi="Times New Roman"/>
    </w:rPr>
  </w:style>
  <w:style w:type="paragraph" w:styleId="TOC1">
    <w:name w:val="toc 1"/>
    <w:basedOn w:val="TOCBase"/>
    <w:next w:val="Normal"/>
    <w:rsid w:val="00BF3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DCD"/>
    <w:rPr>
      <w:rFonts w:ascii="Times New Roman" w:eastAsia="Times New Roman" w:hAnsi="Times New Roman" w:cs="Times New Roman"/>
      <w:sz w:val="16"/>
      <w:lang w:eastAsia="en-US"/>
    </w:rPr>
  </w:style>
  <w:style w:type="paragraph" w:styleId="Title">
    <w:name w:val="Title"/>
    <w:basedOn w:val="HeadingBase"/>
    <w:link w:val="TitleChar"/>
    <w:qFormat/>
    <w:rsid w:val="00BF3DCD"/>
    <w:pPr>
      <w:spacing w:before="5040"/>
      <w:jc w:val="center"/>
    </w:pPr>
    <w:rPr>
      <w:sz w:val="48"/>
      <w:szCs w:val="72"/>
      <w:lang w:val="en-US"/>
    </w:rPr>
  </w:style>
  <w:style w:type="character" w:customStyle="1" w:styleId="TitleChar">
    <w:name w:val="Title Char"/>
    <w:basedOn w:val="DefaultParagraphFont"/>
    <w:link w:val="Title"/>
    <w:rsid w:val="00BF3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DCD"/>
    <w:pPr>
      <w:tabs>
        <w:tab w:val="left" w:pos="3600"/>
        <w:tab w:val="left" w:pos="3958"/>
      </w:tabs>
    </w:pPr>
  </w:style>
  <w:style w:type="paragraph" w:styleId="List">
    <w:name w:val="List"/>
    <w:basedOn w:val="BodyText"/>
    <w:next w:val="BodyText"/>
    <w:rsid w:val="00BF3DCD"/>
    <w:pPr>
      <w:tabs>
        <w:tab w:val="left" w:pos="340"/>
      </w:tabs>
      <w:spacing w:before="60" w:after="60"/>
      <w:ind w:left="340" w:hanging="340"/>
    </w:pPr>
  </w:style>
  <w:style w:type="paragraph" w:customStyle="1" w:styleId="Note">
    <w:name w:val="Note"/>
    <w:basedOn w:val="BodyText"/>
    <w:rsid w:val="00BF3D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3DCD"/>
    <w:rPr>
      <w:b/>
      <w:spacing w:val="0"/>
    </w:rPr>
  </w:style>
  <w:style w:type="paragraph" w:customStyle="1" w:styleId="SuperTitle">
    <w:name w:val="SuperTitle"/>
    <w:basedOn w:val="Title"/>
    <w:rsid w:val="00BF3DCD"/>
    <w:pPr>
      <w:framePr w:wrap="auto" w:hAnchor="text" w:y="6049"/>
    </w:pPr>
    <w:rPr>
      <w:color w:val="000000"/>
      <w:sz w:val="40"/>
    </w:rPr>
  </w:style>
  <w:style w:type="paragraph" w:customStyle="1" w:styleId="TOCTitle">
    <w:name w:val="TOCTitle"/>
    <w:basedOn w:val="Heading1"/>
    <w:rsid w:val="00BF3DCD"/>
    <w:pPr>
      <w:spacing w:after="240"/>
      <w:jc w:val="center"/>
      <w:outlineLvl w:val="9"/>
    </w:pPr>
    <w:rPr>
      <w:caps/>
    </w:rPr>
  </w:style>
  <w:style w:type="paragraph" w:customStyle="1" w:styleId="Version">
    <w:name w:val="Version"/>
    <w:rsid w:val="00BF3D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DCD"/>
    <w:pPr>
      <w:keepNext w:val="0"/>
      <w:tabs>
        <w:tab w:val="right" w:pos="4176"/>
      </w:tabs>
      <w:ind w:left="198" w:hanging="198"/>
    </w:pPr>
    <w:rPr>
      <w:rFonts w:ascii="Garamond" w:hAnsi="Garamond"/>
    </w:rPr>
  </w:style>
  <w:style w:type="paragraph" w:styleId="IndexHeading">
    <w:name w:val="index heading"/>
    <w:basedOn w:val="Normal"/>
    <w:next w:val="Index1"/>
    <w:semiHidden/>
    <w:rsid w:val="00BF3DCD"/>
    <w:pPr>
      <w:spacing w:before="120" w:after="120"/>
    </w:pPr>
    <w:rPr>
      <w:rFonts w:ascii="Arial" w:hAnsi="Arial"/>
      <w:b/>
      <w:color w:val="918585"/>
      <w:sz w:val="24"/>
    </w:rPr>
  </w:style>
  <w:style w:type="paragraph" w:styleId="Header">
    <w:name w:val="header"/>
    <w:basedOn w:val="Normal"/>
    <w:link w:val="HeaderChar"/>
    <w:rsid w:val="00BF3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DCD"/>
    <w:rPr>
      <w:rFonts w:ascii="Times New Roman" w:eastAsia="Times New Roman" w:hAnsi="Times New Roman" w:cs="Times New Roman"/>
      <w:sz w:val="16"/>
      <w:szCs w:val="20"/>
      <w:lang w:val="en-GB" w:eastAsia="en-US"/>
    </w:rPr>
  </w:style>
  <w:style w:type="paragraph" w:customStyle="1" w:styleId="Chapter">
    <w:name w:val="Chapter"/>
    <w:basedOn w:val="Normal"/>
    <w:rsid w:val="00BF3DCD"/>
    <w:pPr>
      <w:spacing w:before="240"/>
    </w:pPr>
    <w:rPr>
      <w:rFonts w:ascii="Times New Roman" w:hAnsi="Times New Roman"/>
      <w:smallCaps/>
      <w:spacing w:val="80"/>
      <w:sz w:val="28"/>
    </w:rPr>
  </w:style>
  <w:style w:type="paragraph" w:customStyle="1" w:styleId="InChapter">
    <w:name w:val="InChapter"/>
    <w:basedOn w:val="Heading3"/>
    <w:rsid w:val="00BF3DCD"/>
    <w:pPr>
      <w:spacing w:after="240"/>
      <w:outlineLvl w:val="9"/>
    </w:pPr>
    <w:rPr>
      <w:noProof/>
    </w:rPr>
  </w:style>
  <w:style w:type="paragraph" w:styleId="Index2">
    <w:name w:val="index 2"/>
    <w:basedOn w:val="Normal"/>
    <w:next w:val="Normal"/>
    <w:semiHidden/>
    <w:rsid w:val="00BF3DCD"/>
    <w:pPr>
      <w:tabs>
        <w:tab w:val="right" w:pos="4176"/>
      </w:tabs>
      <w:ind w:left="568" w:hanging="284"/>
    </w:pPr>
    <w:rPr>
      <w:rFonts w:ascii="Garamond" w:hAnsi="Garamond"/>
    </w:rPr>
  </w:style>
  <w:style w:type="paragraph" w:customStyle="1" w:styleId="Byline">
    <w:name w:val="Byline"/>
    <w:rsid w:val="00BF3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DCD"/>
    <w:pPr>
      <w:tabs>
        <w:tab w:val="clear" w:pos="3600"/>
        <w:tab w:val="clear" w:pos="3958"/>
      </w:tabs>
      <w:jc w:val="right"/>
    </w:pPr>
  </w:style>
  <w:style w:type="character" w:styleId="Emphasis">
    <w:name w:val="Emphasis"/>
    <w:basedOn w:val="DefaultParagraphFont"/>
    <w:qFormat/>
    <w:rsid w:val="00BF3DCD"/>
    <w:rPr>
      <w:i/>
    </w:rPr>
  </w:style>
  <w:style w:type="paragraph" w:styleId="Caption">
    <w:name w:val="caption"/>
    <w:basedOn w:val="BodyText"/>
    <w:next w:val="Normal"/>
    <w:qFormat/>
    <w:rsid w:val="00BF3DCD"/>
    <w:pPr>
      <w:framePr w:w="2268" w:hSpace="181" w:vSpace="181" w:wrap="around" w:vAnchor="text" w:hAnchor="page" w:x="1135" w:y="285" w:anchorLock="1"/>
    </w:pPr>
    <w:rPr>
      <w:i/>
    </w:rPr>
  </w:style>
  <w:style w:type="paragraph" w:customStyle="1" w:styleId="MiniTOCTitle">
    <w:name w:val="MiniTOCTitle"/>
    <w:basedOn w:val="Heading4"/>
    <w:rsid w:val="00BF3DCD"/>
    <w:pPr>
      <w:spacing w:before="240"/>
      <w:outlineLvl w:val="9"/>
    </w:pPr>
    <w:rPr>
      <w:noProof/>
      <w:sz w:val="24"/>
    </w:rPr>
  </w:style>
  <w:style w:type="paragraph" w:customStyle="1" w:styleId="MiniTOCItem">
    <w:name w:val="MiniTOCItem"/>
    <w:basedOn w:val="ListBullet"/>
    <w:rsid w:val="00BF3DCD"/>
    <w:pPr>
      <w:numPr>
        <w:numId w:val="0"/>
      </w:numPr>
      <w:tabs>
        <w:tab w:val="right" w:leader="dot" w:pos="6521"/>
      </w:tabs>
      <w:spacing w:before="0" w:after="0"/>
    </w:pPr>
  </w:style>
  <w:style w:type="paragraph" w:customStyle="1" w:styleId="TOFTitle">
    <w:name w:val="TOFTitle"/>
    <w:basedOn w:val="TOCTitle"/>
    <w:rsid w:val="00BF3DCD"/>
  </w:style>
  <w:style w:type="paragraph" w:styleId="TableofFigures">
    <w:name w:val="table of figures"/>
    <w:basedOn w:val="Normal"/>
    <w:next w:val="Normal"/>
    <w:semiHidden/>
    <w:rsid w:val="00BF3DCD"/>
    <w:pPr>
      <w:tabs>
        <w:tab w:val="right" w:leader="dot" w:pos="9072"/>
      </w:tabs>
      <w:ind w:left="970" w:hanging="403"/>
    </w:pPr>
    <w:rPr>
      <w:rFonts w:ascii="Times New Roman" w:hAnsi="Times New Roman"/>
      <w:b/>
    </w:rPr>
  </w:style>
  <w:style w:type="paragraph" w:styleId="ListNumber">
    <w:name w:val="List Number"/>
    <w:basedOn w:val="List"/>
    <w:rsid w:val="00BF3DCD"/>
    <w:pPr>
      <w:numPr>
        <w:numId w:val="15"/>
      </w:numPr>
      <w:tabs>
        <w:tab w:val="clear" w:pos="340"/>
      </w:tabs>
    </w:pPr>
  </w:style>
  <w:style w:type="character" w:customStyle="1" w:styleId="WingdingSymbols">
    <w:name w:val="Wingding Symbols"/>
    <w:rsid w:val="00BF3DCD"/>
    <w:rPr>
      <w:rFonts w:ascii="Wingdings" w:hAnsi="Wingdings"/>
    </w:rPr>
  </w:style>
  <w:style w:type="paragraph" w:customStyle="1" w:styleId="TableHeading">
    <w:name w:val="Table Heading"/>
    <w:basedOn w:val="HeadingBase"/>
    <w:rsid w:val="00BF3DCD"/>
    <w:pPr>
      <w:keepLines/>
      <w:pBdr>
        <w:bottom w:val="single" w:sz="6" w:space="1" w:color="918585"/>
      </w:pBdr>
      <w:spacing w:before="240"/>
    </w:pPr>
  </w:style>
  <w:style w:type="character" w:customStyle="1" w:styleId="HotSpot">
    <w:name w:val="HotSpot"/>
    <w:rsid w:val="00BF3DCD"/>
    <w:rPr>
      <w:color w:val="0033CC"/>
      <w:u w:val="none"/>
    </w:rPr>
  </w:style>
  <w:style w:type="paragraph" w:customStyle="1" w:styleId="BodyTextRight">
    <w:name w:val="Body Text Right"/>
    <w:basedOn w:val="BodyText"/>
    <w:rsid w:val="00BF3DCD"/>
    <w:pPr>
      <w:spacing w:before="0" w:after="0"/>
      <w:jc w:val="right"/>
    </w:pPr>
  </w:style>
  <w:style w:type="paragraph" w:styleId="Index3">
    <w:name w:val="index 3"/>
    <w:basedOn w:val="ListNumber2"/>
    <w:next w:val="Normal"/>
    <w:semiHidden/>
    <w:rsid w:val="00BF3DCD"/>
    <w:pPr>
      <w:numPr>
        <w:numId w:val="0"/>
      </w:numPr>
      <w:tabs>
        <w:tab w:val="right" w:leader="dot" w:pos="4176"/>
      </w:tabs>
    </w:pPr>
  </w:style>
  <w:style w:type="paragraph" w:styleId="ListNumber2">
    <w:name w:val="List Number 2"/>
    <w:basedOn w:val="List2"/>
    <w:rsid w:val="00BF3DCD"/>
    <w:pPr>
      <w:numPr>
        <w:numId w:val="10"/>
      </w:numPr>
      <w:tabs>
        <w:tab w:val="clear" w:pos="1060"/>
      </w:tabs>
    </w:pPr>
  </w:style>
  <w:style w:type="paragraph" w:customStyle="1" w:styleId="MarginNote">
    <w:name w:val="Margin Note"/>
    <w:basedOn w:val="BodyText"/>
    <w:rsid w:val="00BF3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DCD"/>
    <w:rPr>
      <w:sz w:val="32"/>
    </w:rPr>
  </w:style>
  <w:style w:type="paragraph" w:customStyle="1" w:styleId="HeadingProcedure">
    <w:name w:val="Heading Procedure"/>
    <w:basedOn w:val="HeadingBase"/>
    <w:next w:val="Normal"/>
    <w:rsid w:val="00BF3DCD"/>
    <w:pPr>
      <w:tabs>
        <w:tab w:val="left" w:pos="0"/>
      </w:tabs>
      <w:spacing w:before="120" w:after="60"/>
    </w:pPr>
    <w:rPr>
      <w:i/>
      <w:color w:val="918585"/>
      <w:sz w:val="22"/>
    </w:rPr>
  </w:style>
  <w:style w:type="paragraph" w:customStyle="1" w:styleId="TableBodyText">
    <w:name w:val="Table Body Text"/>
    <w:basedOn w:val="BodyText"/>
    <w:rsid w:val="00BF3DCD"/>
    <w:pPr>
      <w:spacing w:before="60" w:after="60"/>
    </w:pPr>
  </w:style>
  <w:style w:type="paragraph" w:styleId="ListContinue">
    <w:name w:val="List Continue"/>
    <w:basedOn w:val="List"/>
    <w:rsid w:val="00BF3DCD"/>
    <w:pPr>
      <w:ind w:firstLine="0"/>
    </w:pPr>
  </w:style>
  <w:style w:type="paragraph" w:customStyle="1" w:styleId="ListNote">
    <w:name w:val="List Note"/>
    <w:basedOn w:val="List"/>
    <w:rsid w:val="00BF3DCD"/>
    <w:pPr>
      <w:pBdr>
        <w:top w:val="single" w:sz="6" w:space="2" w:color="918585"/>
        <w:bottom w:val="single" w:sz="6" w:space="2" w:color="918585"/>
      </w:pBdr>
      <w:tabs>
        <w:tab w:val="left" w:pos="1021"/>
      </w:tabs>
      <w:ind w:firstLine="0"/>
    </w:pPr>
  </w:style>
  <w:style w:type="paragraph" w:customStyle="1" w:styleId="Warning">
    <w:name w:val="Warning"/>
    <w:basedOn w:val="BodyText"/>
    <w:rsid w:val="00BF3DCD"/>
    <w:pPr>
      <w:shd w:val="clear" w:color="auto" w:fill="D9D9D9"/>
      <w:tabs>
        <w:tab w:val="left" w:pos="992"/>
      </w:tabs>
      <w:ind w:left="119" w:right="119"/>
    </w:pPr>
    <w:rPr>
      <w:sz w:val="20"/>
    </w:rPr>
  </w:style>
  <w:style w:type="paragraph" w:customStyle="1" w:styleId="MarginIcons">
    <w:name w:val="Margin Icons"/>
    <w:basedOn w:val="BodyText"/>
    <w:rsid w:val="00BF3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DCD"/>
    <w:rPr>
      <w:rFonts w:ascii="Courier New" w:hAnsi="Courier New"/>
    </w:rPr>
  </w:style>
  <w:style w:type="paragraph" w:customStyle="1" w:styleId="NoteBullet">
    <w:name w:val="Note Bullet"/>
    <w:basedOn w:val="Note"/>
    <w:rsid w:val="00BF3DCD"/>
    <w:pPr>
      <w:tabs>
        <w:tab w:val="clear" w:pos="680"/>
      </w:tabs>
      <w:spacing w:before="60" w:after="60"/>
    </w:pPr>
  </w:style>
  <w:style w:type="paragraph" w:customStyle="1" w:styleId="SubHeading2">
    <w:name w:val="SubHeading2"/>
    <w:basedOn w:val="HeadingBase"/>
    <w:rsid w:val="00BF3DCD"/>
    <w:pPr>
      <w:spacing w:before="240" w:after="60"/>
    </w:pPr>
    <w:rPr>
      <w:sz w:val="20"/>
    </w:rPr>
  </w:style>
  <w:style w:type="paragraph" w:customStyle="1" w:styleId="SubHeading1">
    <w:name w:val="SubHeading1"/>
    <w:basedOn w:val="HeadingBase"/>
    <w:rsid w:val="00BF3DCD"/>
    <w:pPr>
      <w:spacing w:before="240" w:after="60"/>
    </w:pPr>
    <w:rPr>
      <w:color w:val="918585"/>
      <w:sz w:val="22"/>
    </w:rPr>
  </w:style>
  <w:style w:type="paragraph" w:customStyle="1" w:styleId="SideHeading">
    <w:name w:val="Side Heading"/>
    <w:basedOn w:val="HeadingBase"/>
    <w:rsid w:val="00BF3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DCD"/>
    <w:pPr>
      <w:tabs>
        <w:tab w:val="num" w:pos="360"/>
      </w:tabs>
    </w:pPr>
  </w:style>
  <w:style w:type="paragraph" w:styleId="PlainText">
    <w:name w:val="Plain Text"/>
    <w:basedOn w:val="Normal"/>
    <w:link w:val="PlainTextChar"/>
    <w:rsid w:val="00BF3DCD"/>
    <w:rPr>
      <w:sz w:val="20"/>
    </w:rPr>
  </w:style>
  <w:style w:type="character" w:customStyle="1" w:styleId="PlainTextChar">
    <w:name w:val="Plain Text Char"/>
    <w:basedOn w:val="DefaultParagraphFont"/>
    <w:link w:val="PlainText"/>
    <w:rsid w:val="00BF3DCD"/>
    <w:rPr>
      <w:rFonts w:ascii="Courier New" w:eastAsia="Times New Roman" w:hAnsi="Courier New" w:cs="Times New Roman"/>
      <w:sz w:val="20"/>
      <w:szCs w:val="20"/>
      <w:lang w:eastAsia="en-US"/>
    </w:rPr>
  </w:style>
  <w:style w:type="character" w:customStyle="1" w:styleId="MenuOption">
    <w:name w:val="Menu Option"/>
    <w:basedOn w:val="DefaultParagraphFont"/>
    <w:rsid w:val="00BF3DCD"/>
    <w:rPr>
      <w:b/>
      <w:smallCaps/>
    </w:rPr>
  </w:style>
  <w:style w:type="paragraph" w:customStyle="1" w:styleId="TableListNumber">
    <w:name w:val="Table List Number"/>
    <w:basedOn w:val="ListNumber"/>
    <w:rsid w:val="00BF3DCD"/>
    <w:pPr>
      <w:numPr>
        <w:numId w:val="0"/>
      </w:numPr>
    </w:pPr>
  </w:style>
  <w:style w:type="paragraph" w:styleId="TOC4">
    <w:name w:val="toc 4"/>
    <w:basedOn w:val="TOCBase"/>
    <w:next w:val="Normal"/>
    <w:semiHidden/>
    <w:rsid w:val="00BF3DCD"/>
    <w:pPr>
      <w:tabs>
        <w:tab w:val="right" w:leader="dot" w:pos="9071"/>
      </w:tabs>
      <w:ind w:left="1701"/>
    </w:pPr>
  </w:style>
  <w:style w:type="paragraph" w:customStyle="1" w:styleId="ListAlpha">
    <w:name w:val="List Alpha"/>
    <w:basedOn w:val="List"/>
    <w:rsid w:val="00BF3DCD"/>
    <w:pPr>
      <w:numPr>
        <w:numId w:val="9"/>
      </w:numPr>
    </w:pPr>
  </w:style>
  <w:style w:type="paragraph" w:customStyle="1" w:styleId="ListAlpha2">
    <w:name w:val="List Alpha 2"/>
    <w:basedOn w:val="List2"/>
    <w:rsid w:val="00BF3DCD"/>
    <w:pPr>
      <w:numPr>
        <w:numId w:val="8"/>
      </w:numPr>
    </w:pPr>
  </w:style>
  <w:style w:type="paragraph" w:styleId="List2">
    <w:name w:val="List 2"/>
    <w:basedOn w:val="BodyText"/>
    <w:rsid w:val="00BF3DCD"/>
    <w:pPr>
      <w:tabs>
        <w:tab w:val="left" w:pos="680"/>
      </w:tabs>
      <w:spacing w:before="60" w:after="60"/>
      <w:ind w:left="680" w:hanging="340"/>
    </w:pPr>
  </w:style>
  <w:style w:type="paragraph" w:styleId="List3">
    <w:name w:val="List 3"/>
    <w:basedOn w:val="BodyText"/>
    <w:rsid w:val="00BF3DCD"/>
    <w:pPr>
      <w:tabs>
        <w:tab w:val="left" w:pos="1021"/>
      </w:tabs>
      <w:spacing w:before="60" w:after="60"/>
      <w:ind w:left="1020" w:hanging="340"/>
    </w:pPr>
  </w:style>
  <w:style w:type="paragraph" w:styleId="List4">
    <w:name w:val="List 4"/>
    <w:basedOn w:val="BodyText"/>
    <w:rsid w:val="00BF3DCD"/>
    <w:pPr>
      <w:tabs>
        <w:tab w:val="left" w:pos="1361"/>
      </w:tabs>
      <w:spacing w:before="60" w:after="60"/>
      <w:ind w:left="1361" w:hanging="340"/>
    </w:pPr>
  </w:style>
  <w:style w:type="paragraph" w:styleId="List5">
    <w:name w:val="List 5"/>
    <w:basedOn w:val="BodyText"/>
    <w:rsid w:val="00BF3DCD"/>
    <w:pPr>
      <w:tabs>
        <w:tab w:val="left" w:pos="1701"/>
      </w:tabs>
      <w:spacing w:before="60" w:after="60"/>
      <w:ind w:left="1701" w:hanging="340"/>
    </w:pPr>
  </w:style>
  <w:style w:type="paragraph" w:styleId="ListBullet3">
    <w:name w:val="List Bullet 3"/>
    <w:basedOn w:val="List3"/>
    <w:rsid w:val="00BF3DCD"/>
    <w:pPr>
      <w:numPr>
        <w:numId w:val="14"/>
      </w:numPr>
      <w:tabs>
        <w:tab w:val="clear" w:pos="1021"/>
      </w:tabs>
      <w:ind w:left="1037" w:hanging="357"/>
    </w:pPr>
  </w:style>
  <w:style w:type="paragraph" w:styleId="ListBullet4">
    <w:name w:val="List Bullet 4"/>
    <w:basedOn w:val="List4"/>
    <w:rsid w:val="00BF3DCD"/>
    <w:pPr>
      <w:numPr>
        <w:numId w:val="3"/>
      </w:numPr>
      <w:tabs>
        <w:tab w:val="clear" w:pos="1361"/>
      </w:tabs>
    </w:pPr>
  </w:style>
  <w:style w:type="paragraph" w:styleId="ListBullet5">
    <w:name w:val="List Bullet 5"/>
    <w:basedOn w:val="List5"/>
    <w:rsid w:val="00BF3DCD"/>
    <w:pPr>
      <w:numPr>
        <w:numId w:val="4"/>
      </w:numPr>
    </w:pPr>
  </w:style>
  <w:style w:type="paragraph" w:styleId="ListContinue2">
    <w:name w:val="List Continue 2"/>
    <w:basedOn w:val="List2"/>
    <w:rsid w:val="00BF3DCD"/>
    <w:pPr>
      <w:ind w:firstLine="0"/>
    </w:pPr>
  </w:style>
  <w:style w:type="paragraph" w:styleId="ListContinue3">
    <w:name w:val="List Continue 3"/>
    <w:basedOn w:val="List3"/>
    <w:rsid w:val="00BF3DCD"/>
    <w:pPr>
      <w:ind w:left="1021" w:firstLine="0"/>
    </w:pPr>
  </w:style>
  <w:style w:type="paragraph" w:styleId="ListContinue4">
    <w:name w:val="List Continue 4"/>
    <w:basedOn w:val="List4"/>
    <w:rsid w:val="00BF3DCD"/>
    <w:pPr>
      <w:ind w:firstLine="0"/>
    </w:pPr>
  </w:style>
  <w:style w:type="paragraph" w:styleId="ListContinue5">
    <w:name w:val="List Continue 5"/>
    <w:basedOn w:val="List5"/>
    <w:rsid w:val="00BF3DCD"/>
    <w:pPr>
      <w:ind w:firstLine="0"/>
    </w:pPr>
  </w:style>
  <w:style w:type="paragraph" w:styleId="ListNumber3">
    <w:name w:val="List Number 3"/>
    <w:basedOn w:val="List3"/>
    <w:rsid w:val="00BF3DCD"/>
    <w:pPr>
      <w:numPr>
        <w:numId w:val="5"/>
      </w:numPr>
    </w:pPr>
  </w:style>
  <w:style w:type="paragraph" w:styleId="ListNumber4">
    <w:name w:val="List Number 4"/>
    <w:basedOn w:val="List4"/>
    <w:rsid w:val="00BF3DCD"/>
    <w:pPr>
      <w:numPr>
        <w:numId w:val="6"/>
      </w:numPr>
    </w:pPr>
  </w:style>
  <w:style w:type="paragraph" w:styleId="ListNumber5">
    <w:name w:val="List Number 5"/>
    <w:basedOn w:val="List5"/>
    <w:rsid w:val="00BF3DCD"/>
    <w:pPr>
      <w:numPr>
        <w:numId w:val="7"/>
      </w:numPr>
    </w:pPr>
  </w:style>
  <w:style w:type="paragraph" w:styleId="BlockText">
    <w:name w:val="Block Text"/>
    <w:basedOn w:val="Normal"/>
    <w:rsid w:val="00BF3DCD"/>
    <w:pPr>
      <w:spacing w:after="120"/>
      <w:ind w:left="1440" w:right="1440"/>
    </w:pPr>
  </w:style>
  <w:style w:type="character" w:customStyle="1" w:styleId="Subscript">
    <w:name w:val="Subscript"/>
    <w:basedOn w:val="DefaultParagraphFont"/>
    <w:rsid w:val="00BF3DCD"/>
    <w:rPr>
      <w:sz w:val="16"/>
      <w:vertAlign w:val="subscript"/>
    </w:rPr>
  </w:style>
  <w:style w:type="character" w:customStyle="1" w:styleId="Superscript">
    <w:name w:val="Superscript"/>
    <w:basedOn w:val="DefaultParagraphFont"/>
    <w:rsid w:val="00BF3DCD"/>
    <w:rPr>
      <w:sz w:val="16"/>
      <w:vertAlign w:val="superscript"/>
    </w:rPr>
  </w:style>
  <w:style w:type="character" w:customStyle="1" w:styleId="Symbols">
    <w:name w:val="Symbols"/>
    <w:basedOn w:val="DefaultParagraphFont"/>
    <w:rsid w:val="00BF3DCD"/>
    <w:rPr>
      <w:rFonts w:ascii="Symbol" w:hAnsi="Symbol"/>
    </w:rPr>
  </w:style>
  <w:style w:type="character" w:customStyle="1" w:styleId="MenuOptions">
    <w:name w:val="Menu Options"/>
    <w:basedOn w:val="DefaultParagraphFont"/>
    <w:rsid w:val="00BF3DCD"/>
    <w:rPr>
      <w:rFonts w:ascii="Arial Narrow" w:hAnsi="Arial Narrow"/>
      <w:smallCaps/>
    </w:rPr>
  </w:style>
  <w:style w:type="character" w:customStyle="1" w:styleId="Buttons">
    <w:name w:val="Buttons"/>
    <w:basedOn w:val="DefaultParagraphFont"/>
    <w:rsid w:val="00BF3DCD"/>
    <w:rPr>
      <w:b/>
    </w:rPr>
  </w:style>
  <w:style w:type="character" w:customStyle="1" w:styleId="Underlined">
    <w:name w:val="Underlined"/>
    <w:basedOn w:val="DefaultParagraphFont"/>
    <w:rsid w:val="00BF3DCD"/>
    <w:rPr>
      <w:u w:val="single"/>
    </w:rPr>
  </w:style>
  <w:style w:type="paragraph" w:customStyle="1" w:styleId="TableBodyTextRight">
    <w:name w:val="Table Body Text Right"/>
    <w:basedOn w:val="TableBodyText"/>
    <w:rsid w:val="00BF3DCD"/>
    <w:pPr>
      <w:widowControl w:val="0"/>
      <w:autoSpaceDE w:val="0"/>
      <w:autoSpaceDN w:val="0"/>
      <w:adjustRightInd w:val="0"/>
      <w:jc w:val="right"/>
    </w:pPr>
    <w:rPr>
      <w:rFonts w:cs="Arial"/>
      <w:szCs w:val="18"/>
    </w:rPr>
  </w:style>
  <w:style w:type="paragraph" w:customStyle="1" w:styleId="CopyrightText">
    <w:name w:val="Copyright Text"/>
    <w:basedOn w:val="BodyText"/>
    <w:rsid w:val="00BF3DCD"/>
    <w:rPr>
      <w:sz w:val="18"/>
    </w:rPr>
  </w:style>
  <w:style w:type="paragraph" w:customStyle="1" w:styleId="BodySmallRight">
    <w:name w:val="Body Small Right"/>
    <w:basedOn w:val="BodyTextRight"/>
    <w:rsid w:val="00BF3DCD"/>
    <w:rPr>
      <w:sz w:val="18"/>
      <w:szCs w:val="18"/>
    </w:rPr>
  </w:style>
  <w:style w:type="paragraph" w:customStyle="1" w:styleId="MarginEdition">
    <w:name w:val="Margin Edition"/>
    <w:basedOn w:val="MarginNote"/>
    <w:rsid w:val="00BF3DCD"/>
    <w:pPr>
      <w:spacing w:before="0" w:after="0"/>
    </w:pPr>
    <w:rPr>
      <w:rFonts w:ascii="Times New Roman" w:hAnsi="Times New Roman"/>
      <w:color w:val="999999"/>
    </w:rPr>
  </w:style>
  <w:style w:type="paragraph" w:customStyle="1" w:styleId="Spacer">
    <w:name w:val="Spacer"/>
    <w:basedOn w:val="Normal"/>
    <w:rsid w:val="00BF3DCD"/>
    <w:rPr>
      <w:sz w:val="2"/>
      <w:szCs w:val="2"/>
    </w:rPr>
  </w:style>
  <w:style w:type="character" w:customStyle="1" w:styleId="Small">
    <w:name w:val="Small"/>
    <w:basedOn w:val="DefaultParagraphFont"/>
    <w:rsid w:val="00BF3DCD"/>
    <w:rPr>
      <w:sz w:val="16"/>
    </w:rPr>
  </w:style>
  <w:style w:type="paragraph" w:customStyle="1" w:styleId="WideTable">
    <w:name w:val="Wide Table"/>
    <w:basedOn w:val="Normal"/>
    <w:rsid w:val="00BF3DCD"/>
    <w:pPr>
      <w:ind w:left="-1418"/>
    </w:pPr>
    <w:rPr>
      <w:sz w:val="2"/>
      <w:szCs w:val="2"/>
    </w:rPr>
  </w:style>
  <w:style w:type="character" w:styleId="PageNumber">
    <w:name w:val="page number"/>
    <w:basedOn w:val="DefaultParagraphFont"/>
    <w:rsid w:val="00BF3DCD"/>
  </w:style>
  <w:style w:type="paragraph" w:styleId="Quote">
    <w:name w:val="Quote"/>
    <w:basedOn w:val="Heading1"/>
    <w:link w:val="QuoteChar"/>
    <w:qFormat/>
    <w:rsid w:val="00BF3DCD"/>
    <w:rPr>
      <w:b w:val="0"/>
      <w:sz w:val="72"/>
      <w:szCs w:val="72"/>
      <w:lang w:val="en-NZ"/>
    </w:rPr>
  </w:style>
  <w:style w:type="character" w:customStyle="1" w:styleId="QuoteChar">
    <w:name w:val="Quote Char"/>
    <w:basedOn w:val="DefaultParagraphFont"/>
    <w:link w:val="Quote"/>
    <w:rsid w:val="00BF3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DCD"/>
    <w:pPr>
      <w:pageBreakBefore/>
    </w:pPr>
  </w:style>
  <w:style w:type="paragraph" w:customStyle="1" w:styleId="Border">
    <w:name w:val="Border"/>
    <w:basedOn w:val="Normal"/>
    <w:qFormat/>
    <w:rsid w:val="00BF3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DCD"/>
    <w:rPr>
      <w:b/>
      <w:bCs/>
      <w:i/>
      <w:iCs/>
      <w:color w:val="auto"/>
    </w:rPr>
  </w:style>
  <w:style w:type="paragraph" w:styleId="IntenseQuote">
    <w:name w:val="Intense Quote"/>
    <w:basedOn w:val="Normal"/>
    <w:next w:val="Normal"/>
    <w:link w:val="IntenseQuoteChar"/>
    <w:uiPriority w:val="30"/>
    <w:qFormat/>
    <w:rsid w:val="00BF3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DCD"/>
    <w:rPr>
      <w:smallCaps/>
      <w:color w:val="auto"/>
      <w:u w:val="single"/>
    </w:rPr>
  </w:style>
  <w:style w:type="character" w:styleId="IntenseReference">
    <w:name w:val="Intense Reference"/>
    <w:basedOn w:val="DefaultParagraphFont"/>
    <w:uiPriority w:val="32"/>
    <w:qFormat/>
    <w:rsid w:val="00BF3DCD"/>
    <w:rPr>
      <w:b/>
      <w:bCs/>
      <w:smallCaps/>
      <w:color w:val="auto"/>
      <w:spacing w:val="5"/>
      <w:u w:val="single"/>
    </w:rPr>
  </w:style>
  <w:style w:type="paragraph" w:customStyle="1" w:styleId="2ColumnHeading">
    <w:name w:val="2Column Heading"/>
    <w:basedOn w:val="BodyText"/>
    <w:qFormat/>
    <w:rsid w:val="00BF3DCD"/>
    <w:pPr>
      <w:spacing w:after="60"/>
      <w:ind w:left="-2268"/>
    </w:pPr>
    <w:rPr>
      <w:b/>
    </w:rPr>
  </w:style>
  <w:style w:type="paragraph" w:customStyle="1" w:styleId="Heading1TOC">
    <w:name w:val="Heading1 TOC"/>
    <w:basedOn w:val="Normal"/>
    <w:qFormat/>
    <w:rsid w:val="00BF3DCD"/>
    <w:pPr>
      <w:spacing w:before="240" w:after="120"/>
    </w:pPr>
    <w:rPr>
      <w:rFonts w:ascii="Times New Roman" w:hAnsi="Times New Roman"/>
      <w:b/>
      <w:sz w:val="32"/>
    </w:rPr>
  </w:style>
  <w:style w:type="paragraph" w:customStyle="1" w:styleId="Heading2TOC">
    <w:name w:val="Heading2 TOC"/>
    <w:basedOn w:val="Normal"/>
    <w:qFormat/>
    <w:rsid w:val="00BF3DCD"/>
    <w:pPr>
      <w:spacing w:before="240" w:after="60"/>
    </w:pPr>
    <w:rPr>
      <w:rFonts w:ascii="Times New Roman" w:hAnsi="Times New Roman"/>
      <w:b/>
      <w:sz w:val="28"/>
    </w:rPr>
  </w:style>
  <w:style w:type="character" w:customStyle="1" w:styleId="Underline">
    <w:name w:val="Underline"/>
    <w:basedOn w:val="DefaultParagraphFont"/>
    <w:qFormat/>
    <w:rsid w:val="00BF3DCD"/>
    <w:rPr>
      <w:u w:val="single"/>
    </w:rPr>
  </w:style>
  <w:style w:type="character" w:customStyle="1" w:styleId="BoldandItalics">
    <w:name w:val="Bold and Italics"/>
    <w:qFormat/>
    <w:rsid w:val="00BF3DCD"/>
    <w:rPr>
      <w:b/>
      <w:i/>
      <w:u w:val="none"/>
    </w:rPr>
  </w:style>
  <w:style w:type="paragraph" w:styleId="BalloonText">
    <w:name w:val="Balloon Text"/>
    <w:basedOn w:val="Normal"/>
    <w:link w:val="BalloonTextChar"/>
    <w:rsid w:val="00BF3DCD"/>
    <w:rPr>
      <w:rFonts w:ascii="Tahoma" w:hAnsi="Tahoma" w:cs="Tahoma"/>
      <w:sz w:val="16"/>
      <w:szCs w:val="16"/>
    </w:rPr>
  </w:style>
  <w:style w:type="character" w:customStyle="1" w:styleId="BalloonTextChar">
    <w:name w:val="Balloon Text Char"/>
    <w:basedOn w:val="DefaultParagraphFont"/>
    <w:link w:val="BalloonText"/>
    <w:rsid w:val="00BF3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DCD"/>
    <w:rPr>
      <w:b/>
      <w:color w:val="660033"/>
      <w:spacing w:val="0"/>
    </w:rPr>
  </w:style>
  <w:style w:type="paragraph" w:customStyle="1" w:styleId="Nameditemlist">
    <w:name w:val="Named item list"/>
    <w:basedOn w:val="BodyText"/>
    <w:qFormat/>
    <w:rsid w:val="00BF3DCD"/>
    <w:pPr>
      <w:tabs>
        <w:tab w:val="left" w:pos="2835"/>
      </w:tabs>
      <w:ind w:left="2835" w:hanging="2835"/>
    </w:pPr>
  </w:style>
  <w:style w:type="paragraph" w:customStyle="1" w:styleId="BodyTextnopadding">
    <w:name w:val="Body Text no padding"/>
    <w:basedOn w:val="BodyText"/>
    <w:qFormat/>
    <w:rsid w:val="00BF3DCD"/>
    <w:pPr>
      <w:spacing w:before="0" w:after="0"/>
    </w:pPr>
  </w:style>
  <w:style w:type="paragraph" w:customStyle="1" w:styleId="BodyTextBold">
    <w:name w:val="Body Text Bold"/>
    <w:basedOn w:val="BodyText"/>
    <w:qFormat/>
    <w:rsid w:val="00BF3DCD"/>
    <w:rPr>
      <w:b/>
    </w:rPr>
  </w:style>
  <w:style w:type="character" w:styleId="Hyperlink">
    <w:name w:val="Hyperlink"/>
    <w:basedOn w:val="DefaultParagraphFont"/>
    <w:uiPriority w:val="99"/>
    <w:unhideWhenUsed/>
    <w:rsid w:val="00AB33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5326</Characters>
  <Application>Microsoft Office Word</Application>
  <DocSecurity>0</DocSecurity>
  <Lines>115</Lines>
  <Paragraphs>91</Paragraphs>
  <ScaleCrop>false</ScaleCrop>
  <Company>Author-it Software Corporation Ltd.</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AVIY0054 Control aeroplane on the ground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2022-10-20T02:46:00Z</dcterms:created>
  <dcterms:modified xsi:type="dcterms:W3CDTF">2022-10-20T02:46:00Z</dcterms:modified>
</cp:coreProperties>
</file>