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2D3" w:rsidP="00F762D3">
      <w:pPr>
        <w:pStyle w:val="Title"/>
      </w:pPr>
      <w:r>
        <w:fldChar w:fldCharType="begin"/>
      </w:r>
      <w:r>
        <w:instrText xml:space="preserve"> TITLE   \* MERGEFORMAT </w:instrText>
      </w:r>
      <w:r>
        <w:fldChar w:fldCharType="separate"/>
      </w:r>
      <w:r>
        <w:t>AVIY0052 Control remote pilot aircraft systems on the ground</w:t>
      </w:r>
      <w:r>
        <w:fldChar w:fldCharType="end"/>
      </w:r>
    </w:p>
    <w:p w:rsidR="00F762D3" w:rsidP="00F762D3">
      <w:pPr>
        <w:pStyle w:val="Version"/>
        <w:sectPr w:rsidSect="00E308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087C" w:rsidP="00E3087C">
      <w:pPr>
        <w:pStyle w:val="SuperHeading"/>
      </w:pPr>
      <w:r w:rsidRPr="00E3087C">
        <w:t>AVIY0052 Control remote pilot aircraft systems on the ground</w:t>
      </w:r>
    </w:p>
    <w:p w:rsidR="00000000" w:rsidRPr="00E3087C" w:rsidP="00E3087C">
      <w:pPr>
        <w:pStyle w:val="Heading1"/>
      </w:pPr>
      <w:bookmarkStart w:id="1" w:name="O_1028359"/>
      <w:bookmarkEnd w:id="1"/>
      <w:r w:rsidRPr="00E3087C">
        <w:t>Modification History</w:t>
      </w:r>
    </w:p>
    <w:tbl>
      <w:tblPr>
        <w:tblW w:w="9497" w:type="dxa"/>
        <w:tblLayout w:type="fixed"/>
        <w:tblCellMar>
          <w:left w:w="62" w:type="dxa"/>
          <w:right w:w="62" w:type="dxa"/>
        </w:tblCellMar>
        <w:tblLook w:val="0000"/>
      </w:tblPr>
      <w:tblGrid>
        <w:gridCol w:w="9497"/>
      </w:tblGrid>
      <w:tr w:rsidTr="00E308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87C" w:rsidP="00E3087C">
            <w:pPr>
              <w:pStyle w:val="BodyText"/>
            </w:pPr>
            <w:r w:rsidRPr="00E3087C">
              <w:t>Release 1. This is the first release of this qualification in the TLI Transport and Logistics Training Package.</w:t>
            </w:r>
          </w:p>
        </w:tc>
      </w:tr>
    </w:tbl>
    <w:p w:rsidR="00000000" w:rsidRPr="00E3087C" w:rsidP="00E3087C">
      <w:pPr>
        <w:pStyle w:val="NoPaddingFontSize1"/>
      </w:pPr>
    </w:p>
    <w:p w:rsidR="00000000" w:rsidRPr="00E3087C" w:rsidP="00E3087C">
      <w:pPr>
        <w:pStyle w:val="AllowPageBreak"/>
      </w:pPr>
    </w:p>
    <w:p w:rsidR="00000000" w:rsidRPr="00E3087C" w:rsidP="00E3087C">
      <w:pPr>
        <w:pStyle w:val="Heading1"/>
      </w:pPr>
      <w:bookmarkStart w:id="2" w:name="O_1028360"/>
      <w:bookmarkEnd w:id="2"/>
      <w:r w:rsidRPr="00E3087C">
        <w:t>Application</w:t>
      </w:r>
    </w:p>
    <w:tbl>
      <w:tblPr>
        <w:tblW w:w="9497" w:type="dxa"/>
        <w:tblLayout w:type="fixed"/>
        <w:tblCellMar>
          <w:left w:w="62" w:type="dxa"/>
          <w:right w:w="62" w:type="dxa"/>
        </w:tblCellMar>
        <w:tblLook w:val="0000"/>
      </w:tblPr>
      <w:tblGrid>
        <w:gridCol w:w="9497"/>
      </w:tblGrid>
      <w:tr w:rsidTr="00E308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87C" w:rsidP="00E3087C">
            <w:pPr>
              <w:pStyle w:val="BodyText"/>
            </w:pPr>
            <w:r w:rsidRPr="00E3087C">
              <w:t>This unit involves the skills and knowledge required to control remote p</w:t>
            </w:r>
            <w:r w:rsidRPr="00E3087C">
              <w:t>ilot aircraft systems (RPAS) on the ground in compliance with relevant regulatory requirements of the Civil Aviation Safety Authority (CASA) and national operating standards.</w:t>
            </w:r>
          </w:p>
          <w:p w:rsidR="00000000" w:rsidRPr="00E3087C" w:rsidP="00E3087C">
            <w:pPr>
              <w:pStyle w:val="BodyText"/>
            </w:pPr>
            <w:r w:rsidRPr="00E3087C">
              <w:t>It includes starting an engine, taxiing and/or positioning the RPAS, and performi</w:t>
            </w:r>
            <w:r w:rsidRPr="00E3087C">
              <w:t>ng an RPAS shutdown.</w:t>
            </w:r>
          </w:p>
          <w:p w:rsidR="00000000" w:rsidRPr="00E3087C" w:rsidP="00E3087C">
            <w:pPr>
              <w:pStyle w:val="BodyText"/>
            </w:pPr>
            <w:r w:rsidRPr="00E3087C">
              <w:t>This unit addresses aviation technical skill requirements (physical, mental and task-management abilities) related to RPAS operational duties of flight crew and ground personnel and contributes to safe and effective performance in comp</w:t>
            </w:r>
            <w:r w:rsidRPr="00E3087C">
              <w:t>lex aviation operational environments.</w:t>
            </w:r>
          </w:p>
          <w:p w:rsidR="00000000" w:rsidRPr="00E3087C" w:rsidP="00E3087C">
            <w:pPr>
              <w:pStyle w:val="BodyText"/>
            </w:pPr>
            <w:r w:rsidRPr="00E3087C">
              <w:t>Operations are conducted as part of recreational, commercial and military aircraft activities across a variety of operational contexts within the Australian aviation industry.</w:t>
            </w:r>
          </w:p>
          <w:p w:rsidR="00000000" w:rsidRPr="00E3087C" w:rsidP="00E3087C">
            <w:pPr>
              <w:pStyle w:val="BodyText"/>
            </w:pPr>
            <w:r w:rsidRPr="00E3087C">
              <w:t xml:space="preserve">Work is performed independently or under </w:t>
            </w:r>
            <w:r w:rsidRPr="00E3087C">
              <w:t>limited supervision within a single-pilot or multi-crew RPAS environment.</w:t>
            </w:r>
          </w:p>
          <w:p w:rsidR="00000000" w:rsidRPr="00E3087C" w:rsidP="00E3087C">
            <w:pPr>
              <w:pStyle w:val="BodyText"/>
            </w:pPr>
            <w:r w:rsidRPr="00E3087C">
              <w:t>Licensing, legislative, regulatory or certification requirements are applicable to this unit.</w:t>
            </w:r>
          </w:p>
        </w:tc>
      </w:tr>
    </w:tbl>
    <w:p w:rsidR="00000000" w:rsidRPr="00E3087C" w:rsidP="00E3087C">
      <w:pPr>
        <w:pStyle w:val="NoPaddingFontSize1"/>
      </w:pPr>
    </w:p>
    <w:p w:rsidR="00000000" w:rsidRPr="00E3087C" w:rsidP="00E3087C">
      <w:pPr>
        <w:pStyle w:val="AllowPageBreak"/>
      </w:pPr>
    </w:p>
    <w:p w:rsidR="00000000" w:rsidRPr="00E3087C" w:rsidP="00E3087C">
      <w:pPr>
        <w:pStyle w:val="Heading1"/>
      </w:pPr>
      <w:bookmarkStart w:id="3" w:name="O_1028361"/>
      <w:bookmarkEnd w:id="3"/>
      <w:r w:rsidRPr="00E3087C">
        <w:t>Pre-requisite Unit</w:t>
      </w:r>
    </w:p>
    <w:tbl>
      <w:tblPr>
        <w:tblW w:w="9497" w:type="dxa"/>
        <w:tblLayout w:type="fixed"/>
        <w:tblCellMar>
          <w:left w:w="62" w:type="dxa"/>
          <w:right w:w="62" w:type="dxa"/>
        </w:tblCellMar>
        <w:tblLook w:val="0000"/>
      </w:tblPr>
      <w:tblGrid>
        <w:gridCol w:w="9497"/>
      </w:tblGrid>
      <w:tr w:rsidTr="00E308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87C" w:rsidP="00E3087C">
            <w:pPr>
              <w:pStyle w:val="BodyText"/>
            </w:pPr>
            <w:r w:rsidRPr="00E3087C">
              <w:t>Not applicable.</w:t>
            </w:r>
          </w:p>
        </w:tc>
      </w:tr>
    </w:tbl>
    <w:p w:rsidR="00000000" w:rsidRPr="00E3087C" w:rsidP="00E3087C">
      <w:pPr>
        <w:pStyle w:val="NoPaddingFontSize1"/>
      </w:pPr>
    </w:p>
    <w:p w:rsidR="00000000" w:rsidRPr="00E3087C" w:rsidP="00E3087C">
      <w:pPr>
        <w:pStyle w:val="AllowPageBreak"/>
      </w:pPr>
    </w:p>
    <w:p w:rsidR="00000000" w:rsidRPr="00E3087C" w:rsidP="00E3087C">
      <w:pPr>
        <w:pStyle w:val="Heading1"/>
      </w:pPr>
      <w:bookmarkStart w:id="4" w:name="O_1028362"/>
      <w:bookmarkEnd w:id="4"/>
      <w:r w:rsidRPr="00E3087C">
        <w:t xml:space="preserve">Competency </w:t>
      </w:r>
      <w:r w:rsidRPr="00E3087C">
        <w:t>Field</w:t>
      </w:r>
    </w:p>
    <w:tbl>
      <w:tblPr>
        <w:tblW w:w="9497" w:type="dxa"/>
        <w:tblLayout w:type="fixed"/>
        <w:tblCellMar>
          <w:left w:w="62" w:type="dxa"/>
          <w:right w:w="62" w:type="dxa"/>
        </w:tblCellMar>
        <w:tblLook w:val="0000"/>
      </w:tblPr>
      <w:tblGrid>
        <w:gridCol w:w="9497"/>
      </w:tblGrid>
      <w:tr w:rsidTr="00E308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87C" w:rsidP="00E3087C">
            <w:pPr>
              <w:pStyle w:val="BodyText"/>
            </w:pPr>
            <w:r w:rsidRPr="00E3087C">
              <w:t>Y – Aircraft Operation and Traffic Management</w:t>
            </w:r>
          </w:p>
        </w:tc>
      </w:tr>
    </w:tbl>
    <w:p w:rsidR="00000000" w:rsidRPr="00E3087C" w:rsidP="00E3087C">
      <w:pPr>
        <w:pStyle w:val="NoPaddingFontSize1"/>
      </w:pPr>
    </w:p>
    <w:p w:rsidR="00000000" w:rsidRPr="00E3087C" w:rsidP="00E3087C">
      <w:pPr>
        <w:pStyle w:val="AllowPageBreak"/>
      </w:pPr>
    </w:p>
    <w:p w:rsidR="00000000" w:rsidRPr="00E3087C" w:rsidP="00E3087C">
      <w:pPr>
        <w:pStyle w:val="Heading1"/>
      </w:pPr>
      <w:bookmarkStart w:id="5" w:name="O_1028363"/>
      <w:bookmarkEnd w:id="5"/>
      <w:r w:rsidRPr="00E3087C">
        <w:t>Unit Sector</w:t>
      </w:r>
    </w:p>
    <w:tbl>
      <w:tblPr>
        <w:tblW w:w="9497" w:type="dxa"/>
        <w:tblLayout w:type="fixed"/>
        <w:tblCellMar>
          <w:left w:w="62" w:type="dxa"/>
          <w:right w:w="62" w:type="dxa"/>
        </w:tblCellMar>
        <w:tblLook w:val="0000"/>
      </w:tblPr>
      <w:tblGrid>
        <w:gridCol w:w="9497"/>
      </w:tblGrid>
      <w:tr w:rsidTr="00E308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87C" w:rsidP="00E3087C">
            <w:pPr>
              <w:pStyle w:val="BodyText"/>
            </w:pPr>
            <w:r w:rsidRPr="00E3087C">
              <w:t>Not applicable.</w:t>
            </w:r>
          </w:p>
        </w:tc>
      </w:tr>
    </w:tbl>
    <w:p w:rsidR="00000000" w:rsidRPr="00E3087C" w:rsidP="00E3087C">
      <w:pPr>
        <w:pStyle w:val="NoPaddingFontSize1"/>
      </w:pPr>
    </w:p>
    <w:p w:rsidR="00000000" w:rsidRPr="00E3087C" w:rsidP="00E3087C">
      <w:pPr>
        <w:pStyle w:val="AllowPageBreak"/>
      </w:pPr>
    </w:p>
    <w:p w:rsidR="00000000" w:rsidRPr="00E3087C" w:rsidP="00E3087C">
      <w:pPr>
        <w:pStyle w:val="Heading1"/>
      </w:pPr>
      <w:bookmarkStart w:id="6" w:name="O_1028364"/>
      <w:bookmarkEnd w:id="6"/>
      <w:r w:rsidRPr="00E3087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3087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3087C" w:rsidP="00E3087C">
            <w:pPr>
              <w:pStyle w:val="BodyText"/>
            </w:pPr>
            <w:r w:rsidRPr="00E3087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rPr>
                <w:rStyle w:val="SpecialBold"/>
              </w:rPr>
              <w:t>PERFORMANCE CRITERIA</w:t>
            </w:r>
          </w:p>
        </w:tc>
      </w:tr>
      <w:tr w:rsidTr="00E3087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t xml:space="preserve">Elements describe the essential </w:t>
            </w:r>
            <w:r w:rsidRPr="00E3087C">
              <w:t>outcomes.</w:t>
            </w:r>
          </w:p>
        </w:tc>
        <w:tc>
          <w:tcPr>
            <w:tcW w:w="6289" w:type="dxa"/>
            <w:gridSpan w:val="2"/>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t xml:space="preserve">Performance criteria describe the performance needed to </w:t>
            </w:r>
            <w:r w:rsidRPr="00E3087C">
              <w:t>demonstrate achievement of the element.</w:t>
            </w:r>
          </w:p>
        </w:tc>
      </w:tr>
      <w:tr w:rsidTr="00E308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3087C" w:rsidP="00E3087C">
            <w:pPr>
              <w:pStyle w:val="BodyText"/>
            </w:pPr>
            <w:r w:rsidRPr="00E3087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3087C" w:rsidP="00E3087C">
            <w:pPr>
              <w:pStyle w:val="BodyText"/>
            </w:pPr>
            <w:r w:rsidRPr="00E3087C">
              <w:rPr>
                <w:rStyle w:val="SpecialBold"/>
              </w:rPr>
              <w:t>Start engine</w:t>
            </w:r>
          </w:p>
        </w:tc>
        <w:tc>
          <w:tcPr>
            <w:tcW w:w="697"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t>Pre-start and after-start checks are completed in accordance with aircraft flight manual (AFM)/pilot’s operating handbook (POH)</w:t>
            </w:r>
          </w:p>
        </w:tc>
      </w:tr>
      <w:tr w:rsidTr="00E308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8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t>RPA</w:t>
            </w:r>
            <w:r w:rsidRPr="00E3087C">
              <w:t>S is positioned to ensure safety when starting engine</w:t>
            </w:r>
          </w:p>
        </w:tc>
      </w:tr>
      <w:tr w:rsidTr="00E308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8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t>Manufacturer limitations and report deviations are complied with as required</w:t>
            </w:r>
          </w:p>
        </w:tc>
      </w:tr>
      <w:tr w:rsidTr="00E308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8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t>Engine/s are started in accordance with AFM/POH</w:t>
            </w:r>
          </w:p>
        </w:tc>
      </w:tr>
      <w:tr w:rsidTr="00E308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8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t>Emergencies are managed in accordance with AFM/POH and regulatory requirements</w:t>
            </w:r>
          </w:p>
        </w:tc>
      </w:tr>
      <w:tr w:rsidTr="00E308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3087C" w:rsidP="00E3087C">
            <w:pPr>
              <w:pStyle w:val="BodyText"/>
            </w:pPr>
            <w:r w:rsidRPr="00E3087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3087C" w:rsidP="00E3087C">
            <w:pPr>
              <w:pStyle w:val="BodyText"/>
            </w:pPr>
            <w:r w:rsidRPr="00E3087C">
              <w:rPr>
                <w:rStyle w:val="SpecialBold"/>
              </w:rPr>
              <w:t>Taxi and/or position RPAS</w:t>
            </w:r>
          </w:p>
        </w:tc>
        <w:tc>
          <w:tcPr>
            <w:tcW w:w="697"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t>Automatic terminal information service (ATIS) reports and taxi clearance are obtained as required</w:t>
            </w:r>
          </w:p>
        </w:tc>
      </w:tr>
      <w:tr w:rsidTr="00E308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8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t>RPAS is taxied at a safe speed and in accordance with prevailing location, traffic, surface and weather conditions</w:t>
            </w:r>
          </w:p>
        </w:tc>
      </w:tr>
      <w:tr w:rsidTr="00E308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8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t>Instrument checks are performed clear of conflicting traffic and other hazards to confirm serviceability</w:t>
            </w:r>
          </w:p>
        </w:tc>
      </w:tr>
      <w:tr w:rsidTr="00E308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8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t>Handling and braking o</w:t>
            </w:r>
            <w:r w:rsidRPr="00E3087C">
              <w:t>n ground is in accordance with AFM/POH</w:t>
            </w:r>
          </w:p>
        </w:tc>
      </w:tr>
      <w:tr w:rsidTr="00E308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8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t>Airfield markings/lights/signals/indicators are interpreted and complied with as required</w:t>
            </w:r>
          </w:p>
        </w:tc>
      </w:tr>
      <w:tr w:rsidTr="00E308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8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t>Lookout and right-of-way rules are complied with as required</w:t>
            </w:r>
          </w:p>
        </w:tc>
      </w:tr>
      <w:tr w:rsidTr="00E308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8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t>Adverse effects on other aircraft, facilities and personnel are avoided</w:t>
            </w:r>
          </w:p>
        </w:tc>
      </w:tr>
      <w:tr w:rsidTr="00E308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8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t>Inspection of taxi path is carried out when surface conditions are obscured as required</w:t>
            </w:r>
          </w:p>
        </w:tc>
      </w:tr>
      <w:tr w:rsidTr="00E308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8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t>RPAS (and launch system) is positioned in accordance with launch point requirement</w:t>
            </w:r>
            <w:r w:rsidRPr="00E3087C">
              <w:t>s and applicable safety precautions</w:t>
            </w:r>
          </w:p>
        </w:tc>
      </w:tr>
      <w:tr w:rsidTr="00E308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3087C" w:rsidP="00E3087C">
            <w:pPr>
              <w:pStyle w:val="BodyText"/>
            </w:pPr>
            <w:r w:rsidRPr="00E3087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3087C" w:rsidP="00E3087C">
            <w:pPr>
              <w:pStyle w:val="BodyText"/>
            </w:pPr>
            <w:r w:rsidRPr="00E3087C">
              <w:rPr>
                <w:rStyle w:val="SpecialBold"/>
              </w:rPr>
              <w:t>Perform RPAS shutdown</w:t>
            </w:r>
          </w:p>
        </w:tc>
        <w:tc>
          <w:tcPr>
            <w:tcW w:w="697"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t>Pre-and post-shutdown checks are completed in accordance with AFM/POH</w:t>
            </w:r>
          </w:p>
        </w:tc>
      </w:tr>
      <w:tr w:rsidTr="00E308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8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t>Engine is shut down in accordance with AFM/POH</w:t>
            </w:r>
          </w:p>
        </w:tc>
      </w:tr>
      <w:tr w:rsidTr="00E308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8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87C">
            <w:pPr>
              <w:pStyle w:val="BodyText"/>
              <w:rPr>
                <w:lang w:val="en-NZ"/>
              </w:rPr>
            </w:pPr>
            <w:r w:rsidRPr="00E3087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E3087C" w:rsidP="00E3087C">
            <w:pPr>
              <w:pStyle w:val="BodyText"/>
            </w:pPr>
            <w:r w:rsidRPr="00E3087C">
              <w:t>Required documentation is completed in accordance with workplace procedures</w:t>
            </w:r>
          </w:p>
        </w:tc>
      </w:tr>
    </w:tbl>
    <w:p w:rsidR="00000000" w:rsidRPr="00E3087C" w:rsidP="00E3087C">
      <w:pPr>
        <w:pStyle w:val="NoPaddingFontSize1"/>
      </w:pPr>
    </w:p>
    <w:p w:rsidR="00000000" w:rsidRPr="00E3087C" w:rsidP="00E3087C">
      <w:pPr>
        <w:pStyle w:val="AllowPageBreak"/>
      </w:pPr>
    </w:p>
    <w:p w:rsidR="00000000" w:rsidRPr="00E3087C" w:rsidP="00E3087C">
      <w:pPr>
        <w:pStyle w:val="Heading1"/>
      </w:pPr>
      <w:bookmarkStart w:id="7" w:name="O_1028365"/>
      <w:bookmarkEnd w:id="7"/>
      <w:r w:rsidRPr="00E3087C">
        <w:t>Foundation Skills</w:t>
      </w:r>
    </w:p>
    <w:tbl>
      <w:tblPr>
        <w:tblW w:w="9497" w:type="dxa"/>
        <w:tblLayout w:type="fixed"/>
        <w:tblCellMar>
          <w:left w:w="62" w:type="dxa"/>
          <w:right w:w="62" w:type="dxa"/>
        </w:tblCellMar>
        <w:tblLook w:val="0000"/>
      </w:tblPr>
      <w:tblGrid>
        <w:gridCol w:w="9497"/>
      </w:tblGrid>
      <w:tr w:rsidTr="00E308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87C" w:rsidP="00E3087C">
            <w:pPr>
              <w:pStyle w:val="BodyText"/>
            </w:pPr>
            <w:r w:rsidRPr="00E3087C">
              <w:t>Foundation skills essential to performance are explicit in the performance criteria of this unit of competency.</w:t>
            </w:r>
          </w:p>
        </w:tc>
      </w:tr>
    </w:tbl>
    <w:p w:rsidR="00000000" w:rsidRPr="00E3087C" w:rsidP="00E3087C">
      <w:pPr>
        <w:pStyle w:val="NoPaddingFontSize1"/>
      </w:pPr>
    </w:p>
    <w:p w:rsidR="00000000" w:rsidRPr="00E3087C" w:rsidP="00E3087C">
      <w:pPr>
        <w:pStyle w:val="AllowPageBreak"/>
      </w:pPr>
    </w:p>
    <w:p w:rsidR="00000000" w:rsidRPr="00E3087C" w:rsidP="00E3087C">
      <w:pPr>
        <w:pStyle w:val="Heading1"/>
      </w:pPr>
      <w:bookmarkStart w:id="8" w:name="O_1028366"/>
      <w:bookmarkEnd w:id="8"/>
      <w:r w:rsidRPr="00E3087C">
        <w:t>Range of Conditions</w:t>
      </w:r>
    </w:p>
    <w:tbl>
      <w:tblPr>
        <w:tblW w:w="9497" w:type="dxa"/>
        <w:tblLayout w:type="fixed"/>
        <w:tblCellMar>
          <w:left w:w="62" w:type="dxa"/>
          <w:right w:w="62" w:type="dxa"/>
        </w:tblCellMar>
        <w:tblLook w:val="0000"/>
      </w:tblPr>
      <w:tblGrid>
        <w:gridCol w:w="9497"/>
      </w:tblGrid>
      <w:tr w:rsidTr="00E308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87C" w:rsidP="00E3087C">
            <w:pPr>
              <w:pStyle w:val="BodyText"/>
            </w:pPr>
            <w:r w:rsidRPr="00E3087C">
              <w:t>Range is restricted to essential operating conditions and any other variables essential to the work environment.</w:t>
            </w:r>
          </w:p>
        </w:tc>
      </w:tr>
    </w:tbl>
    <w:p w:rsidR="00000000" w:rsidRPr="00E3087C" w:rsidP="00E3087C">
      <w:pPr>
        <w:pStyle w:val="NoPaddingFontSize1"/>
      </w:pPr>
    </w:p>
    <w:p w:rsidR="00000000" w:rsidRPr="00E3087C" w:rsidP="00E3087C">
      <w:pPr>
        <w:pStyle w:val="AllowPageBreak"/>
      </w:pPr>
    </w:p>
    <w:p w:rsidR="00000000" w:rsidRPr="00E3087C" w:rsidP="00E3087C">
      <w:pPr>
        <w:pStyle w:val="Heading1"/>
      </w:pPr>
      <w:bookmarkStart w:id="9" w:name="O_1028367"/>
      <w:bookmarkEnd w:id="9"/>
      <w:r w:rsidRPr="00E3087C">
        <w:t>Unit Mapping Information</w:t>
      </w:r>
    </w:p>
    <w:tbl>
      <w:tblPr>
        <w:tblW w:w="9497" w:type="dxa"/>
        <w:tblLayout w:type="fixed"/>
        <w:tblCellMar>
          <w:left w:w="62" w:type="dxa"/>
          <w:right w:w="62" w:type="dxa"/>
        </w:tblCellMar>
        <w:tblLook w:val="0000"/>
      </w:tblPr>
      <w:tblGrid>
        <w:gridCol w:w="9497"/>
      </w:tblGrid>
      <w:tr w:rsidTr="00E308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87C" w:rsidP="00E3087C">
            <w:pPr>
              <w:pStyle w:val="BodyText"/>
            </w:pPr>
            <w:r w:rsidRPr="00E3087C">
              <w:t>This unit replaces and is equivalent to AVIY3073 Control remote pilot aircraf</w:t>
            </w:r>
            <w:r w:rsidRPr="00E3087C">
              <w:t>t systems on the ground.</w:t>
            </w:r>
          </w:p>
        </w:tc>
      </w:tr>
    </w:tbl>
    <w:p w:rsidR="00000000" w:rsidRPr="00E3087C" w:rsidP="00E3087C">
      <w:pPr>
        <w:pStyle w:val="NoPaddingFontSize1"/>
      </w:pPr>
    </w:p>
    <w:p w:rsidR="00000000" w:rsidRPr="00E3087C" w:rsidP="00E3087C">
      <w:pPr>
        <w:pStyle w:val="AllowPageBreak"/>
      </w:pPr>
    </w:p>
    <w:p w:rsidR="00000000" w:rsidRPr="00E3087C" w:rsidP="00E3087C">
      <w:pPr>
        <w:pStyle w:val="Heading1"/>
      </w:pPr>
      <w:bookmarkStart w:id="10" w:name="O_1028374"/>
      <w:bookmarkEnd w:id="10"/>
      <w:r w:rsidRPr="00E3087C">
        <w:t>Links</w:t>
      </w:r>
    </w:p>
    <w:p w:rsidR="00000000" w:rsidRPr="00E3087C" w:rsidP="00F762D3">
      <w:pPr>
        <w:pStyle w:val="BodyText"/>
      </w:pPr>
      <w:r w:rsidRPr="00E3087C">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36904">
        <w:rPr>
          <w:rStyle w:val="Hyperlink"/>
        </w:rPr>
        <w:t>https://vetnet.gov.au/Pages/TrainingDocs.aspx?q=4725260a-0af3-4daf-912b-ef1c2f3e5816</w:t>
      </w:r>
      <w:r>
        <w:fldChar w:fldCharType="end"/>
      </w:r>
    </w:p>
    <w:p w:rsidR="00000000" w:rsidRPr="00E3087C" w:rsidP="00F762D3">
      <w:pPr>
        <w:pStyle w:val="BodyText"/>
        <w:sectPr w:rsidSect="00E3087C">
          <w:headerReference w:type="default" r:id="rId10"/>
          <w:footerReference w:type="default" r:id="rId11"/>
          <w:pgSz w:w="11908" w:h="16833"/>
          <w:pgMar w:top="1702" w:right="1418" w:bottom="1702" w:left="1418" w:header="992" w:footer="992" w:gutter="0"/>
          <w:cols w:space="720"/>
          <w:noEndnote/>
          <w:docGrid w:linePitch="299"/>
        </w:sectPr>
      </w:pPr>
    </w:p>
    <w:p w:rsidR="00000000" w:rsidRPr="00E3087C" w:rsidP="00E3087C">
      <w:pPr>
        <w:pStyle w:val="SuperHeading"/>
      </w:pPr>
      <w:r w:rsidRPr="00E3087C">
        <w:t>Assessment Requirements for AVIY0052 Control remote pilot aircraft systems on the ground</w:t>
      </w:r>
    </w:p>
    <w:p w:rsidR="00000000" w:rsidRPr="00E3087C" w:rsidP="00E3087C">
      <w:pPr>
        <w:pStyle w:val="Heading1"/>
      </w:pPr>
      <w:bookmarkStart w:id="11" w:name="O_1028369"/>
      <w:bookmarkEnd w:id="11"/>
      <w:r w:rsidRPr="00E3087C">
        <w:t>Modification History</w:t>
      </w:r>
    </w:p>
    <w:tbl>
      <w:tblPr>
        <w:tblW w:w="9497" w:type="dxa"/>
        <w:tblLayout w:type="fixed"/>
        <w:tblCellMar>
          <w:left w:w="62" w:type="dxa"/>
          <w:right w:w="62" w:type="dxa"/>
        </w:tblCellMar>
        <w:tblLook w:val="0000"/>
      </w:tblPr>
      <w:tblGrid>
        <w:gridCol w:w="9497"/>
      </w:tblGrid>
      <w:tr w:rsidTr="00E308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87C" w:rsidP="00E3087C">
            <w:pPr>
              <w:pStyle w:val="BodyText"/>
            </w:pPr>
            <w:r w:rsidRPr="00E3087C">
              <w:t>Release 1. This is the first release of this qualification in the TLI Transport and Logistics Training Package.</w:t>
            </w:r>
          </w:p>
        </w:tc>
      </w:tr>
    </w:tbl>
    <w:p w:rsidR="00000000" w:rsidRPr="00E3087C" w:rsidP="00E3087C">
      <w:pPr>
        <w:pStyle w:val="NoPaddingFontSize1"/>
      </w:pPr>
    </w:p>
    <w:p w:rsidR="00000000" w:rsidRPr="00E3087C" w:rsidP="00E3087C">
      <w:pPr>
        <w:pStyle w:val="AllowPageBreak"/>
      </w:pPr>
    </w:p>
    <w:p w:rsidR="00000000" w:rsidRPr="00E3087C" w:rsidP="00E3087C">
      <w:pPr>
        <w:pStyle w:val="Heading1"/>
      </w:pPr>
      <w:bookmarkStart w:id="12" w:name="O_1028370"/>
      <w:bookmarkEnd w:id="12"/>
      <w:r w:rsidRPr="00E3087C">
        <w:t>Performance Evidence</w:t>
      </w:r>
    </w:p>
    <w:tbl>
      <w:tblPr>
        <w:tblW w:w="9497" w:type="dxa"/>
        <w:tblLayout w:type="fixed"/>
        <w:tblCellMar>
          <w:left w:w="62" w:type="dxa"/>
          <w:right w:w="62" w:type="dxa"/>
        </w:tblCellMar>
        <w:tblLook w:val="0000"/>
      </w:tblPr>
      <w:tblGrid>
        <w:gridCol w:w="9497"/>
      </w:tblGrid>
      <w:tr w:rsidTr="00E308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87C" w:rsidP="00E3087C">
            <w:pPr>
              <w:pStyle w:val="BodyText"/>
            </w:pPr>
            <w:r w:rsidRPr="00E3087C">
              <w:t>Evidence required to demonstrate competence in this unit must be relevant to and satisfy all of the requirements of the elements and performance criteria on at least one occasion and include:</w:t>
            </w:r>
          </w:p>
          <w:p w:rsidR="00000000" w:rsidRPr="00E3087C" w:rsidP="00E3087C">
            <w:pPr>
              <w:pStyle w:val="ListBullet"/>
            </w:pPr>
            <w:r w:rsidRPr="00E3087C">
              <w:t xml:space="preserve">adapting to differences </w:t>
            </w:r>
            <w:r w:rsidRPr="00E3087C">
              <w:t>in equipment and operating environment in accordance with standard operating procedures (SOPs)</w:t>
            </w:r>
          </w:p>
          <w:p w:rsidR="00000000" w:rsidRPr="00E3087C" w:rsidP="00E3087C">
            <w:pPr>
              <w:pStyle w:val="ListBullet"/>
            </w:pPr>
            <w:r w:rsidRPr="00E3087C">
              <w:t>applying precautions and required action to minimise, control or eliminate identified hazards</w:t>
            </w:r>
          </w:p>
          <w:p w:rsidR="00000000" w:rsidRPr="00E3087C" w:rsidP="00E3087C">
            <w:pPr>
              <w:pStyle w:val="ListBullet"/>
            </w:pPr>
            <w:r w:rsidRPr="00E3087C">
              <w:t>applying relevant legislation and workplace procedures</w:t>
            </w:r>
          </w:p>
          <w:p w:rsidR="00000000" w:rsidRPr="00E3087C" w:rsidP="00E3087C">
            <w:pPr>
              <w:pStyle w:val="ListBullet"/>
            </w:pPr>
            <w:r w:rsidRPr="00E3087C">
              <w:t>communicatin</w:t>
            </w:r>
            <w:r w:rsidRPr="00E3087C">
              <w:t>g effectively with others</w:t>
            </w:r>
          </w:p>
          <w:p w:rsidR="00000000" w:rsidRPr="00E3087C" w:rsidP="00E3087C">
            <w:pPr>
              <w:pStyle w:val="ListBullet"/>
            </w:pPr>
            <w:r w:rsidRPr="00E3087C">
              <w:t>completing relevant documentation</w:t>
            </w:r>
          </w:p>
          <w:p w:rsidR="00000000" w:rsidRPr="00E3087C" w:rsidP="00E3087C">
            <w:pPr>
              <w:pStyle w:val="ListBullet"/>
            </w:pPr>
            <w:r w:rsidRPr="00E3087C">
              <w:t>complying with regulatory requirements and local air traffic control (ATC) instructions</w:t>
            </w:r>
          </w:p>
          <w:p w:rsidR="00000000" w:rsidRPr="00E3087C" w:rsidP="00E3087C">
            <w:pPr>
              <w:pStyle w:val="ListBullet"/>
            </w:pPr>
            <w:r w:rsidRPr="00E3087C">
              <w:t>controlling and managing remote pilot aircraft systems (RPAS) taxi emergencies</w:t>
            </w:r>
          </w:p>
          <w:p w:rsidR="00000000" w:rsidRPr="00E3087C" w:rsidP="00E3087C">
            <w:pPr>
              <w:pStyle w:val="ListBullet"/>
            </w:pPr>
            <w:r w:rsidRPr="00E3087C">
              <w:t>controlling RPAS on the groun</w:t>
            </w:r>
            <w:r w:rsidRPr="00E3087C">
              <w:t>d in accordance with aircraft flight manual (AFM)/pilot’s operating handbook (POH)</w:t>
            </w:r>
          </w:p>
          <w:p w:rsidR="00000000" w:rsidRPr="00E3087C" w:rsidP="00E3087C">
            <w:pPr>
              <w:pStyle w:val="ListBullet"/>
            </w:pPr>
            <w:r w:rsidRPr="00E3087C">
              <w:t>identifying and correctly using relevant equipment</w:t>
            </w:r>
          </w:p>
          <w:p w:rsidR="00000000" w:rsidRPr="00E3087C" w:rsidP="00E3087C">
            <w:pPr>
              <w:pStyle w:val="ListBullet"/>
            </w:pPr>
            <w:r w:rsidRPr="00E3087C">
              <w:t>implementing contingency plans</w:t>
            </w:r>
          </w:p>
          <w:p w:rsidR="00000000" w:rsidRPr="00E3087C" w:rsidP="00E3087C">
            <w:pPr>
              <w:pStyle w:val="ListBullet"/>
            </w:pPr>
            <w:r w:rsidRPr="00E3087C">
              <w:t>implementing work health and safety (WHS) procedures and relevant regulations</w:t>
            </w:r>
          </w:p>
          <w:p w:rsidR="00000000" w:rsidRPr="00E3087C" w:rsidP="00E3087C">
            <w:pPr>
              <w:pStyle w:val="ListBullet"/>
            </w:pPr>
            <w:r w:rsidRPr="00E3087C">
              <w:t xml:space="preserve">interpreting </w:t>
            </w:r>
            <w:r w:rsidRPr="00E3087C">
              <w:t>and communicating operational information</w:t>
            </w:r>
          </w:p>
          <w:p w:rsidR="00000000" w:rsidRPr="00E3087C" w:rsidP="00E3087C">
            <w:pPr>
              <w:pStyle w:val="ListBullet"/>
            </w:pPr>
            <w:r w:rsidRPr="00E3087C">
              <w:t>interpreting and following operational instructions and prioritising work</w:t>
            </w:r>
          </w:p>
          <w:p w:rsidR="00000000" w:rsidRPr="00E3087C" w:rsidP="00E3087C">
            <w:pPr>
              <w:pStyle w:val="ListBullet"/>
            </w:pPr>
            <w:r w:rsidRPr="00E3087C">
              <w:t>manoeuvring RPAS on the ground without incident</w:t>
            </w:r>
          </w:p>
          <w:p w:rsidR="00000000" w:rsidRPr="00E3087C" w:rsidP="00E3087C">
            <w:pPr>
              <w:pStyle w:val="ListBullet"/>
            </w:pPr>
            <w:r w:rsidRPr="00E3087C">
              <w:t>modifying activities depending on workplace contingencies, situations and environments</w:t>
            </w:r>
          </w:p>
          <w:p w:rsidR="00000000" w:rsidRPr="00E3087C" w:rsidP="00E3087C">
            <w:pPr>
              <w:pStyle w:val="ListBullet"/>
            </w:pPr>
            <w:r w:rsidRPr="00E3087C">
              <w:t>monitoring and anticipating operational problems and hazards and taking appropriate action</w:t>
            </w:r>
          </w:p>
          <w:p w:rsidR="00000000" w:rsidRPr="00E3087C" w:rsidP="00E3087C">
            <w:pPr>
              <w:pStyle w:val="ListBullet"/>
            </w:pPr>
            <w:r w:rsidRPr="00E3087C">
              <w:t>monitoring work activities in terms of planned schedule</w:t>
            </w:r>
          </w:p>
          <w:p w:rsidR="00000000" w:rsidRPr="00E3087C" w:rsidP="00E3087C">
            <w:pPr>
              <w:pStyle w:val="ListBullet"/>
            </w:pPr>
            <w:r w:rsidRPr="00E3087C">
              <w:t>operating electronic communications equipment to required protocol</w:t>
            </w:r>
          </w:p>
          <w:p w:rsidR="00000000" w:rsidRPr="00E3087C" w:rsidP="00E3087C">
            <w:pPr>
              <w:pStyle w:val="ListBullet"/>
            </w:pPr>
            <w:r w:rsidRPr="00E3087C">
              <w:t>performing various on-ground functions sim</w:t>
            </w:r>
            <w:r w:rsidRPr="00E3087C">
              <w:t>ultaneously as required</w:t>
            </w:r>
          </w:p>
          <w:p w:rsidR="00000000" w:rsidRPr="00E3087C" w:rsidP="00E3087C">
            <w:pPr>
              <w:pStyle w:val="ListBullet"/>
            </w:pPr>
            <w:r w:rsidRPr="00E3087C">
              <w:t>reading, interpreting and following relevant regulations, instructions, procedures, information and signs</w:t>
            </w:r>
          </w:p>
          <w:p w:rsidR="00000000" w:rsidRPr="00E3087C" w:rsidP="00E3087C">
            <w:pPr>
              <w:pStyle w:val="ListBullet"/>
            </w:pPr>
            <w:r w:rsidRPr="00E3087C">
              <w:t>reporting and/or rectifying identified problems promptly in accordance with regulatory requirements and workplace procedures</w:t>
            </w:r>
          </w:p>
          <w:p w:rsidR="00000000" w:rsidRPr="00E3087C" w:rsidP="00E3087C">
            <w:pPr>
              <w:pStyle w:val="ListBullet"/>
            </w:pPr>
            <w:r w:rsidRPr="00E3087C">
              <w:t>s</w:t>
            </w:r>
            <w:r w:rsidRPr="00E3087C">
              <w:t>electing and using relevant equipment</w:t>
            </w:r>
          </w:p>
          <w:p w:rsidR="00000000" w:rsidRPr="00E3087C" w:rsidP="00E3087C">
            <w:pPr>
              <w:pStyle w:val="ListBullet"/>
            </w:pPr>
            <w:r w:rsidRPr="00E3087C">
              <w:t>selecting and using required personal protective equipment (PPE) conforming to industry and WHS standards</w:t>
            </w:r>
          </w:p>
          <w:p w:rsidR="00000000" w:rsidRPr="00E3087C" w:rsidP="00E3087C">
            <w:pPr>
              <w:pStyle w:val="ListBullet"/>
            </w:pPr>
            <w:r w:rsidRPr="00E3087C">
              <w:t>using instruments to monitor aircraft taxi performance</w:t>
            </w:r>
          </w:p>
          <w:p w:rsidR="00000000" w:rsidRPr="00E3087C" w:rsidP="00E3087C">
            <w:pPr>
              <w:pStyle w:val="ListBullet"/>
            </w:pPr>
            <w:r w:rsidRPr="00E3087C">
              <w:t>working collaboratively with others</w:t>
            </w:r>
          </w:p>
          <w:p w:rsidR="00000000" w:rsidRPr="00E3087C" w:rsidP="00E3087C">
            <w:pPr>
              <w:pStyle w:val="ListBullet"/>
            </w:pPr>
            <w:r w:rsidRPr="00E3087C">
              <w:t>working systematicall</w:t>
            </w:r>
            <w:r w:rsidRPr="00E3087C">
              <w:t>y with required attention to detail without injury to self or others, or damage to goods or equipment.</w:t>
            </w:r>
          </w:p>
        </w:tc>
      </w:tr>
    </w:tbl>
    <w:p w:rsidR="00000000" w:rsidRPr="00E3087C" w:rsidP="00E3087C">
      <w:pPr>
        <w:pStyle w:val="NoPaddingFontSize1"/>
      </w:pPr>
    </w:p>
    <w:p w:rsidR="00000000" w:rsidRPr="00E3087C" w:rsidP="00E3087C">
      <w:pPr>
        <w:pStyle w:val="AllowPageBreak"/>
      </w:pPr>
    </w:p>
    <w:p w:rsidR="00000000" w:rsidRPr="00E3087C" w:rsidP="00E3087C">
      <w:pPr>
        <w:pStyle w:val="Heading1"/>
      </w:pPr>
      <w:bookmarkStart w:id="13" w:name="O_1028371"/>
      <w:bookmarkEnd w:id="13"/>
      <w:r w:rsidRPr="00E3087C">
        <w:t>Knowledge Evidence</w:t>
      </w:r>
    </w:p>
    <w:tbl>
      <w:tblPr>
        <w:tblW w:w="9497" w:type="dxa"/>
        <w:tblLayout w:type="fixed"/>
        <w:tblCellMar>
          <w:left w:w="62" w:type="dxa"/>
          <w:right w:w="62" w:type="dxa"/>
        </w:tblCellMar>
        <w:tblLook w:val="0000"/>
      </w:tblPr>
      <w:tblGrid>
        <w:gridCol w:w="9497"/>
      </w:tblGrid>
      <w:tr w:rsidTr="00E308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87C" w:rsidP="00E3087C">
            <w:pPr>
              <w:pStyle w:val="BodyText"/>
            </w:pPr>
            <w:r w:rsidRPr="00E3087C">
              <w:t>Evidence required to demons</w:t>
            </w:r>
            <w:r w:rsidRPr="00E3087C">
              <w:t>trate competence in this unit must be relevant to and satisfy all of the requirements of the elements, performance criteria and include knowledge of:</w:t>
            </w:r>
          </w:p>
          <w:p w:rsidR="00000000" w:rsidRPr="00E3087C" w:rsidP="00E3087C">
            <w:pPr>
              <w:pStyle w:val="ListBullet"/>
            </w:pPr>
            <w:r w:rsidRPr="00E3087C">
              <w:t>aeronautical decision-making processes</w:t>
            </w:r>
          </w:p>
          <w:p w:rsidR="00000000" w:rsidRPr="00E3087C" w:rsidP="00E3087C">
            <w:pPr>
              <w:pStyle w:val="ListBullet"/>
            </w:pPr>
            <w:r w:rsidRPr="00E3087C">
              <w:t>airfield markings, indicators and lights</w:t>
            </w:r>
          </w:p>
          <w:p w:rsidR="00000000" w:rsidRPr="00E3087C" w:rsidP="00E3087C">
            <w:pPr>
              <w:pStyle w:val="ListBullet"/>
            </w:pPr>
            <w:r w:rsidRPr="00E3087C">
              <w:t>automatic terminal inform</w:t>
            </w:r>
            <w:r w:rsidRPr="00E3087C">
              <w:t>ation service (ATIS) reports</w:t>
            </w:r>
          </w:p>
          <w:p w:rsidR="00000000" w:rsidRPr="00E3087C" w:rsidP="00E3087C">
            <w:pPr>
              <w:pStyle w:val="ListBullet"/>
            </w:pPr>
            <w:r w:rsidRPr="00E3087C">
              <w:t>effective communication</w:t>
            </w:r>
          </w:p>
          <w:p w:rsidR="00000000" w:rsidRPr="00E3087C" w:rsidP="00E3087C">
            <w:pPr>
              <w:pStyle w:val="ListBullet"/>
            </w:pPr>
            <w:r w:rsidRPr="00E3087C">
              <w:t>error management, including error types, causes and consequences</w:t>
            </w:r>
          </w:p>
          <w:p w:rsidR="00000000" w:rsidRPr="00E3087C" w:rsidP="00E3087C">
            <w:pPr>
              <w:pStyle w:val="ListBullet"/>
            </w:pPr>
            <w:r w:rsidRPr="00E3087C">
              <w:t>fatigue risk management</w:t>
            </w:r>
          </w:p>
          <w:p w:rsidR="00000000" w:rsidRPr="00E3087C" w:rsidP="00E3087C">
            <w:pPr>
              <w:pStyle w:val="ListBullet"/>
            </w:pPr>
            <w:r w:rsidRPr="00E3087C">
              <w:t>human performance and its limitations, including the senses, memory and situational awareness</w:t>
            </w:r>
          </w:p>
          <w:p w:rsidR="00000000" w:rsidRPr="00E3087C" w:rsidP="00E3087C">
            <w:pPr>
              <w:pStyle w:val="ListBullet"/>
            </w:pPr>
            <w:r w:rsidRPr="00E3087C">
              <w:t>in a Defence context</w:t>
            </w:r>
            <w:r w:rsidRPr="00E3087C">
              <w:t>, relevant Defence Orders and Instructions</w:t>
            </w:r>
          </w:p>
          <w:p w:rsidR="00000000" w:rsidRPr="00E3087C" w:rsidP="00E3087C">
            <w:pPr>
              <w:pStyle w:val="ListBullet"/>
            </w:pPr>
            <w:r w:rsidRPr="00E3087C">
              <w:t>on-ground control procedures</w:t>
            </w:r>
          </w:p>
          <w:p w:rsidR="00000000" w:rsidRPr="00E3087C" w:rsidP="00E3087C">
            <w:pPr>
              <w:pStyle w:val="ListBullet"/>
            </w:pPr>
            <w:r w:rsidRPr="00E3087C">
              <w:t>relevant aircraft/equipment type characteristics</w:t>
            </w:r>
          </w:p>
          <w:p w:rsidR="00000000" w:rsidRPr="00E3087C" w:rsidP="00E3087C">
            <w:pPr>
              <w:pStyle w:val="ListBullet"/>
            </w:pPr>
            <w:r w:rsidRPr="00E3087C">
              <w:t>relevant sections of AFM/POH</w:t>
            </w:r>
          </w:p>
          <w:p w:rsidR="00000000" w:rsidRPr="00E3087C" w:rsidP="00E3087C">
            <w:pPr>
              <w:pStyle w:val="ListBullet"/>
            </w:pPr>
            <w:r w:rsidRPr="00E3087C">
              <w:t>relevant sections of Civil Aviation Safety Regulations (CASRs) and Civil Aviation Orders</w:t>
            </w:r>
          </w:p>
          <w:p w:rsidR="00000000" w:rsidRPr="00E3087C" w:rsidP="00E3087C">
            <w:pPr>
              <w:pStyle w:val="ListBullet"/>
            </w:pPr>
            <w:r w:rsidRPr="00E3087C">
              <w:t xml:space="preserve">relevant WHS and </w:t>
            </w:r>
            <w:r w:rsidRPr="00E3087C">
              <w:t>environmental procedures and regulations</w:t>
            </w:r>
          </w:p>
          <w:p w:rsidR="00000000" w:rsidRPr="00E3087C" w:rsidP="00E3087C">
            <w:pPr>
              <w:pStyle w:val="ListBullet"/>
            </w:pPr>
            <w:r w:rsidRPr="00E3087C">
              <w:t>stress, workload and time pressure management</w:t>
            </w:r>
          </w:p>
          <w:p w:rsidR="00000000" w:rsidRPr="00E3087C" w:rsidP="00E3087C">
            <w:pPr>
              <w:pStyle w:val="ListBullet"/>
            </w:pPr>
            <w:r w:rsidRPr="00E3087C">
              <w:t>taxi clearance information</w:t>
            </w:r>
          </w:p>
          <w:p w:rsidR="00000000" w:rsidRPr="00E3087C" w:rsidP="00E3087C">
            <w:pPr>
              <w:pStyle w:val="ListBullet"/>
            </w:pPr>
            <w:r w:rsidRPr="00E3087C">
              <w:t>weather information.</w:t>
            </w:r>
          </w:p>
        </w:tc>
      </w:tr>
    </w:tbl>
    <w:p w:rsidR="00000000" w:rsidRPr="00E3087C" w:rsidP="00E3087C">
      <w:pPr>
        <w:pStyle w:val="NoPaddingFontSize1"/>
      </w:pPr>
    </w:p>
    <w:p w:rsidR="00000000" w:rsidRPr="00E3087C" w:rsidP="00E3087C">
      <w:pPr>
        <w:pStyle w:val="AllowPageBreak"/>
      </w:pPr>
    </w:p>
    <w:p w:rsidR="00000000" w:rsidRPr="00E3087C" w:rsidP="00E3087C">
      <w:pPr>
        <w:pStyle w:val="Heading1"/>
      </w:pPr>
      <w:bookmarkStart w:id="14" w:name="O_1028372"/>
      <w:bookmarkEnd w:id="14"/>
      <w:r w:rsidRPr="00E3087C">
        <w:t>Assessment Conditions</w:t>
      </w:r>
    </w:p>
    <w:tbl>
      <w:tblPr>
        <w:tblW w:w="9497" w:type="dxa"/>
        <w:tblLayout w:type="fixed"/>
        <w:tblCellMar>
          <w:left w:w="62" w:type="dxa"/>
          <w:right w:w="62" w:type="dxa"/>
        </w:tblCellMar>
        <w:tblLook w:val="0000"/>
      </w:tblPr>
      <w:tblGrid>
        <w:gridCol w:w="9497"/>
      </w:tblGrid>
      <w:tr w:rsidTr="00E308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87C" w:rsidP="00E3087C">
            <w:pPr>
              <w:pStyle w:val="BodyText"/>
            </w:pPr>
            <w:r w:rsidRPr="00E3087C">
              <w:t>Assessors must hold credentials specified within the Standards for Registered Training Organisations current at the time of assessment.</w:t>
            </w:r>
          </w:p>
          <w:p w:rsidR="00000000" w:rsidRPr="00E3087C" w:rsidP="00E3087C">
            <w:pPr>
              <w:pStyle w:val="BodyText"/>
            </w:pPr>
            <w:r w:rsidRPr="00E3087C">
              <w:t>Assessment must satisfy the Principles of Assessment and Rules of Evidence and all regulatory requirements included with</w:t>
            </w:r>
            <w:r w:rsidRPr="00E3087C">
              <w:t>in the Standards for Registered Training Organisations current at the time of assessment.</w:t>
            </w:r>
          </w:p>
          <w:p w:rsidR="00000000" w:rsidRPr="00E3087C" w:rsidP="00E3087C">
            <w:pPr>
              <w:pStyle w:val="BodyText"/>
            </w:pPr>
            <w:r w:rsidRPr="00E3087C">
              <w:t>Assessment must occur in workplace operational situations. Where this is not appropriate, assessment must occur in simulated workplace operational situations that ref</w:t>
            </w:r>
            <w:r w:rsidRPr="00E3087C">
              <w:t>lect workplace conditions.</w:t>
            </w:r>
          </w:p>
          <w:p w:rsidR="00000000" w:rsidRPr="00E3087C" w:rsidP="00E3087C">
            <w:pPr>
              <w:pStyle w:val="BodyText"/>
            </w:pPr>
            <w:r w:rsidRPr="00E3087C">
              <w:t>Assessment processes and techniques must be appropriate to the language, literacy and numeracy requirements of the work being performed and the needs of the candidate.</w:t>
            </w:r>
          </w:p>
          <w:p w:rsidR="00000000" w:rsidRPr="00E3087C" w:rsidP="00E3087C">
            <w:pPr>
              <w:pStyle w:val="BodyText"/>
            </w:pPr>
            <w:r w:rsidRPr="00E3087C">
              <w:t>Resources for assessment must include access to:</w:t>
            </w:r>
          </w:p>
          <w:p w:rsidR="00000000" w:rsidRPr="00E3087C" w:rsidP="00E3087C">
            <w:pPr>
              <w:pStyle w:val="ListBullet"/>
            </w:pPr>
            <w:r w:rsidRPr="00E3087C">
              <w:t xml:space="preserve">a range of </w:t>
            </w:r>
            <w:r w:rsidRPr="00E3087C">
              <w:t>relevant exercises, case studies and/or simulations</w:t>
            </w:r>
          </w:p>
          <w:p w:rsidR="00000000" w:rsidRPr="00E3087C" w:rsidP="00E3087C">
            <w:pPr>
              <w:pStyle w:val="ListBullet"/>
            </w:pPr>
            <w:r w:rsidRPr="00E3087C">
              <w:t>acceptable means of simulation assessment</w:t>
            </w:r>
          </w:p>
          <w:p w:rsidR="00000000" w:rsidRPr="00E3087C" w:rsidP="00E3087C">
            <w:pPr>
              <w:pStyle w:val="ListBullet"/>
            </w:pPr>
            <w:r w:rsidRPr="00E3087C">
              <w:t>applicable documentation, including workplace procedures, regulations, codes of practice and operation manuals</w:t>
            </w:r>
          </w:p>
          <w:p w:rsidR="00000000" w:rsidRPr="00E3087C" w:rsidP="00E3087C">
            <w:pPr>
              <w:pStyle w:val="ListBullet"/>
            </w:pPr>
            <w:r w:rsidRPr="00E3087C">
              <w:t>relevant materials, tools, equipment and PPE curren</w:t>
            </w:r>
            <w:r w:rsidRPr="00E3087C">
              <w:t>tly used in industry.</w:t>
            </w:r>
          </w:p>
        </w:tc>
      </w:tr>
    </w:tbl>
    <w:p w:rsidR="00000000" w:rsidRPr="00E3087C" w:rsidP="00E3087C">
      <w:pPr>
        <w:pStyle w:val="NoPaddingFontSize1"/>
      </w:pPr>
    </w:p>
    <w:p w:rsidR="00000000" w:rsidRPr="00E3087C" w:rsidP="00E3087C">
      <w:pPr>
        <w:pStyle w:val="AllowPageBreak"/>
      </w:pPr>
    </w:p>
    <w:p w:rsidR="00000000" w:rsidRPr="00E3087C" w:rsidP="00E3087C">
      <w:pPr>
        <w:pStyle w:val="Heading1"/>
      </w:pPr>
      <w:bookmarkStart w:id="15" w:name="O_1028375"/>
      <w:bookmarkEnd w:id="15"/>
      <w:r w:rsidRPr="00E3087C">
        <w:t>Links</w:t>
      </w:r>
    </w:p>
    <w:p w:rsidR="00000000" w:rsidRPr="00E3087C" w:rsidP="00F762D3">
      <w:pPr>
        <w:pStyle w:val="BodyText"/>
      </w:pPr>
      <w:r w:rsidRPr="00E3087C">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36904">
        <w:rPr>
          <w:rStyle w:val="Hyperlink"/>
        </w:rPr>
        <w:t>https://vetnet.gov.au/Pages/TrainingDocs.aspx?q=4725260a-0af3-4daf-912b-ef1c2f3e5816</w:t>
      </w:r>
      <w:r>
        <w:fldChar w:fldCharType="end"/>
      </w:r>
    </w:p>
    <w:p w:rsidR="00000000" w:rsidRPr="00E3087C" w:rsidP="00E3087C"/>
    <w:sectPr w:rsidSect="00E308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8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87C" w:rsidRPr="00F762D3" w:rsidP="00F762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8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2D3" w:rsidP="00E308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62D3" w:rsidP="00E308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762D3" w:rsidP="00E308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87C" w:rsidP="00E3087C">
    <w:pPr>
      <w:pStyle w:val="Footer"/>
      <w:framePr w:wrap="around"/>
    </w:pPr>
    <w:r>
      <w:fldChar w:fldCharType="begin"/>
    </w:r>
    <w:r>
      <w:instrText xml:space="preserve"> DOCPROPERTY  Subject  \* MERGEFORMAT </w:instrText>
    </w:r>
    <w:r>
      <w:fldChar w:fldCharType="separate"/>
    </w:r>
    <w:r w:rsidR="00F762D3">
      <w:t>Approved</w:t>
    </w:r>
    <w:r w:rsidR="00F762D3">
      <w:fldChar w:fldCharType="end"/>
    </w:r>
    <w:r>
      <w:tab/>
      <w:t xml:space="preserve">Page </w:t>
    </w:r>
    <w:r>
      <w:fldChar w:fldCharType="begin"/>
    </w:r>
    <w:r>
      <w:instrText xml:space="preserve"> PAGE  \* Arabic  \* MERGEFORMAT </w:instrText>
    </w:r>
    <w:r>
      <w:fldChar w:fldCharType="separate"/>
    </w:r>
    <w:r w:rsidR="00F762D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62D3">
      <w:rPr>
        <w:noProof/>
      </w:rPr>
      <w:t>4</w:t>
    </w:r>
    <w:r>
      <w:rPr>
        <w:noProof/>
      </w:rPr>
      <w:fldChar w:fldCharType="end"/>
    </w:r>
  </w:p>
  <w:p w:rsidR="00E3087C" w:rsidP="00E3087C">
    <w:pPr>
      <w:pStyle w:val="Footer"/>
      <w:framePr w:wrap="around"/>
    </w:pPr>
    <w:r>
      <w:t xml:space="preserve">© Commonwealth of Australia, </w:t>
    </w:r>
    <w:r>
      <w:fldChar w:fldCharType="begin"/>
    </w:r>
    <w:r>
      <w:instrText xml:space="preserve"> DATE  \@ "yyyy"  \* MERGEFORMAT </w:instrText>
    </w:r>
    <w:r>
      <w:fldChar w:fldCharType="separate"/>
    </w:r>
    <w:r w:rsidR="00F762D3">
      <w:rPr>
        <w:noProof/>
      </w:rPr>
      <w:t>2025</w:t>
    </w:r>
    <w:r>
      <w:fldChar w:fldCharType="end"/>
    </w:r>
    <w:r>
      <w:tab/>
    </w:r>
    <w:r>
      <w:fldChar w:fldCharType="begin"/>
    </w:r>
    <w:r>
      <w:instrText xml:space="preserve"> DOCPROPERTY  Author  \* MERGEFORMAT </w:instrText>
    </w:r>
    <w:r>
      <w:fldChar w:fldCharType="separate"/>
    </w:r>
    <w:r w:rsidR="00F762D3">
      <w:t>Industry Skills Australia</w:t>
    </w:r>
    <w:r w:rsidR="00F762D3">
      <w:fldChar w:fldCharType="end"/>
    </w:r>
  </w:p>
  <w:p w:rsidR="00E3087C" w:rsidP="00E308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8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2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087C" w:rsidRPr="00F762D3" w:rsidP="00F762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8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2D3" w:rsidRPr="002D2AF8" w:rsidP="00E3087C">
    <w:pPr>
      <w:pStyle w:val="Header"/>
      <w:framePr w:wrap="around"/>
    </w:pPr>
    <w:r>
      <w:fldChar w:fldCharType="begin"/>
    </w:r>
    <w:r>
      <w:instrText xml:space="preserve"> TITLE   \* MERGEFORMAT </w:instrText>
    </w:r>
    <w:r>
      <w:fldChar w:fldCharType="separate"/>
    </w:r>
    <w:r>
      <w:t>AVIY0052 Control remote pilot aircraft systems on the 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762D3" w:rsidP="00E308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87C" w:rsidRPr="002D2AF8" w:rsidP="00E3087C">
    <w:pPr>
      <w:pStyle w:val="Header"/>
      <w:framePr w:wrap="around"/>
    </w:pPr>
    <w:r>
      <w:fldChar w:fldCharType="begin"/>
    </w:r>
    <w:r>
      <w:instrText xml:space="preserve"> TITLE   \* MERGEFORMAT </w:instrText>
    </w:r>
    <w:r>
      <w:fldChar w:fldCharType="separate"/>
    </w:r>
    <w:r w:rsidR="00F762D3">
      <w:t>AVIY0052 Control remote pilot aircraft systems on the ground</w:t>
    </w:r>
    <w:r w:rsidR="00F762D3">
      <w:fldChar w:fldCharType="end"/>
    </w:r>
    <w:r>
      <w:tab/>
      <w:t xml:space="preserve">Date this document was generated: </w:t>
    </w:r>
    <w:r>
      <w:fldChar w:fldCharType="begin"/>
    </w:r>
    <w:r>
      <w:instrText xml:space="preserve"> CREATEDATE  \@ "d MMMM yyyy"  \* MERGEFORMAT </w:instrText>
    </w:r>
    <w:r>
      <w:fldChar w:fldCharType="separate"/>
    </w:r>
    <w:r w:rsidR="00F762D3">
      <w:rPr>
        <w:noProof/>
      </w:rPr>
      <w:t>1 March 2025</w:t>
    </w:r>
    <w:r>
      <w:fldChar w:fldCharType="end"/>
    </w:r>
  </w:p>
  <w:p w:rsidR="00E3087C" w:rsidP="00E308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7655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06BE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8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087C"/>
    <w:pPr>
      <w:spacing w:before="360" w:after="60"/>
      <w:outlineLvl w:val="0"/>
    </w:pPr>
    <w:rPr>
      <w:sz w:val="32"/>
    </w:rPr>
  </w:style>
  <w:style w:type="paragraph" w:styleId="Heading2">
    <w:name w:val="heading 2"/>
    <w:basedOn w:val="HeadingBase"/>
    <w:next w:val="BodyText"/>
    <w:link w:val="Heading2Char"/>
    <w:qFormat/>
    <w:rsid w:val="00E3087C"/>
    <w:pPr>
      <w:keepLines/>
      <w:spacing w:before="240" w:after="120"/>
      <w:outlineLvl w:val="1"/>
    </w:pPr>
    <w:rPr>
      <w:sz w:val="28"/>
      <w:szCs w:val="40"/>
    </w:rPr>
  </w:style>
  <w:style w:type="paragraph" w:styleId="Heading3">
    <w:name w:val="heading 3"/>
    <w:basedOn w:val="HeadingBase"/>
    <w:next w:val="BodyText"/>
    <w:link w:val="Heading3Char"/>
    <w:qFormat/>
    <w:rsid w:val="00E3087C"/>
    <w:pPr>
      <w:spacing w:before="180" w:after="120"/>
      <w:outlineLvl w:val="2"/>
    </w:pPr>
    <w:rPr>
      <w:spacing w:val="-10"/>
      <w:kern w:val="32"/>
    </w:rPr>
  </w:style>
  <w:style w:type="paragraph" w:styleId="Heading4">
    <w:name w:val="heading 4"/>
    <w:basedOn w:val="HeadingBase"/>
    <w:next w:val="BodyText"/>
    <w:link w:val="Heading4Char"/>
    <w:qFormat/>
    <w:rsid w:val="00E3087C"/>
    <w:pPr>
      <w:spacing w:before="160" w:after="120"/>
      <w:outlineLvl w:val="3"/>
    </w:pPr>
    <w:rPr>
      <w:sz w:val="22"/>
    </w:rPr>
  </w:style>
  <w:style w:type="paragraph" w:styleId="Heading5">
    <w:name w:val="heading 5"/>
    <w:basedOn w:val="HeadingBase"/>
    <w:next w:val="Normal"/>
    <w:link w:val="Heading5Char"/>
    <w:qFormat/>
    <w:rsid w:val="00E3087C"/>
    <w:pPr>
      <w:spacing w:before="80"/>
      <w:outlineLvl w:val="4"/>
    </w:pPr>
    <w:rPr>
      <w:color w:val="918585"/>
      <w:sz w:val="20"/>
    </w:rPr>
  </w:style>
  <w:style w:type="paragraph" w:styleId="Heading6">
    <w:name w:val="heading 6"/>
    <w:basedOn w:val="HeadingBase"/>
    <w:next w:val="Normal"/>
    <w:link w:val="Heading6Char"/>
    <w:qFormat/>
    <w:rsid w:val="00E3087C"/>
    <w:pPr>
      <w:spacing w:before="60"/>
      <w:outlineLvl w:val="5"/>
    </w:pPr>
    <w:rPr>
      <w:color w:val="918585"/>
      <w:sz w:val="20"/>
    </w:rPr>
  </w:style>
  <w:style w:type="paragraph" w:styleId="Heading7">
    <w:name w:val="heading 7"/>
    <w:basedOn w:val="Normal"/>
    <w:next w:val="Normal"/>
    <w:link w:val="Heading7Char"/>
    <w:qFormat/>
    <w:rsid w:val="00E3087C"/>
    <w:pPr>
      <w:ind w:left="720"/>
      <w:outlineLvl w:val="6"/>
    </w:pPr>
    <w:rPr>
      <w:i/>
    </w:rPr>
  </w:style>
  <w:style w:type="paragraph" w:styleId="Heading8">
    <w:name w:val="heading 8"/>
    <w:basedOn w:val="Normal"/>
    <w:next w:val="Normal"/>
    <w:link w:val="Heading8Char"/>
    <w:qFormat/>
    <w:rsid w:val="00E3087C"/>
    <w:pPr>
      <w:ind w:left="720"/>
      <w:outlineLvl w:val="7"/>
    </w:pPr>
    <w:rPr>
      <w:i/>
    </w:rPr>
  </w:style>
  <w:style w:type="paragraph" w:styleId="Heading9">
    <w:name w:val="heading 9"/>
    <w:basedOn w:val="Normal"/>
    <w:next w:val="Normal"/>
    <w:link w:val="Heading9Char"/>
    <w:qFormat/>
    <w:rsid w:val="00E3087C"/>
    <w:pPr>
      <w:ind w:left="720"/>
      <w:outlineLvl w:val="8"/>
    </w:pPr>
    <w:rPr>
      <w:i/>
    </w:rPr>
  </w:style>
  <w:style w:type="character" w:default="1" w:styleId="DefaultParagraphFont">
    <w:name w:val="Default Paragraph Font"/>
    <w:uiPriority w:val="1"/>
    <w:unhideWhenUsed/>
    <w:rsid w:val="00E308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87C"/>
  </w:style>
  <w:style w:type="character" w:customStyle="1" w:styleId="Heading1Char">
    <w:name w:val="Heading 1 Char"/>
    <w:basedOn w:val="DefaultParagraphFont"/>
    <w:link w:val="Heading1"/>
    <w:rsid w:val="00E3087C"/>
    <w:rPr>
      <w:rFonts w:ascii="Times New Roman" w:eastAsia="Times New Roman" w:hAnsi="Times New Roman" w:cs="Times New Roman"/>
      <w:b/>
      <w:sz w:val="32"/>
      <w:szCs w:val="20"/>
      <w:lang w:eastAsia="en-US"/>
    </w:rPr>
  </w:style>
  <w:style w:type="paragraph" w:styleId="BodyText">
    <w:name w:val="Body Text"/>
    <w:basedOn w:val="Normal"/>
    <w:link w:val="BodyTextChar"/>
    <w:rsid w:val="00E308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087C"/>
    <w:rPr>
      <w:rFonts w:ascii="Times New Roman" w:eastAsia="Times New Roman" w:hAnsi="Times New Roman" w:cs="Times New Roman"/>
      <w:sz w:val="24"/>
      <w:lang w:eastAsia="en-US"/>
    </w:rPr>
  </w:style>
  <w:style w:type="paragraph" w:styleId="ListBullet">
    <w:name w:val="List Bullet"/>
    <w:basedOn w:val="List"/>
    <w:rsid w:val="00E3087C"/>
    <w:pPr>
      <w:numPr>
        <w:numId w:val="11"/>
      </w:numPr>
      <w:tabs>
        <w:tab w:val="clear" w:pos="340"/>
      </w:tabs>
      <w:spacing w:before="40" w:after="40"/>
    </w:pPr>
  </w:style>
  <w:style w:type="character" w:customStyle="1" w:styleId="SpecialBold">
    <w:name w:val="Special Bold"/>
    <w:basedOn w:val="DefaultParagraphFont"/>
    <w:rsid w:val="00E3087C"/>
    <w:rPr>
      <w:b/>
      <w:spacing w:val="0"/>
    </w:rPr>
  </w:style>
  <w:style w:type="paragraph" w:customStyle="1" w:styleId="SuperHeading">
    <w:name w:val="SuperHeading"/>
    <w:basedOn w:val="Normal"/>
    <w:rsid w:val="00E3087C"/>
    <w:pPr>
      <w:spacing w:before="240" w:after="120"/>
      <w:outlineLvl w:val="0"/>
    </w:pPr>
    <w:rPr>
      <w:rFonts w:ascii="Times New Roman" w:hAnsi="Times New Roman"/>
      <w:b/>
      <w:sz w:val="32"/>
    </w:rPr>
  </w:style>
  <w:style w:type="paragraph" w:customStyle="1" w:styleId="AllowPageBreak">
    <w:name w:val="AllowPageBreak"/>
    <w:rsid w:val="00E308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308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8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8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8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8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8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08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087C"/>
    <w:rPr>
      <w:rFonts w:ascii="Courier New" w:eastAsia="Times New Roman" w:hAnsi="Courier New" w:cs="Times New Roman"/>
      <w:i/>
      <w:szCs w:val="20"/>
      <w:lang w:eastAsia="en-US"/>
    </w:rPr>
  </w:style>
  <w:style w:type="paragraph" w:customStyle="1" w:styleId="HeadingBase">
    <w:name w:val="Heading Base"/>
    <w:rsid w:val="00E308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87C"/>
    <w:pPr>
      <w:tabs>
        <w:tab w:val="right" w:leader="dot" w:pos="9072"/>
      </w:tabs>
      <w:ind w:left="567"/>
    </w:pPr>
    <w:rPr>
      <w:szCs w:val="22"/>
    </w:rPr>
  </w:style>
  <w:style w:type="paragraph" w:customStyle="1" w:styleId="TOCBase">
    <w:name w:val="TOC Base"/>
    <w:rsid w:val="00E308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87C"/>
    <w:pPr>
      <w:tabs>
        <w:tab w:val="right" w:leader="dot" w:pos="9072"/>
      </w:tabs>
      <w:spacing w:before="40" w:after="40"/>
      <w:ind w:left="284"/>
    </w:pPr>
    <w:rPr>
      <w:rFonts w:ascii="Times New Roman" w:hAnsi="Times New Roman"/>
    </w:rPr>
  </w:style>
  <w:style w:type="paragraph" w:styleId="TOC1">
    <w:name w:val="toc 1"/>
    <w:basedOn w:val="TOCBase"/>
    <w:next w:val="Normal"/>
    <w:rsid w:val="00E308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08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87C"/>
    <w:rPr>
      <w:rFonts w:ascii="Times New Roman" w:eastAsia="Times New Roman" w:hAnsi="Times New Roman" w:cs="Times New Roman"/>
      <w:sz w:val="16"/>
      <w:lang w:eastAsia="en-US"/>
    </w:rPr>
  </w:style>
  <w:style w:type="paragraph" w:styleId="Title">
    <w:name w:val="Title"/>
    <w:basedOn w:val="HeadingBase"/>
    <w:link w:val="TitleChar"/>
    <w:qFormat/>
    <w:rsid w:val="00E3087C"/>
    <w:pPr>
      <w:spacing w:before="5040"/>
      <w:jc w:val="center"/>
    </w:pPr>
    <w:rPr>
      <w:sz w:val="48"/>
      <w:szCs w:val="72"/>
      <w:lang w:val="en-US"/>
    </w:rPr>
  </w:style>
  <w:style w:type="character" w:customStyle="1" w:styleId="TitleChar">
    <w:name w:val="Title Char"/>
    <w:basedOn w:val="DefaultParagraphFont"/>
    <w:link w:val="Title"/>
    <w:rsid w:val="00E308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87C"/>
    <w:pPr>
      <w:tabs>
        <w:tab w:val="left" w:pos="3600"/>
        <w:tab w:val="left" w:pos="3958"/>
      </w:tabs>
    </w:pPr>
  </w:style>
  <w:style w:type="paragraph" w:styleId="List">
    <w:name w:val="List"/>
    <w:basedOn w:val="BodyText"/>
    <w:next w:val="BodyText"/>
    <w:rsid w:val="00E3087C"/>
    <w:pPr>
      <w:tabs>
        <w:tab w:val="left" w:pos="340"/>
      </w:tabs>
      <w:spacing w:before="60" w:after="60"/>
      <w:ind w:left="340" w:hanging="340"/>
    </w:pPr>
  </w:style>
  <w:style w:type="paragraph" w:customStyle="1" w:styleId="Note">
    <w:name w:val="Note"/>
    <w:basedOn w:val="BodyText"/>
    <w:rsid w:val="00E308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87C"/>
    <w:pPr>
      <w:framePr w:wrap="auto" w:hAnchor="text" w:y="6049"/>
    </w:pPr>
    <w:rPr>
      <w:color w:val="000000"/>
      <w:sz w:val="40"/>
    </w:rPr>
  </w:style>
  <w:style w:type="paragraph" w:customStyle="1" w:styleId="TOCTitle">
    <w:name w:val="TOCTitle"/>
    <w:basedOn w:val="Heading1"/>
    <w:rsid w:val="00E3087C"/>
    <w:pPr>
      <w:spacing w:after="240"/>
      <w:jc w:val="center"/>
      <w:outlineLvl w:val="9"/>
    </w:pPr>
    <w:rPr>
      <w:caps/>
    </w:rPr>
  </w:style>
  <w:style w:type="paragraph" w:customStyle="1" w:styleId="Version">
    <w:name w:val="Version"/>
    <w:rsid w:val="00E308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087C"/>
    <w:pPr>
      <w:numPr>
        <w:numId w:val="12"/>
      </w:numPr>
      <w:tabs>
        <w:tab w:val="clear" w:pos="680"/>
      </w:tabs>
    </w:pPr>
  </w:style>
  <w:style w:type="paragraph" w:styleId="Index1">
    <w:name w:val="index 1"/>
    <w:basedOn w:val="Normal"/>
    <w:next w:val="Normal"/>
    <w:semiHidden/>
    <w:rsid w:val="00E3087C"/>
    <w:pPr>
      <w:keepNext w:val="0"/>
      <w:tabs>
        <w:tab w:val="right" w:pos="4176"/>
      </w:tabs>
      <w:ind w:left="198" w:hanging="198"/>
    </w:pPr>
    <w:rPr>
      <w:rFonts w:ascii="Garamond" w:hAnsi="Garamond"/>
    </w:rPr>
  </w:style>
  <w:style w:type="paragraph" w:styleId="IndexHeading">
    <w:name w:val="index heading"/>
    <w:basedOn w:val="Normal"/>
    <w:next w:val="Index1"/>
    <w:semiHidden/>
    <w:rsid w:val="00E3087C"/>
    <w:pPr>
      <w:spacing w:before="120" w:after="120"/>
    </w:pPr>
    <w:rPr>
      <w:rFonts w:ascii="Arial" w:hAnsi="Arial"/>
      <w:b/>
      <w:color w:val="918585"/>
      <w:sz w:val="24"/>
    </w:rPr>
  </w:style>
  <w:style w:type="paragraph" w:styleId="Header">
    <w:name w:val="header"/>
    <w:basedOn w:val="Normal"/>
    <w:link w:val="HeaderChar"/>
    <w:rsid w:val="00E308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87C"/>
    <w:rPr>
      <w:rFonts w:ascii="Times New Roman" w:eastAsia="Times New Roman" w:hAnsi="Times New Roman" w:cs="Times New Roman"/>
      <w:sz w:val="16"/>
      <w:szCs w:val="20"/>
      <w:lang w:val="en-GB" w:eastAsia="en-US"/>
    </w:rPr>
  </w:style>
  <w:style w:type="paragraph" w:customStyle="1" w:styleId="Chapter">
    <w:name w:val="Chapter"/>
    <w:basedOn w:val="Normal"/>
    <w:rsid w:val="00E3087C"/>
    <w:pPr>
      <w:spacing w:before="240"/>
    </w:pPr>
    <w:rPr>
      <w:rFonts w:ascii="Times New Roman" w:hAnsi="Times New Roman"/>
      <w:smallCaps/>
      <w:spacing w:val="80"/>
      <w:sz w:val="28"/>
    </w:rPr>
  </w:style>
  <w:style w:type="paragraph" w:customStyle="1" w:styleId="InChapter">
    <w:name w:val="InChapter"/>
    <w:basedOn w:val="Heading3"/>
    <w:rsid w:val="00E3087C"/>
    <w:pPr>
      <w:spacing w:after="240"/>
      <w:outlineLvl w:val="9"/>
    </w:pPr>
    <w:rPr>
      <w:noProof/>
    </w:rPr>
  </w:style>
  <w:style w:type="paragraph" w:styleId="Index2">
    <w:name w:val="index 2"/>
    <w:basedOn w:val="Normal"/>
    <w:next w:val="Normal"/>
    <w:semiHidden/>
    <w:rsid w:val="00E3087C"/>
    <w:pPr>
      <w:tabs>
        <w:tab w:val="right" w:pos="4176"/>
      </w:tabs>
      <w:ind w:left="568" w:hanging="284"/>
    </w:pPr>
    <w:rPr>
      <w:rFonts w:ascii="Garamond" w:hAnsi="Garamond"/>
    </w:rPr>
  </w:style>
  <w:style w:type="paragraph" w:customStyle="1" w:styleId="Byline">
    <w:name w:val="Byline"/>
    <w:rsid w:val="00E308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87C"/>
    <w:pPr>
      <w:tabs>
        <w:tab w:val="clear" w:pos="3600"/>
        <w:tab w:val="clear" w:pos="3958"/>
      </w:tabs>
      <w:jc w:val="right"/>
    </w:pPr>
  </w:style>
  <w:style w:type="character" w:styleId="Emphasis">
    <w:name w:val="Emphasis"/>
    <w:basedOn w:val="DefaultParagraphFont"/>
    <w:qFormat/>
    <w:rsid w:val="00E3087C"/>
    <w:rPr>
      <w:i/>
    </w:rPr>
  </w:style>
  <w:style w:type="paragraph" w:styleId="Caption">
    <w:name w:val="caption"/>
    <w:basedOn w:val="BodyText"/>
    <w:next w:val="Normal"/>
    <w:qFormat/>
    <w:rsid w:val="00E3087C"/>
    <w:pPr>
      <w:framePr w:w="2268" w:hSpace="181" w:vSpace="181" w:wrap="around" w:vAnchor="text" w:hAnchor="page" w:x="1135" w:y="285" w:anchorLock="1"/>
    </w:pPr>
    <w:rPr>
      <w:i/>
    </w:rPr>
  </w:style>
  <w:style w:type="paragraph" w:customStyle="1" w:styleId="MiniTOCTitle">
    <w:name w:val="MiniTOCTitle"/>
    <w:basedOn w:val="Heading4"/>
    <w:rsid w:val="00E3087C"/>
    <w:pPr>
      <w:spacing w:before="240"/>
      <w:outlineLvl w:val="9"/>
    </w:pPr>
    <w:rPr>
      <w:noProof/>
      <w:sz w:val="24"/>
    </w:rPr>
  </w:style>
  <w:style w:type="paragraph" w:customStyle="1" w:styleId="MiniTOCItem">
    <w:name w:val="MiniTOCItem"/>
    <w:basedOn w:val="ListBullet"/>
    <w:rsid w:val="00E3087C"/>
    <w:pPr>
      <w:numPr>
        <w:numId w:val="0"/>
      </w:numPr>
      <w:tabs>
        <w:tab w:val="right" w:leader="dot" w:pos="6521"/>
      </w:tabs>
      <w:spacing w:before="0" w:after="0"/>
    </w:pPr>
  </w:style>
  <w:style w:type="paragraph" w:customStyle="1" w:styleId="TOFTitle">
    <w:name w:val="TOFTitle"/>
    <w:basedOn w:val="TOCTitle"/>
    <w:rsid w:val="00E3087C"/>
  </w:style>
  <w:style w:type="paragraph" w:styleId="TableofFigures">
    <w:name w:val="table of figures"/>
    <w:basedOn w:val="Normal"/>
    <w:next w:val="Normal"/>
    <w:semiHidden/>
    <w:rsid w:val="00E3087C"/>
    <w:pPr>
      <w:tabs>
        <w:tab w:val="right" w:leader="dot" w:pos="9072"/>
      </w:tabs>
      <w:ind w:left="970" w:hanging="403"/>
    </w:pPr>
    <w:rPr>
      <w:rFonts w:ascii="Times New Roman" w:hAnsi="Times New Roman"/>
      <w:b/>
    </w:rPr>
  </w:style>
  <w:style w:type="paragraph" w:styleId="ListNumber">
    <w:name w:val="List Number"/>
    <w:basedOn w:val="List"/>
    <w:rsid w:val="00E3087C"/>
    <w:pPr>
      <w:numPr>
        <w:numId w:val="14"/>
      </w:numPr>
      <w:tabs>
        <w:tab w:val="clear" w:pos="340"/>
      </w:tabs>
    </w:pPr>
  </w:style>
  <w:style w:type="character" w:customStyle="1" w:styleId="WingdingSymbols">
    <w:name w:val="Wingding Symbols"/>
    <w:rsid w:val="00E3087C"/>
    <w:rPr>
      <w:rFonts w:ascii="Wingdings" w:hAnsi="Wingdings"/>
    </w:rPr>
  </w:style>
  <w:style w:type="paragraph" w:customStyle="1" w:styleId="TableHeading">
    <w:name w:val="Table Heading"/>
    <w:basedOn w:val="HeadingBase"/>
    <w:rsid w:val="00E3087C"/>
    <w:pPr>
      <w:keepLines/>
      <w:pBdr>
        <w:bottom w:val="single" w:sz="6" w:space="1" w:color="918585"/>
      </w:pBdr>
      <w:spacing w:before="240"/>
    </w:pPr>
  </w:style>
  <w:style w:type="character" w:customStyle="1" w:styleId="HotSpot">
    <w:name w:val="HotSpot"/>
    <w:rsid w:val="00E3087C"/>
    <w:rPr>
      <w:color w:val="0033CC"/>
      <w:u w:val="none"/>
    </w:rPr>
  </w:style>
  <w:style w:type="paragraph" w:customStyle="1" w:styleId="BodyTextRight">
    <w:name w:val="Body Text Right"/>
    <w:basedOn w:val="BodyText"/>
    <w:rsid w:val="00E3087C"/>
    <w:pPr>
      <w:spacing w:before="0" w:after="0"/>
      <w:jc w:val="right"/>
    </w:pPr>
  </w:style>
  <w:style w:type="paragraph" w:styleId="Index3">
    <w:name w:val="index 3"/>
    <w:basedOn w:val="ListNumber2"/>
    <w:next w:val="Normal"/>
    <w:semiHidden/>
    <w:rsid w:val="00E3087C"/>
    <w:pPr>
      <w:numPr>
        <w:numId w:val="0"/>
      </w:numPr>
      <w:tabs>
        <w:tab w:val="right" w:leader="dot" w:pos="4176"/>
      </w:tabs>
    </w:pPr>
  </w:style>
  <w:style w:type="paragraph" w:styleId="ListNumber2">
    <w:name w:val="List Number 2"/>
    <w:basedOn w:val="List2"/>
    <w:rsid w:val="00E3087C"/>
    <w:pPr>
      <w:numPr>
        <w:numId w:val="9"/>
      </w:numPr>
      <w:tabs>
        <w:tab w:val="clear" w:pos="1060"/>
      </w:tabs>
    </w:pPr>
  </w:style>
  <w:style w:type="paragraph" w:customStyle="1" w:styleId="MarginNote">
    <w:name w:val="Margin Note"/>
    <w:basedOn w:val="BodyText"/>
    <w:rsid w:val="00E308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8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8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087C"/>
    <w:rPr>
      <w:sz w:val="32"/>
    </w:rPr>
  </w:style>
  <w:style w:type="paragraph" w:customStyle="1" w:styleId="HeadingProcedure">
    <w:name w:val="Heading Procedure"/>
    <w:basedOn w:val="HeadingBase"/>
    <w:next w:val="Normal"/>
    <w:rsid w:val="00E3087C"/>
    <w:pPr>
      <w:tabs>
        <w:tab w:val="left" w:pos="0"/>
      </w:tabs>
      <w:spacing w:before="120" w:after="60"/>
    </w:pPr>
    <w:rPr>
      <w:i/>
      <w:color w:val="918585"/>
      <w:sz w:val="22"/>
    </w:rPr>
  </w:style>
  <w:style w:type="paragraph" w:customStyle="1" w:styleId="TableBodyText">
    <w:name w:val="Table Body Text"/>
    <w:basedOn w:val="BodyText"/>
    <w:rsid w:val="00E3087C"/>
    <w:pPr>
      <w:spacing w:before="60" w:after="60"/>
    </w:pPr>
  </w:style>
  <w:style w:type="paragraph" w:styleId="ListContinue">
    <w:name w:val="List Continue"/>
    <w:basedOn w:val="List"/>
    <w:rsid w:val="00E3087C"/>
    <w:pPr>
      <w:ind w:firstLine="0"/>
    </w:pPr>
  </w:style>
  <w:style w:type="paragraph" w:customStyle="1" w:styleId="ListNote">
    <w:name w:val="List Note"/>
    <w:basedOn w:val="List"/>
    <w:rsid w:val="00E3087C"/>
    <w:pPr>
      <w:pBdr>
        <w:top w:val="single" w:sz="6" w:space="2" w:color="918585"/>
        <w:bottom w:val="single" w:sz="6" w:space="2" w:color="918585"/>
      </w:pBdr>
      <w:tabs>
        <w:tab w:val="left" w:pos="1021"/>
      </w:tabs>
      <w:ind w:firstLine="0"/>
    </w:pPr>
  </w:style>
  <w:style w:type="paragraph" w:customStyle="1" w:styleId="Warning">
    <w:name w:val="Warning"/>
    <w:basedOn w:val="BodyText"/>
    <w:rsid w:val="00E3087C"/>
    <w:pPr>
      <w:shd w:val="clear" w:color="auto" w:fill="D9D9D9"/>
      <w:tabs>
        <w:tab w:val="left" w:pos="992"/>
      </w:tabs>
      <w:ind w:left="119" w:right="119"/>
    </w:pPr>
    <w:rPr>
      <w:sz w:val="20"/>
    </w:rPr>
  </w:style>
  <w:style w:type="paragraph" w:customStyle="1" w:styleId="MarginIcons">
    <w:name w:val="Margin Icons"/>
    <w:basedOn w:val="BodyText"/>
    <w:rsid w:val="00E308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87C"/>
    <w:rPr>
      <w:rFonts w:ascii="Courier New" w:hAnsi="Courier New"/>
    </w:rPr>
  </w:style>
  <w:style w:type="paragraph" w:customStyle="1" w:styleId="NoteBullet">
    <w:name w:val="Note Bullet"/>
    <w:basedOn w:val="Note"/>
    <w:rsid w:val="00E3087C"/>
    <w:pPr>
      <w:tabs>
        <w:tab w:val="clear" w:pos="680"/>
      </w:tabs>
      <w:spacing w:before="60" w:after="60"/>
    </w:pPr>
  </w:style>
  <w:style w:type="paragraph" w:customStyle="1" w:styleId="SubHeading2">
    <w:name w:val="SubHeading2"/>
    <w:basedOn w:val="HeadingBase"/>
    <w:rsid w:val="00E3087C"/>
    <w:pPr>
      <w:spacing w:before="240" w:after="60"/>
    </w:pPr>
    <w:rPr>
      <w:sz w:val="20"/>
    </w:rPr>
  </w:style>
  <w:style w:type="paragraph" w:customStyle="1" w:styleId="SubHeading1">
    <w:name w:val="SubHeading1"/>
    <w:basedOn w:val="HeadingBase"/>
    <w:rsid w:val="00E3087C"/>
    <w:pPr>
      <w:spacing w:before="240" w:after="60"/>
    </w:pPr>
    <w:rPr>
      <w:color w:val="918585"/>
      <w:sz w:val="22"/>
    </w:rPr>
  </w:style>
  <w:style w:type="paragraph" w:customStyle="1" w:styleId="SideHeading">
    <w:name w:val="Side Heading"/>
    <w:basedOn w:val="HeadingBase"/>
    <w:rsid w:val="00E308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87C"/>
    <w:pPr>
      <w:numPr>
        <w:numId w:val="10"/>
      </w:numPr>
    </w:pPr>
  </w:style>
  <w:style w:type="paragraph" w:styleId="PlainText">
    <w:name w:val="Plain Text"/>
    <w:basedOn w:val="Normal"/>
    <w:link w:val="PlainTextChar"/>
    <w:rsid w:val="00E3087C"/>
    <w:rPr>
      <w:sz w:val="20"/>
    </w:rPr>
  </w:style>
  <w:style w:type="character" w:customStyle="1" w:styleId="PlainTextChar">
    <w:name w:val="Plain Text Char"/>
    <w:basedOn w:val="DefaultParagraphFont"/>
    <w:link w:val="PlainText"/>
    <w:rsid w:val="00E3087C"/>
    <w:rPr>
      <w:rFonts w:ascii="Courier New" w:eastAsia="Times New Roman" w:hAnsi="Courier New" w:cs="Times New Roman"/>
      <w:sz w:val="20"/>
      <w:szCs w:val="20"/>
      <w:lang w:eastAsia="en-US"/>
    </w:rPr>
  </w:style>
  <w:style w:type="character" w:customStyle="1" w:styleId="MenuOption">
    <w:name w:val="Menu Option"/>
    <w:basedOn w:val="DefaultParagraphFont"/>
    <w:rsid w:val="00E3087C"/>
    <w:rPr>
      <w:b/>
      <w:smallCaps/>
    </w:rPr>
  </w:style>
  <w:style w:type="paragraph" w:customStyle="1" w:styleId="TableListNumber">
    <w:name w:val="Table List Number"/>
    <w:basedOn w:val="ListNumber"/>
    <w:rsid w:val="00E3087C"/>
    <w:pPr>
      <w:numPr>
        <w:numId w:val="0"/>
      </w:numPr>
    </w:pPr>
  </w:style>
  <w:style w:type="paragraph" w:styleId="TOC4">
    <w:name w:val="toc 4"/>
    <w:basedOn w:val="TOCBase"/>
    <w:next w:val="Normal"/>
    <w:semiHidden/>
    <w:rsid w:val="00E3087C"/>
    <w:pPr>
      <w:tabs>
        <w:tab w:val="right" w:leader="dot" w:pos="9071"/>
      </w:tabs>
      <w:ind w:left="1701"/>
    </w:pPr>
  </w:style>
  <w:style w:type="paragraph" w:customStyle="1" w:styleId="ListAlpha">
    <w:name w:val="List Alpha"/>
    <w:basedOn w:val="List"/>
    <w:rsid w:val="00E3087C"/>
    <w:pPr>
      <w:numPr>
        <w:numId w:val="8"/>
      </w:numPr>
    </w:pPr>
  </w:style>
  <w:style w:type="paragraph" w:customStyle="1" w:styleId="ListAlpha2">
    <w:name w:val="List Alpha 2"/>
    <w:basedOn w:val="List2"/>
    <w:rsid w:val="00E3087C"/>
    <w:pPr>
      <w:numPr>
        <w:numId w:val="7"/>
      </w:numPr>
    </w:pPr>
  </w:style>
  <w:style w:type="paragraph" w:styleId="List2">
    <w:name w:val="List 2"/>
    <w:basedOn w:val="BodyText"/>
    <w:rsid w:val="00E3087C"/>
    <w:pPr>
      <w:tabs>
        <w:tab w:val="left" w:pos="680"/>
      </w:tabs>
      <w:spacing w:before="60" w:after="60"/>
      <w:ind w:left="680" w:hanging="340"/>
    </w:pPr>
  </w:style>
  <w:style w:type="paragraph" w:styleId="List3">
    <w:name w:val="List 3"/>
    <w:basedOn w:val="BodyText"/>
    <w:rsid w:val="00E3087C"/>
    <w:pPr>
      <w:tabs>
        <w:tab w:val="left" w:pos="1021"/>
      </w:tabs>
      <w:spacing w:before="60" w:after="60"/>
      <w:ind w:left="1020" w:hanging="340"/>
    </w:pPr>
  </w:style>
  <w:style w:type="paragraph" w:styleId="List4">
    <w:name w:val="List 4"/>
    <w:basedOn w:val="BodyText"/>
    <w:rsid w:val="00E3087C"/>
    <w:pPr>
      <w:tabs>
        <w:tab w:val="left" w:pos="1361"/>
      </w:tabs>
      <w:spacing w:before="60" w:after="60"/>
      <w:ind w:left="1361" w:hanging="340"/>
    </w:pPr>
  </w:style>
  <w:style w:type="paragraph" w:styleId="List5">
    <w:name w:val="List 5"/>
    <w:basedOn w:val="BodyText"/>
    <w:rsid w:val="00E3087C"/>
    <w:pPr>
      <w:tabs>
        <w:tab w:val="left" w:pos="1701"/>
      </w:tabs>
      <w:spacing w:before="60" w:after="60"/>
      <w:ind w:left="1701" w:hanging="340"/>
    </w:pPr>
  </w:style>
  <w:style w:type="paragraph" w:styleId="ListBullet3">
    <w:name w:val="List Bullet 3"/>
    <w:basedOn w:val="List3"/>
    <w:rsid w:val="00E3087C"/>
    <w:pPr>
      <w:numPr>
        <w:numId w:val="13"/>
      </w:numPr>
      <w:tabs>
        <w:tab w:val="clear" w:pos="1021"/>
      </w:tabs>
      <w:ind w:left="1037" w:hanging="357"/>
    </w:pPr>
  </w:style>
  <w:style w:type="paragraph" w:styleId="ListBullet4">
    <w:name w:val="List Bullet 4"/>
    <w:basedOn w:val="List4"/>
    <w:rsid w:val="00E3087C"/>
    <w:pPr>
      <w:numPr>
        <w:numId w:val="2"/>
      </w:numPr>
      <w:tabs>
        <w:tab w:val="clear" w:pos="1361"/>
      </w:tabs>
    </w:pPr>
  </w:style>
  <w:style w:type="paragraph" w:styleId="ListBullet5">
    <w:name w:val="List Bullet 5"/>
    <w:basedOn w:val="List5"/>
    <w:rsid w:val="00E3087C"/>
    <w:pPr>
      <w:numPr>
        <w:numId w:val="3"/>
      </w:numPr>
    </w:pPr>
  </w:style>
  <w:style w:type="paragraph" w:styleId="ListContinue2">
    <w:name w:val="List Continue 2"/>
    <w:basedOn w:val="List2"/>
    <w:rsid w:val="00E3087C"/>
    <w:pPr>
      <w:ind w:firstLine="0"/>
    </w:pPr>
  </w:style>
  <w:style w:type="paragraph" w:styleId="ListContinue3">
    <w:name w:val="List Continue 3"/>
    <w:basedOn w:val="List3"/>
    <w:rsid w:val="00E3087C"/>
    <w:pPr>
      <w:ind w:left="1021" w:firstLine="0"/>
    </w:pPr>
  </w:style>
  <w:style w:type="paragraph" w:styleId="ListContinue4">
    <w:name w:val="List Continue 4"/>
    <w:basedOn w:val="List4"/>
    <w:rsid w:val="00E3087C"/>
    <w:pPr>
      <w:ind w:firstLine="0"/>
    </w:pPr>
  </w:style>
  <w:style w:type="paragraph" w:styleId="ListContinue5">
    <w:name w:val="List Continue 5"/>
    <w:basedOn w:val="List5"/>
    <w:rsid w:val="00E3087C"/>
    <w:pPr>
      <w:ind w:firstLine="0"/>
    </w:pPr>
  </w:style>
  <w:style w:type="paragraph" w:styleId="ListNumber3">
    <w:name w:val="List Number 3"/>
    <w:basedOn w:val="List3"/>
    <w:rsid w:val="00E3087C"/>
    <w:pPr>
      <w:numPr>
        <w:numId w:val="4"/>
      </w:numPr>
    </w:pPr>
  </w:style>
  <w:style w:type="paragraph" w:styleId="ListNumber4">
    <w:name w:val="List Number 4"/>
    <w:basedOn w:val="List4"/>
    <w:rsid w:val="00E3087C"/>
    <w:pPr>
      <w:numPr>
        <w:numId w:val="5"/>
      </w:numPr>
    </w:pPr>
  </w:style>
  <w:style w:type="paragraph" w:styleId="ListNumber5">
    <w:name w:val="List Number 5"/>
    <w:basedOn w:val="List5"/>
    <w:rsid w:val="00E3087C"/>
    <w:pPr>
      <w:numPr>
        <w:numId w:val="6"/>
      </w:numPr>
    </w:pPr>
  </w:style>
  <w:style w:type="paragraph" w:styleId="BlockText">
    <w:name w:val="Block Text"/>
    <w:basedOn w:val="Normal"/>
    <w:rsid w:val="00E3087C"/>
    <w:pPr>
      <w:spacing w:after="120"/>
      <w:ind w:left="1440" w:right="1440"/>
    </w:pPr>
  </w:style>
  <w:style w:type="character" w:customStyle="1" w:styleId="Subscript">
    <w:name w:val="Subscript"/>
    <w:basedOn w:val="DefaultParagraphFont"/>
    <w:rsid w:val="00E3087C"/>
    <w:rPr>
      <w:sz w:val="16"/>
      <w:vertAlign w:val="subscript"/>
    </w:rPr>
  </w:style>
  <w:style w:type="character" w:customStyle="1" w:styleId="Superscript">
    <w:name w:val="Superscript"/>
    <w:basedOn w:val="DefaultParagraphFont"/>
    <w:rsid w:val="00E3087C"/>
    <w:rPr>
      <w:sz w:val="16"/>
      <w:vertAlign w:val="superscript"/>
    </w:rPr>
  </w:style>
  <w:style w:type="character" w:customStyle="1" w:styleId="Symbols">
    <w:name w:val="Symbols"/>
    <w:basedOn w:val="DefaultParagraphFont"/>
    <w:rsid w:val="00E3087C"/>
    <w:rPr>
      <w:rFonts w:ascii="Symbol" w:hAnsi="Symbol"/>
    </w:rPr>
  </w:style>
  <w:style w:type="character" w:customStyle="1" w:styleId="MenuOptions">
    <w:name w:val="Menu Options"/>
    <w:basedOn w:val="DefaultParagraphFont"/>
    <w:rsid w:val="00E3087C"/>
    <w:rPr>
      <w:rFonts w:ascii="Arial Narrow" w:hAnsi="Arial Narrow"/>
      <w:smallCaps/>
    </w:rPr>
  </w:style>
  <w:style w:type="character" w:customStyle="1" w:styleId="Buttons">
    <w:name w:val="Buttons"/>
    <w:basedOn w:val="DefaultParagraphFont"/>
    <w:rsid w:val="00E3087C"/>
    <w:rPr>
      <w:b/>
    </w:rPr>
  </w:style>
  <w:style w:type="character" w:customStyle="1" w:styleId="Underlined">
    <w:name w:val="Underlined"/>
    <w:basedOn w:val="DefaultParagraphFont"/>
    <w:rsid w:val="00E3087C"/>
    <w:rPr>
      <w:u w:val="single"/>
    </w:rPr>
  </w:style>
  <w:style w:type="paragraph" w:customStyle="1" w:styleId="TableBodyTextRight">
    <w:name w:val="Table Body Text Right"/>
    <w:basedOn w:val="TableBodyText"/>
    <w:rsid w:val="00E3087C"/>
    <w:pPr>
      <w:widowControl w:val="0"/>
      <w:autoSpaceDE w:val="0"/>
      <w:autoSpaceDN w:val="0"/>
      <w:adjustRightInd w:val="0"/>
      <w:jc w:val="right"/>
    </w:pPr>
    <w:rPr>
      <w:rFonts w:cs="Arial"/>
      <w:szCs w:val="18"/>
    </w:rPr>
  </w:style>
  <w:style w:type="paragraph" w:customStyle="1" w:styleId="CopyrightText">
    <w:name w:val="Copyright Text"/>
    <w:basedOn w:val="BodyText"/>
    <w:rsid w:val="00E3087C"/>
    <w:rPr>
      <w:sz w:val="18"/>
    </w:rPr>
  </w:style>
  <w:style w:type="paragraph" w:customStyle="1" w:styleId="BodySmallRight">
    <w:name w:val="Body Small Right"/>
    <w:basedOn w:val="BodyTextRight"/>
    <w:rsid w:val="00E3087C"/>
    <w:rPr>
      <w:sz w:val="18"/>
      <w:szCs w:val="18"/>
    </w:rPr>
  </w:style>
  <w:style w:type="paragraph" w:customStyle="1" w:styleId="MarginEdition">
    <w:name w:val="Margin Edition"/>
    <w:basedOn w:val="MarginNote"/>
    <w:rsid w:val="00E3087C"/>
    <w:pPr>
      <w:spacing w:before="0" w:after="0"/>
    </w:pPr>
    <w:rPr>
      <w:rFonts w:ascii="Times New Roman" w:hAnsi="Times New Roman"/>
      <w:color w:val="999999"/>
    </w:rPr>
  </w:style>
  <w:style w:type="paragraph" w:customStyle="1" w:styleId="Spacer">
    <w:name w:val="Spacer"/>
    <w:basedOn w:val="Normal"/>
    <w:rsid w:val="00E3087C"/>
    <w:rPr>
      <w:sz w:val="2"/>
      <w:szCs w:val="2"/>
    </w:rPr>
  </w:style>
  <w:style w:type="character" w:customStyle="1" w:styleId="Small">
    <w:name w:val="Small"/>
    <w:basedOn w:val="DefaultParagraphFont"/>
    <w:rsid w:val="00E3087C"/>
    <w:rPr>
      <w:sz w:val="16"/>
    </w:rPr>
  </w:style>
  <w:style w:type="paragraph" w:customStyle="1" w:styleId="WideTable">
    <w:name w:val="Wide Table"/>
    <w:basedOn w:val="Normal"/>
    <w:rsid w:val="00E3087C"/>
    <w:pPr>
      <w:ind w:left="-1418"/>
    </w:pPr>
    <w:rPr>
      <w:sz w:val="2"/>
      <w:szCs w:val="2"/>
    </w:rPr>
  </w:style>
  <w:style w:type="character" w:styleId="PageNumber">
    <w:name w:val="page number"/>
    <w:basedOn w:val="DefaultParagraphFont"/>
    <w:rsid w:val="00E3087C"/>
  </w:style>
  <w:style w:type="paragraph" w:styleId="Quote">
    <w:name w:val="Quote"/>
    <w:basedOn w:val="Heading1"/>
    <w:link w:val="QuoteChar"/>
    <w:qFormat/>
    <w:rsid w:val="00E3087C"/>
    <w:rPr>
      <w:b w:val="0"/>
      <w:sz w:val="72"/>
      <w:szCs w:val="72"/>
      <w:lang w:val="en-NZ"/>
    </w:rPr>
  </w:style>
  <w:style w:type="character" w:customStyle="1" w:styleId="QuoteChar">
    <w:name w:val="Quote Char"/>
    <w:basedOn w:val="DefaultParagraphFont"/>
    <w:link w:val="Quote"/>
    <w:rsid w:val="00E308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87C"/>
    <w:pPr>
      <w:pageBreakBefore/>
    </w:pPr>
  </w:style>
  <w:style w:type="paragraph" w:customStyle="1" w:styleId="Border">
    <w:name w:val="Border"/>
    <w:basedOn w:val="Normal"/>
    <w:qFormat/>
    <w:rsid w:val="00E308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87C"/>
    <w:rPr>
      <w:b/>
      <w:bCs/>
      <w:i/>
      <w:iCs/>
      <w:color w:val="auto"/>
    </w:rPr>
  </w:style>
  <w:style w:type="paragraph" w:styleId="IntenseQuote">
    <w:name w:val="Intense Quote"/>
    <w:basedOn w:val="Normal"/>
    <w:next w:val="Normal"/>
    <w:link w:val="IntenseQuoteChar"/>
    <w:uiPriority w:val="30"/>
    <w:qFormat/>
    <w:rsid w:val="00E308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8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087C"/>
    <w:rPr>
      <w:smallCaps/>
      <w:color w:val="auto"/>
      <w:u w:val="single"/>
    </w:rPr>
  </w:style>
  <w:style w:type="character" w:styleId="IntenseReference">
    <w:name w:val="Intense Reference"/>
    <w:basedOn w:val="DefaultParagraphFont"/>
    <w:uiPriority w:val="32"/>
    <w:qFormat/>
    <w:rsid w:val="00E3087C"/>
    <w:rPr>
      <w:b/>
      <w:bCs/>
      <w:smallCaps/>
      <w:color w:val="auto"/>
      <w:spacing w:val="5"/>
      <w:u w:val="single"/>
    </w:rPr>
  </w:style>
  <w:style w:type="paragraph" w:customStyle="1" w:styleId="2ColumnHeading">
    <w:name w:val="2Column Heading"/>
    <w:basedOn w:val="BodyText"/>
    <w:qFormat/>
    <w:rsid w:val="00E3087C"/>
    <w:pPr>
      <w:spacing w:after="60"/>
      <w:ind w:left="-2268"/>
    </w:pPr>
    <w:rPr>
      <w:b/>
    </w:rPr>
  </w:style>
  <w:style w:type="paragraph" w:customStyle="1" w:styleId="Heading1TOC">
    <w:name w:val="Heading1 TOC"/>
    <w:basedOn w:val="Normal"/>
    <w:qFormat/>
    <w:rsid w:val="00E3087C"/>
    <w:pPr>
      <w:spacing w:before="240" w:after="120"/>
    </w:pPr>
    <w:rPr>
      <w:rFonts w:ascii="Times New Roman" w:hAnsi="Times New Roman"/>
      <w:b/>
      <w:sz w:val="32"/>
    </w:rPr>
  </w:style>
  <w:style w:type="paragraph" w:customStyle="1" w:styleId="Heading2TOC">
    <w:name w:val="Heading2 TOC"/>
    <w:basedOn w:val="Normal"/>
    <w:qFormat/>
    <w:rsid w:val="00E3087C"/>
    <w:pPr>
      <w:spacing w:before="240" w:after="60"/>
    </w:pPr>
    <w:rPr>
      <w:rFonts w:ascii="Times New Roman" w:hAnsi="Times New Roman"/>
      <w:b/>
      <w:sz w:val="28"/>
    </w:rPr>
  </w:style>
  <w:style w:type="character" w:customStyle="1" w:styleId="Underline">
    <w:name w:val="Underline"/>
    <w:basedOn w:val="DefaultParagraphFont"/>
    <w:qFormat/>
    <w:rsid w:val="00E3087C"/>
    <w:rPr>
      <w:u w:val="single"/>
    </w:rPr>
  </w:style>
  <w:style w:type="character" w:customStyle="1" w:styleId="BoldandItalics">
    <w:name w:val="Bold and Italics"/>
    <w:qFormat/>
    <w:rsid w:val="00E3087C"/>
    <w:rPr>
      <w:b/>
      <w:i/>
      <w:u w:val="none"/>
    </w:rPr>
  </w:style>
  <w:style w:type="paragraph" w:styleId="BalloonText">
    <w:name w:val="Balloon Text"/>
    <w:basedOn w:val="Normal"/>
    <w:link w:val="BalloonTextChar"/>
    <w:rsid w:val="00E3087C"/>
    <w:rPr>
      <w:rFonts w:ascii="Tahoma" w:hAnsi="Tahoma" w:cs="Tahoma"/>
      <w:sz w:val="16"/>
      <w:szCs w:val="16"/>
    </w:rPr>
  </w:style>
  <w:style w:type="character" w:customStyle="1" w:styleId="BalloonTextChar">
    <w:name w:val="Balloon Text Char"/>
    <w:basedOn w:val="DefaultParagraphFont"/>
    <w:link w:val="BalloonText"/>
    <w:rsid w:val="00E308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08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08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087C"/>
    <w:rPr>
      <w:b/>
      <w:color w:val="660033"/>
      <w:spacing w:val="0"/>
    </w:rPr>
  </w:style>
  <w:style w:type="paragraph" w:customStyle="1" w:styleId="Nameditemlist">
    <w:name w:val="Named item list"/>
    <w:basedOn w:val="BodyText"/>
    <w:qFormat/>
    <w:rsid w:val="00E3087C"/>
    <w:pPr>
      <w:tabs>
        <w:tab w:val="left" w:pos="2835"/>
      </w:tabs>
      <w:ind w:left="2835" w:hanging="2835"/>
    </w:pPr>
  </w:style>
  <w:style w:type="paragraph" w:customStyle="1" w:styleId="BodyTextnopadding">
    <w:name w:val="Body Text no padding"/>
    <w:basedOn w:val="BodyText"/>
    <w:qFormat/>
    <w:rsid w:val="00E3087C"/>
    <w:pPr>
      <w:spacing w:before="0" w:after="0"/>
    </w:pPr>
  </w:style>
  <w:style w:type="paragraph" w:customStyle="1" w:styleId="BodyTextBold">
    <w:name w:val="Body Text Bold"/>
    <w:basedOn w:val="BodyText"/>
    <w:qFormat/>
    <w:rsid w:val="00E3087C"/>
    <w:rPr>
      <w:b/>
    </w:rPr>
  </w:style>
  <w:style w:type="character" w:styleId="Hyperlink">
    <w:name w:val="Hyperlink"/>
    <w:basedOn w:val="DefaultParagraphFont"/>
    <w:uiPriority w:val="99"/>
    <w:unhideWhenUsed/>
    <w:rsid w:val="00F762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1115</Words>
  <Characters>7485</Characters>
  <Application>Microsoft Office Word</Application>
  <DocSecurity>0</DocSecurity>
  <Lines>258</Lines>
  <Paragraphs>156</Paragraphs>
  <ScaleCrop>false</ScaleCrop>
  <Company>Author-it Software Corporation Ltd.</Company>
  <LinksUpToDate>false</LinksUpToDate>
  <CharactersWithSpaces>8444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AVIY0052 Control remote pilot aircraft systems on the ground</dc:title>
  <dc:subject>Approved</dc:subject>
  <dc:creator>Industry Skills Australia</dc:creator>
  <cp:keywords>Release: 1</cp:keywords>
  <dc:description>Review Date: 12 April 2008</dc:description>
  <cp:lastModifiedBy>HSD_TPCMSd.prod</cp:lastModifiedBy>
  <cp:revision>3</cp:revision>
  <dcterms:created xsi:type="dcterms:W3CDTF">2025-03-01T08:33:00Z</dcterms:created>
  <dcterms:modified xsi:type="dcterms:W3CDTF">2025-03-01T08:33:00Z</dcterms:modified>
</cp:coreProperties>
</file>