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301" w:rsidP="00277301">
      <w:pPr>
        <w:pStyle w:val="Title"/>
      </w:pPr>
      <w:r>
        <w:fldChar w:fldCharType="begin"/>
      </w:r>
      <w:r>
        <w:instrText xml:space="preserve"> TITLE   \* MERGEFORMAT </w:instrText>
      </w:r>
      <w:r>
        <w:fldChar w:fldCharType="separate"/>
      </w:r>
      <w:r>
        <w:t>Assessment Requirements for AVIY0046 Execute advanced aeroplane manoeuvres and procedures</w:t>
      </w:r>
      <w:r>
        <w:fldChar w:fldCharType="end"/>
      </w:r>
    </w:p>
    <w:p w:rsidR="00277301" w:rsidP="00277301">
      <w:pPr>
        <w:pStyle w:val="Version"/>
        <w:sectPr w:rsidSect="00230B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0B38" w:rsidP="00230B38">
      <w:pPr>
        <w:pStyle w:val="SuperHeading"/>
      </w:pPr>
      <w:r w:rsidRPr="00230B38">
        <w:t>Assessment Requirements for AVIY0046 Execute advanced aeroplane manoeuvres and procedures</w:t>
      </w:r>
    </w:p>
    <w:p w:rsidR="00000000" w:rsidRPr="00230B38" w:rsidP="00230B38">
      <w:pPr>
        <w:pStyle w:val="Heading1"/>
      </w:pPr>
      <w:bookmarkStart w:id="1" w:name="O_1028223"/>
      <w:bookmarkEnd w:id="1"/>
      <w:r w:rsidRPr="00230B38">
        <w:t>Modification History</w:t>
      </w:r>
    </w:p>
    <w:tbl>
      <w:tblPr>
        <w:tblW w:w="9497" w:type="dxa"/>
        <w:tblLayout w:type="fixed"/>
        <w:tblCellMar>
          <w:left w:w="62" w:type="dxa"/>
          <w:right w:w="62" w:type="dxa"/>
        </w:tblCellMar>
        <w:tblLook w:val="0000"/>
      </w:tblPr>
      <w:tblGrid>
        <w:gridCol w:w="9497"/>
      </w:tblGrid>
      <w:tr w:rsidTr="00230B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B38" w:rsidP="00230B38">
            <w:pPr>
              <w:pStyle w:val="BodyText"/>
            </w:pPr>
            <w:r w:rsidRPr="00230B38">
              <w:t>Release 1. This is the first release of this unit of competency in the AVI Aviation Training Package.</w:t>
            </w:r>
          </w:p>
        </w:tc>
      </w:tr>
    </w:tbl>
    <w:p w:rsidR="00000000" w:rsidRPr="00230B38" w:rsidP="00230B38">
      <w:pPr>
        <w:pStyle w:val="NoPaddingFontSize1"/>
      </w:pPr>
    </w:p>
    <w:p w:rsidR="00000000" w:rsidRPr="00230B38" w:rsidP="00230B38">
      <w:pPr>
        <w:pStyle w:val="AllowPageBreak"/>
      </w:pPr>
    </w:p>
    <w:p w:rsidR="00000000" w:rsidRPr="00230B38" w:rsidP="00230B38">
      <w:pPr>
        <w:pStyle w:val="Heading1"/>
      </w:pPr>
      <w:bookmarkStart w:id="2" w:name="O_1028224"/>
      <w:bookmarkEnd w:id="2"/>
      <w:r w:rsidRPr="00230B38">
        <w:t>Performance Evidence</w:t>
      </w:r>
    </w:p>
    <w:tbl>
      <w:tblPr>
        <w:tblW w:w="9497" w:type="dxa"/>
        <w:tblLayout w:type="fixed"/>
        <w:tblCellMar>
          <w:left w:w="62" w:type="dxa"/>
          <w:right w:w="62" w:type="dxa"/>
        </w:tblCellMar>
        <w:tblLook w:val="0000"/>
      </w:tblPr>
      <w:tblGrid>
        <w:gridCol w:w="9497"/>
      </w:tblGrid>
      <w:tr w:rsidTr="00230B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B38" w:rsidP="00230B38">
            <w:pPr>
              <w:pStyle w:val="BodyText"/>
            </w:pPr>
            <w:r w:rsidRPr="00230B38">
              <w:t>Evidence required to demonstrate competence in this unit must be relevant to and satisfy all of the requirements of the elements and performance criteria on at least one occasion and include:</w:t>
            </w:r>
          </w:p>
          <w:p w:rsidR="00000000" w:rsidRPr="00230B38" w:rsidP="00230B38">
            <w:pPr>
              <w:pStyle w:val="ListBullet"/>
            </w:pPr>
            <w:r w:rsidRPr="00230B38">
              <w:t>adapting to differences in equipment and o</w:t>
            </w:r>
            <w:r w:rsidRPr="00230B38">
              <w:t>perating environment in accordance with standard operating procedures (SOPs)</w:t>
            </w:r>
          </w:p>
          <w:p w:rsidR="00000000" w:rsidRPr="00230B38" w:rsidP="00230B38">
            <w:pPr>
              <w:pStyle w:val="ListBullet"/>
            </w:pPr>
            <w:r w:rsidRPr="00230B38">
              <w:t>applying precautions and required action to minimise, control or eliminate identified hazards</w:t>
            </w:r>
          </w:p>
          <w:p w:rsidR="00000000" w:rsidRPr="00230B38" w:rsidP="00230B38">
            <w:pPr>
              <w:pStyle w:val="ListBullet"/>
            </w:pPr>
            <w:r w:rsidRPr="00230B38">
              <w:t>applying relevant aeroplane aeronautical knowledge</w:t>
            </w:r>
          </w:p>
          <w:p w:rsidR="00000000" w:rsidRPr="00230B38" w:rsidP="00230B38">
            <w:pPr>
              <w:pStyle w:val="ListBullet"/>
            </w:pPr>
            <w:r w:rsidRPr="00230B38">
              <w:t xml:space="preserve">applying relevant legislation and </w:t>
            </w:r>
            <w:r w:rsidRPr="00230B38">
              <w:t>workplace procedures</w:t>
            </w:r>
          </w:p>
          <w:p w:rsidR="00000000" w:rsidRPr="00230B38" w:rsidP="00230B38">
            <w:pPr>
              <w:pStyle w:val="ListBullet"/>
            </w:pPr>
            <w:r w:rsidRPr="00230B38">
              <w:t>communicating effectively with others when executing advanced aeroplane manoeuvres and procedures</w:t>
            </w:r>
          </w:p>
          <w:p w:rsidR="00000000" w:rsidRPr="00230B38" w:rsidP="00230B38">
            <w:pPr>
              <w:pStyle w:val="ListBullet"/>
            </w:pPr>
            <w:r w:rsidRPr="00230B38">
              <w:t>compensating for the secondary effects of controls</w:t>
            </w:r>
          </w:p>
          <w:p w:rsidR="00000000" w:rsidRPr="00230B38" w:rsidP="00230B38">
            <w:pPr>
              <w:pStyle w:val="ListBullet"/>
            </w:pPr>
            <w:r w:rsidRPr="00230B38">
              <w:t>completing relevant documentation</w:t>
            </w:r>
          </w:p>
          <w:p w:rsidR="00000000" w:rsidRPr="00230B38" w:rsidP="00230B38">
            <w:pPr>
              <w:pStyle w:val="ListBullet"/>
            </w:pPr>
            <w:r w:rsidRPr="00230B38">
              <w:t>conducting short take-offs and landings</w:t>
            </w:r>
          </w:p>
          <w:p w:rsidR="00000000" w:rsidRPr="00230B38" w:rsidP="00230B38">
            <w:pPr>
              <w:pStyle w:val="ListBullet"/>
            </w:pPr>
            <w:r w:rsidRPr="00230B38">
              <w:t>conducting steep turns, including:</w:t>
            </w:r>
          </w:p>
          <w:p w:rsidR="00000000" w:rsidRPr="00230B38" w:rsidP="00230B38">
            <w:pPr>
              <w:pStyle w:val="ListBullet2"/>
            </w:pPr>
            <w:r w:rsidRPr="00230B38">
              <w:t>straight and level</w:t>
            </w:r>
          </w:p>
          <w:p w:rsidR="00000000" w:rsidRPr="00230B38" w:rsidP="00230B38">
            <w:pPr>
              <w:pStyle w:val="ListBullet2"/>
            </w:pPr>
            <w:r w:rsidRPr="00230B38">
              <w:t>descending</w:t>
            </w:r>
          </w:p>
          <w:p w:rsidR="00000000" w:rsidRPr="00230B38" w:rsidP="00230B38">
            <w:pPr>
              <w:pStyle w:val="ListBullet"/>
            </w:pPr>
            <w:r w:rsidRPr="00230B38">
              <w:t>entering and recovering from stall conditions, including:</w:t>
            </w:r>
          </w:p>
          <w:p w:rsidR="00000000" w:rsidRPr="00230B38" w:rsidP="00230B38">
            <w:pPr>
              <w:pStyle w:val="ListBullet2"/>
            </w:pPr>
            <w:r w:rsidRPr="00230B38">
              <w:t>incipient stall</w:t>
            </w:r>
          </w:p>
          <w:p w:rsidR="00000000" w:rsidRPr="00230B38" w:rsidP="00230B38">
            <w:pPr>
              <w:pStyle w:val="ListBullet2"/>
            </w:pPr>
            <w:r w:rsidRPr="00230B38">
              <w:t>stall with full power</w:t>
            </w:r>
          </w:p>
          <w:p w:rsidR="00000000" w:rsidRPr="00230B38" w:rsidP="00230B38">
            <w:pPr>
              <w:pStyle w:val="ListBullet2"/>
            </w:pPr>
            <w:r w:rsidRPr="00230B38">
              <w:t>stall without power applied</w:t>
            </w:r>
          </w:p>
          <w:p w:rsidR="00000000" w:rsidRPr="00230B38" w:rsidP="00230B38">
            <w:pPr>
              <w:pStyle w:val="ListBullet"/>
            </w:pPr>
            <w:r w:rsidRPr="00230B38">
              <w:t>conducting stall during:</w:t>
            </w:r>
          </w:p>
          <w:p w:rsidR="00000000" w:rsidRPr="00230B38" w:rsidP="00230B38">
            <w:pPr>
              <w:pStyle w:val="ListBullet2"/>
            </w:pPr>
            <w:r w:rsidRPr="00230B38">
              <w:t>straight and level flight</w:t>
            </w:r>
          </w:p>
          <w:p w:rsidR="00000000" w:rsidRPr="00230B38" w:rsidP="00230B38">
            <w:pPr>
              <w:pStyle w:val="ListBullet2"/>
            </w:pPr>
            <w:r w:rsidRPr="00230B38">
              <w:t>climbing</w:t>
            </w:r>
          </w:p>
          <w:p w:rsidR="00000000" w:rsidRPr="00230B38" w:rsidP="00230B38">
            <w:pPr>
              <w:pStyle w:val="ListBullet2"/>
            </w:pPr>
            <w:r w:rsidRPr="00230B38">
              <w:t>de</w:t>
            </w:r>
            <w:r w:rsidRPr="00230B38">
              <w:t>scending</w:t>
            </w:r>
          </w:p>
          <w:p w:rsidR="00000000" w:rsidRPr="00230B38" w:rsidP="00230B38">
            <w:pPr>
              <w:pStyle w:val="ListBullet2"/>
            </w:pPr>
            <w:r w:rsidRPr="00230B38">
              <w:t>approach to land configuration</w:t>
            </w:r>
          </w:p>
          <w:p w:rsidR="00000000" w:rsidRPr="00230B38" w:rsidP="00230B38">
            <w:pPr>
              <w:pStyle w:val="ListBullet2"/>
            </w:pPr>
            <w:r w:rsidRPr="00230B38">
              <w:t>turning</w:t>
            </w:r>
          </w:p>
          <w:p w:rsidR="00000000" w:rsidRPr="00230B38" w:rsidP="00230B38">
            <w:pPr>
              <w:pStyle w:val="ListBullet"/>
            </w:pPr>
            <w:r w:rsidRPr="00230B38">
              <w:t>identifying and correctly using relevant equipment</w:t>
            </w:r>
          </w:p>
          <w:p w:rsidR="00000000" w:rsidRPr="00230B38" w:rsidP="00230B38">
            <w:pPr>
              <w:pStyle w:val="ListBullet"/>
            </w:pPr>
            <w:r w:rsidRPr="00230B38">
              <w:t>implementing contingency plans</w:t>
            </w:r>
          </w:p>
          <w:p w:rsidR="00000000" w:rsidRPr="00230B38" w:rsidP="00230B38">
            <w:pPr>
              <w:pStyle w:val="ListBullet"/>
            </w:pPr>
            <w:r w:rsidRPr="00230B38">
              <w:t>implementing work health and safety (WHS) procedures and relevant regulations</w:t>
            </w:r>
          </w:p>
          <w:p w:rsidR="00000000" w:rsidRPr="00230B38" w:rsidP="00230B38">
            <w:pPr>
              <w:pStyle w:val="ListBullet"/>
            </w:pPr>
            <w:r w:rsidRPr="00230B38">
              <w:t>interpreting and following operational instructions and prioritising workload</w:t>
            </w:r>
          </w:p>
          <w:p w:rsidR="00000000" w:rsidRPr="00230B38" w:rsidP="00230B38">
            <w:pPr>
              <w:pStyle w:val="ListBullet"/>
            </w:pPr>
            <w:r w:rsidRPr="00230B38">
              <w:t>maintaining compliance with regulatory requirements</w:t>
            </w:r>
          </w:p>
          <w:p w:rsidR="00000000" w:rsidRPr="00230B38" w:rsidP="00230B38">
            <w:pPr>
              <w:pStyle w:val="ListBullet"/>
            </w:pPr>
            <w:r w:rsidRPr="00230B38">
              <w:t>modifying activities depending on workplace contingencies, situations and environments</w:t>
            </w:r>
          </w:p>
          <w:p w:rsidR="00000000" w:rsidRPr="00230B38" w:rsidP="00230B38">
            <w:pPr>
              <w:pStyle w:val="ListBullet"/>
            </w:pPr>
            <w:r w:rsidRPr="00230B38">
              <w:t>monitoring and anticipating operational</w:t>
            </w:r>
            <w:r w:rsidRPr="00230B38">
              <w:t xml:space="preserve"> problems and hazards and taking appropriate action</w:t>
            </w:r>
          </w:p>
          <w:p w:rsidR="00000000" w:rsidRPr="00230B38" w:rsidP="00230B38">
            <w:pPr>
              <w:pStyle w:val="ListBullet"/>
            </w:pPr>
            <w:r w:rsidRPr="00230B38">
              <w:t>monitoring functions of fuel systems</w:t>
            </w:r>
          </w:p>
          <w:p w:rsidR="00000000" w:rsidRPr="00230B38" w:rsidP="00230B38">
            <w:pPr>
              <w:pStyle w:val="ListBullet"/>
            </w:pPr>
            <w:r w:rsidRPr="00230B38">
              <w:t>monitoring work activities in terms of planned schedule</w:t>
            </w:r>
          </w:p>
          <w:p w:rsidR="00000000" w:rsidRPr="00230B38" w:rsidP="00230B38">
            <w:pPr>
              <w:pStyle w:val="ListBullet"/>
            </w:pPr>
            <w:r w:rsidRPr="00230B38">
              <w:t>operating electronic communications equipment to required protocol</w:t>
            </w:r>
          </w:p>
          <w:p w:rsidR="00000000" w:rsidRPr="00230B38" w:rsidP="00230B38">
            <w:pPr>
              <w:pStyle w:val="ListBullet"/>
            </w:pPr>
            <w:r w:rsidRPr="00230B38">
              <w:t>performing pre-manoeuvre checks in accordanc</w:t>
            </w:r>
            <w:r w:rsidRPr="00230B38">
              <w:t>e with regulatory requirements and manufacturer procedures</w:t>
            </w:r>
          </w:p>
          <w:p w:rsidR="00000000" w:rsidRPr="00230B38" w:rsidP="00230B38">
            <w:pPr>
              <w:pStyle w:val="ListBullet"/>
            </w:pPr>
            <w:r w:rsidRPr="00230B38">
              <w:t>reading, interpreting and following relevant regulations, instructions, procedures, information and signs</w:t>
            </w:r>
          </w:p>
          <w:p w:rsidR="00000000" w:rsidRPr="00230B38" w:rsidP="00230B38">
            <w:pPr>
              <w:pStyle w:val="ListBullet"/>
            </w:pPr>
            <w:r w:rsidRPr="00230B38">
              <w:t>recognising flight situations that may require advanced manoeuvres and procedures, and appl</w:t>
            </w:r>
            <w:r w:rsidRPr="00230B38">
              <w:t>ying the necessary techniques</w:t>
            </w:r>
          </w:p>
          <w:p w:rsidR="00000000" w:rsidRPr="00230B38" w:rsidP="00230B38">
            <w:pPr>
              <w:pStyle w:val="ListBullet"/>
            </w:pPr>
            <w:r w:rsidRPr="00230B38">
              <w:t>recognising single-engine incipient spin conditions</w:t>
            </w:r>
          </w:p>
          <w:p w:rsidR="00000000" w:rsidRPr="00230B38" w:rsidP="00230B38">
            <w:pPr>
              <w:pStyle w:val="ListBullet"/>
            </w:pPr>
            <w:r w:rsidRPr="00230B38">
              <w:t>recovering from single-engine incipient spins, including:</w:t>
            </w:r>
          </w:p>
          <w:p w:rsidR="00000000" w:rsidRPr="00230B38" w:rsidP="00230B38">
            <w:pPr>
              <w:pStyle w:val="ListBullet2"/>
            </w:pPr>
            <w:r w:rsidRPr="00230B38">
              <w:t>straight and level</w:t>
            </w:r>
          </w:p>
          <w:p w:rsidR="00000000" w:rsidRPr="00230B38" w:rsidP="00230B38">
            <w:pPr>
              <w:pStyle w:val="ListBullet2"/>
            </w:pPr>
            <w:r w:rsidRPr="00230B38">
              <w:t>climbing turning</w:t>
            </w:r>
          </w:p>
          <w:p w:rsidR="00000000" w:rsidRPr="00230B38" w:rsidP="00230B38">
            <w:pPr>
              <w:pStyle w:val="ListBullet"/>
            </w:pPr>
            <w:r w:rsidRPr="00230B38">
              <w:t>reporting and/or rectifying identified problems promptly in accordance with regulatory requirements and workplace procedures</w:t>
            </w:r>
          </w:p>
          <w:p w:rsidR="00000000" w:rsidRPr="00230B38" w:rsidP="00230B38">
            <w:pPr>
              <w:pStyle w:val="ListBullet"/>
            </w:pPr>
            <w:r w:rsidRPr="00230B38">
              <w:t>selecting and using relevant equipment</w:t>
            </w:r>
          </w:p>
          <w:p w:rsidR="00000000" w:rsidRPr="00230B38" w:rsidP="00230B38">
            <w:pPr>
              <w:pStyle w:val="ListBullet"/>
            </w:pPr>
            <w:r w:rsidRPr="00230B38">
              <w:t xml:space="preserve">selecting and using required personal protective equipment (PPE) conforming to industry and </w:t>
            </w:r>
            <w:r w:rsidRPr="00230B38">
              <w:t>WHS standards</w:t>
            </w:r>
          </w:p>
          <w:p w:rsidR="00000000" w:rsidRPr="00230B38" w:rsidP="00230B38">
            <w:pPr>
              <w:pStyle w:val="ListBullet"/>
            </w:pPr>
            <w:r w:rsidRPr="00230B38">
              <w:t>sideslipping an aeroplane including:</w:t>
            </w:r>
          </w:p>
          <w:p w:rsidR="00000000" w:rsidRPr="00230B38" w:rsidP="00230B38">
            <w:pPr>
              <w:pStyle w:val="ListBullet2"/>
            </w:pPr>
            <w:r w:rsidRPr="00230B38">
              <w:t>straight sideslip</w:t>
            </w:r>
          </w:p>
          <w:p w:rsidR="00000000" w:rsidRPr="00230B38" w:rsidP="00230B38">
            <w:pPr>
              <w:pStyle w:val="ListBullet2"/>
            </w:pPr>
            <w:r w:rsidRPr="00230B38">
              <w:t>sideslipping turn</w:t>
            </w:r>
          </w:p>
          <w:p w:rsidR="00000000" w:rsidRPr="00230B38" w:rsidP="00230B38">
            <w:pPr>
              <w:pStyle w:val="ListBullet2"/>
            </w:pPr>
            <w:r w:rsidRPr="00230B38">
              <w:t>recovery actions</w:t>
            </w:r>
          </w:p>
          <w:p w:rsidR="00000000" w:rsidRPr="00230B38" w:rsidP="00230B38">
            <w:pPr>
              <w:pStyle w:val="ListBullet"/>
            </w:pPr>
            <w:r w:rsidRPr="00230B38">
              <w:t>using instruments to monitor aeroplane performance</w:t>
            </w:r>
          </w:p>
          <w:p w:rsidR="00000000" w:rsidRPr="00230B38" w:rsidP="00230B38">
            <w:pPr>
              <w:pStyle w:val="ListBullet"/>
            </w:pPr>
            <w:r w:rsidRPr="00230B38">
              <w:t>working collaboratively with others</w:t>
            </w:r>
          </w:p>
          <w:p w:rsidR="00000000" w:rsidRPr="00230B38" w:rsidP="00230B38">
            <w:pPr>
              <w:pStyle w:val="ListBullet"/>
            </w:pPr>
            <w:r w:rsidRPr="00230B38">
              <w:t>working systematically with required attention to detail withou</w:t>
            </w:r>
            <w:r w:rsidRPr="00230B38">
              <w:t>t injury to self or others, or damage to goods or equipment.</w:t>
            </w:r>
          </w:p>
        </w:tc>
      </w:tr>
    </w:tbl>
    <w:p w:rsidR="00000000" w:rsidRPr="00230B38" w:rsidP="00230B38">
      <w:pPr>
        <w:pStyle w:val="NoPaddingFontSize1"/>
      </w:pPr>
    </w:p>
    <w:p w:rsidR="00000000" w:rsidRPr="00230B38" w:rsidP="00230B38">
      <w:pPr>
        <w:pStyle w:val="AllowPageBreak"/>
      </w:pPr>
    </w:p>
    <w:p w:rsidR="00000000" w:rsidRPr="00230B38" w:rsidP="00230B38">
      <w:pPr>
        <w:pStyle w:val="Heading1"/>
      </w:pPr>
      <w:bookmarkStart w:id="3" w:name="O_1028225"/>
      <w:bookmarkEnd w:id="3"/>
      <w:r w:rsidRPr="00230B38">
        <w:t>Knowledge Evidence</w:t>
      </w:r>
    </w:p>
    <w:tbl>
      <w:tblPr>
        <w:tblW w:w="9497" w:type="dxa"/>
        <w:tblLayout w:type="fixed"/>
        <w:tblCellMar>
          <w:left w:w="62" w:type="dxa"/>
          <w:right w:w="62" w:type="dxa"/>
        </w:tblCellMar>
        <w:tblLook w:val="0000"/>
      </w:tblPr>
      <w:tblGrid>
        <w:gridCol w:w="9497"/>
      </w:tblGrid>
      <w:tr w:rsidTr="00230B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B38" w:rsidP="00230B38">
            <w:pPr>
              <w:pStyle w:val="BodyText"/>
            </w:pPr>
            <w:r w:rsidRPr="00230B38">
              <w:t xml:space="preserve">Evidence required to demonstrate competence in this unit must be relevant to and satisfy all of the requirements of the elements and performance </w:t>
            </w:r>
            <w:r w:rsidRPr="00230B38">
              <w:t>criteria and include knowledge of:</w:t>
            </w:r>
          </w:p>
          <w:p w:rsidR="00000000" w:rsidRPr="00230B38" w:rsidP="00230B38">
            <w:pPr>
              <w:pStyle w:val="ListBullet"/>
            </w:pPr>
            <w:r w:rsidRPr="00230B38">
              <w:t>aerodynamic and aeroplane operational considerations related to slow flight, sideslipping, stalling, spinning, steep turns, upset aeroplane states, including:</w:t>
            </w:r>
          </w:p>
          <w:p w:rsidR="00000000" w:rsidRPr="00230B38" w:rsidP="00230B38">
            <w:pPr>
              <w:pStyle w:val="ListBullet2"/>
            </w:pPr>
            <w:r w:rsidRPr="00230B38">
              <w:t>symptoms of approach to stall and throughout the stall, mano</w:t>
            </w:r>
            <w:r w:rsidRPr="00230B38">
              <w:t>euvre until recovery</w:t>
            </w:r>
          </w:p>
          <w:p w:rsidR="00000000" w:rsidRPr="00230B38" w:rsidP="00230B38">
            <w:pPr>
              <w:pStyle w:val="ListBullet2"/>
            </w:pPr>
            <w:r w:rsidRPr="00230B38">
              <w:t>relationship between angle of attack and stall</w:t>
            </w:r>
          </w:p>
          <w:p w:rsidR="00000000" w:rsidRPr="00230B38" w:rsidP="00230B38">
            <w:pPr>
              <w:pStyle w:val="ListBullet2"/>
            </w:pPr>
            <w:r w:rsidRPr="00230B38">
              <w:t>effects of weight, ‘g’ force and angle of attack</w:t>
            </w:r>
          </w:p>
          <w:p w:rsidR="00000000" w:rsidRPr="00230B38" w:rsidP="00230B38">
            <w:pPr>
              <w:pStyle w:val="ListBullet"/>
            </w:pPr>
            <w:r w:rsidRPr="00230B38">
              <w:t>dangers of unbalanced flight</w:t>
            </w:r>
          </w:p>
          <w:p w:rsidR="00000000" w:rsidRPr="00230B38" w:rsidP="00230B38">
            <w:pPr>
              <w:pStyle w:val="ListBullet"/>
            </w:pPr>
            <w:r w:rsidRPr="00230B38">
              <w:t>principle of stick and control and the point of stall</w:t>
            </w:r>
          </w:p>
          <w:p w:rsidR="00000000" w:rsidRPr="00230B38" w:rsidP="00230B38">
            <w:pPr>
              <w:pStyle w:val="ListBullet"/>
            </w:pPr>
            <w:r w:rsidRPr="00230B38">
              <w:t>priority given to reduce angle of attack during stall manoeuvres</w:t>
            </w:r>
          </w:p>
          <w:p w:rsidR="00000000" w:rsidRPr="00230B38" w:rsidP="00230B38">
            <w:pPr>
              <w:pStyle w:val="ListBullet"/>
            </w:pPr>
            <w:r w:rsidRPr="00230B38">
              <w:t>loss of height in relation to available height and energy state</w:t>
            </w:r>
          </w:p>
          <w:p w:rsidR="00000000" w:rsidRPr="00230B38" w:rsidP="00230B38">
            <w:pPr>
              <w:pStyle w:val="ListBullet"/>
            </w:pPr>
            <w:r w:rsidRPr="00230B38">
              <w:t>technique of converting excess speed to height</w:t>
            </w:r>
          </w:p>
          <w:p w:rsidR="00000000" w:rsidRPr="00230B38" w:rsidP="00230B38">
            <w:pPr>
              <w:pStyle w:val="ListBullet"/>
            </w:pPr>
            <w:r w:rsidRPr="00230B38">
              <w:t>technique of converting excess height to speed</w:t>
            </w:r>
          </w:p>
          <w:p w:rsidR="00000000" w:rsidRPr="00230B38" w:rsidP="00230B38">
            <w:pPr>
              <w:pStyle w:val="ListBullet"/>
            </w:pPr>
            <w:r w:rsidRPr="00230B38">
              <w:t>symmetrical and rolling ‘g’ force</w:t>
            </w:r>
            <w:r w:rsidRPr="00230B38">
              <w:t xml:space="preserve"> limitations</w:t>
            </w:r>
          </w:p>
          <w:p w:rsidR="00000000" w:rsidRPr="00230B38" w:rsidP="00230B38">
            <w:pPr>
              <w:pStyle w:val="ListBullet"/>
            </w:pPr>
            <w:r w:rsidRPr="00230B38">
              <w:t>higher stall speeds when aeroplane is turning</w:t>
            </w:r>
          </w:p>
          <w:p w:rsidR="00000000" w:rsidRPr="00230B38" w:rsidP="00230B38">
            <w:pPr>
              <w:pStyle w:val="ListBullet"/>
            </w:pPr>
            <w:r w:rsidRPr="00230B38">
              <w:t>effects on fuel, pitot and flap systems</w:t>
            </w:r>
          </w:p>
          <w:p w:rsidR="00000000" w:rsidRPr="00230B38" w:rsidP="00230B38">
            <w:pPr>
              <w:pStyle w:val="ListBullet"/>
            </w:pPr>
            <w:r w:rsidRPr="00230B38">
              <w:t>application of pre-manoeuvre checks in accordance with regulatory requirements and manufacturers procedures</w:t>
            </w:r>
          </w:p>
          <w:p w:rsidR="00000000" w:rsidRPr="00230B38" w:rsidP="00230B38">
            <w:pPr>
              <w:pStyle w:val="ListBullet"/>
            </w:pPr>
            <w:r w:rsidRPr="00230B38">
              <w:t>Cival Aviation Safety Regulation (CASR) Part 61 M</w:t>
            </w:r>
            <w:r w:rsidRPr="00230B38">
              <w:t>anual of Standards (MOS) Schedule 3 Aeronautical Knowledge relevant to aeroplane operations</w:t>
            </w:r>
          </w:p>
          <w:p w:rsidR="00000000" w:rsidRPr="00230B38" w:rsidP="00230B38">
            <w:pPr>
              <w:pStyle w:val="ListBullet"/>
            </w:pPr>
            <w:r w:rsidRPr="00230B38">
              <w:t>contents of the aircraft flight manual (AFM)/pilot’s operating handbook (POH)</w:t>
            </w:r>
          </w:p>
          <w:p w:rsidR="00000000" w:rsidRPr="00230B38" w:rsidP="00230B38">
            <w:pPr>
              <w:pStyle w:val="ListBullet"/>
            </w:pPr>
            <w:r w:rsidRPr="00230B38">
              <w:t>day visual flight rules (VFR) criteria</w:t>
            </w:r>
          </w:p>
          <w:p w:rsidR="00000000" w:rsidRPr="00230B38" w:rsidP="00230B38">
            <w:pPr>
              <w:pStyle w:val="ListBullet"/>
            </w:pPr>
            <w:r w:rsidRPr="00230B38">
              <w:t>effects of ‘g’ forces</w:t>
            </w:r>
          </w:p>
          <w:p w:rsidR="00000000" w:rsidRPr="00230B38" w:rsidP="00230B38">
            <w:pPr>
              <w:pStyle w:val="ListBullet"/>
            </w:pPr>
            <w:r w:rsidRPr="00230B38">
              <w:t>effects of a sideslip on aeroplane performance</w:t>
            </w:r>
          </w:p>
          <w:p w:rsidR="00000000" w:rsidRPr="00230B38" w:rsidP="00230B38">
            <w:pPr>
              <w:pStyle w:val="ListBullet"/>
            </w:pPr>
            <w:r w:rsidRPr="00230B38">
              <w:t>effects of maximum rate and minimum radius turns</w:t>
            </w:r>
          </w:p>
          <w:p w:rsidR="00000000" w:rsidRPr="00230B38" w:rsidP="00230B38">
            <w:pPr>
              <w:pStyle w:val="ListBullet"/>
            </w:pPr>
            <w:r w:rsidRPr="00230B38">
              <w:t>effects of sideslipping on aeroplane on fuel, pitot and flap systems</w:t>
            </w:r>
          </w:p>
          <w:p w:rsidR="00000000" w:rsidRPr="00230B38" w:rsidP="00230B38">
            <w:pPr>
              <w:pStyle w:val="ListBullet"/>
            </w:pPr>
            <w:r w:rsidRPr="00230B38">
              <w:t>environmental conditions that represent visual meteorological conditions (VMC)</w:t>
            </w:r>
          </w:p>
          <w:p w:rsidR="00000000" w:rsidRPr="00230B38" w:rsidP="00230B38">
            <w:pPr>
              <w:pStyle w:val="ListBullet"/>
            </w:pPr>
            <w:r w:rsidRPr="00230B38">
              <w:t>functions an</w:t>
            </w:r>
            <w:r w:rsidRPr="00230B38">
              <w:t>d effects of all aeroplane controls</w:t>
            </w:r>
          </w:p>
          <w:p w:rsidR="00000000" w:rsidRPr="00230B38" w:rsidP="00230B38">
            <w:pPr>
              <w:pStyle w:val="ListBullet"/>
            </w:pPr>
            <w:r w:rsidRPr="00230B38">
              <w:t>ground hazards associated with minimum ground roll operations</w:t>
            </w:r>
          </w:p>
          <w:p w:rsidR="00000000" w:rsidRPr="00230B38" w:rsidP="00230B38">
            <w:pPr>
              <w:pStyle w:val="ListBullet"/>
            </w:pPr>
            <w:r w:rsidRPr="00230B38">
              <w:t>hazards of unbalanced flight</w:t>
            </w:r>
          </w:p>
          <w:p w:rsidR="00000000" w:rsidRPr="00230B38" w:rsidP="00230B38">
            <w:pPr>
              <w:pStyle w:val="ListBullet"/>
            </w:pPr>
            <w:r w:rsidRPr="00230B38">
              <w:t>in a Defence context, relevant Defence Orders and Instructions</w:t>
            </w:r>
          </w:p>
          <w:p w:rsidR="00000000" w:rsidRPr="00230B38" w:rsidP="00230B38">
            <w:pPr>
              <w:pStyle w:val="ListBullet"/>
            </w:pPr>
            <w:r w:rsidRPr="00230B38">
              <w:t>increased induced drag during a steep turn</w:t>
            </w:r>
          </w:p>
          <w:p w:rsidR="00000000" w:rsidRPr="00230B38" w:rsidP="00230B38">
            <w:pPr>
              <w:pStyle w:val="ListBullet"/>
            </w:pPr>
            <w:r w:rsidRPr="00230B38">
              <w:t>increased stalling spee</w:t>
            </w:r>
            <w:r w:rsidRPr="00230B38">
              <w:t>d in a steep turn</w:t>
            </w:r>
          </w:p>
          <w:p w:rsidR="00000000" w:rsidRPr="00230B38" w:rsidP="00230B38">
            <w:pPr>
              <w:pStyle w:val="ListBullet"/>
            </w:pPr>
            <w:r w:rsidRPr="00230B38">
              <w:t>local and published noise abatement requirements and curfews</w:t>
            </w:r>
          </w:p>
          <w:p w:rsidR="00000000" w:rsidRPr="00230B38" w:rsidP="00230B38">
            <w:pPr>
              <w:pStyle w:val="ListBullet"/>
            </w:pPr>
            <w:r w:rsidRPr="00230B38">
              <w:t>operational circumstances where steep turns are required</w:t>
            </w:r>
          </w:p>
          <w:p w:rsidR="00000000" w:rsidRPr="00230B38" w:rsidP="00230B38">
            <w:pPr>
              <w:pStyle w:val="ListBullet"/>
            </w:pPr>
            <w:r w:rsidRPr="00230B38">
              <w:t>principles of aerodynamics</w:t>
            </w:r>
          </w:p>
          <w:p w:rsidR="00000000" w:rsidRPr="00230B38" w:rsidP="00230B38">
            <w:pPr>
              <w:pStyle w:val="ListBullet"/>
            </w:pPr>
            <w:r w:rsidRPr="00230B38">
              <w:t>procedures and techniques for short take-offs and landings</w:t>
            </w:r>
          </w:p>
          <w:p w:rsidR="00000000" w:rsidRPr="00230B38" w:rsidP="00230B38">
            <w:pPr>
              <w:pStyle w:val="ListBullet"/>
            </w:pPr>
            <w:r w:rsidRPr="00230B38">
              <w:t>procedures and techniques for side</w:t>
            </w:r>
            <w:r w:rsidRPr="00230B38">
              <w:t>slipping an aeroplane</w:t>
            </w:r>
          </w:p>
          <w:p w:rsidR="00000000" w:rsidRPr="00230B38" w:rsidP="00230B38">
            <w:pPr>
              <w:pStyle w:val="ListBullet"/>
            </w:pPr>
            <w:r w:rsidRPr="00230B38">
              <w:t>procedures and techniques for turning an aeroplane steeply</w:t>
            </w:r>
          </w:p>
          <w:p w:rsidR="00000000" w:rsidRPr="00230B38" w:rsidP="00230B38">
            <w:pPr>
              <w:pStyle w:val="ListBullet"/>
            </w:pPr>
            <w:r w:rsidRPr="00230B38">
              <w:t>procedures for recovering from stalls and spins</w:t>
            </w:r>
          </w:p>
          <w:p w:rsidR="00000000" w:rsidRPr="00230B38" w:rsidP="00230B38">
            <w:pPr>
              <w:pStyle w:val="ListBullet"/>
            </w:pPr>
            <w:r w:rsidRPr="00230B38">
              <w:t>procedures for short take-offs and landings</w:t>
            </w:r>
          </w:p>
          <w:p w:rsidR="00000000" w:rsidRPr="00230B38" w:rsidP="00230B38">
            <w:pPr>
              <w:pStyle w:val="ListBullet"/>
            </w:pPr>
            <w:r w:rsidRPr="00230B38">
              <w:t>recognising stall and incipient spin conditions</w:t>
            </w:r>
          </w:p>
          <w:p w:rsidR="00000000" w:rsidRPr="00230B38" w:rsidP="00230B38">
            <w:pPr>
              <w:pStyle w:val="ListBullet"/>
            </w:pPr>
            <w:r w:rsidRPr="00230B38">
              <w:t>relevant sections of aeronautical i</w:t>
            </w:r>
            <w:r w:rsidRPr="00230B38">
              <w:t>nformation package (AIP)</w:t>
            </w:r>
          </w:p>
          <w:p w:rsidR="00000000" w:rsidRPr="00230B38" w:rsidP="00230B38">
            <w:pPr>
              <w:pStyle w:val="ListBullet"/>
            </w:pPr>
            <w:r w:rsidRPr="00230B38">
              <w:t>relevant sections of CASRs and Civil Aviation Orders</w:t>
            </w:r>
          </w:p>
          <w:p w:rsidR="00000000" w:rsidRPr="00230B38" w:rsidP="00230B38">
            <w:pPr>
              <w:pStyle w:val="ListBullet"/>
            </w:pPr>
            <w:r w:rsidRPr="00230B38">
              <w:t>relevant WHS and environmental procedures and regulations</w:t>
            </w:r>
          </w:p>
          <w:p w:rsidR="00000000" w:rsidRPr="00230B38" w:rsidP="00230B38">
            <w:pPr>
              <w:pStyle w:val="ListBullet"/>
            </w:pPr>
            <w:r w:rsidRPr="00230B38">
              <w:t>take-off and landing performance chart calculations</w:t>
            </w:r>
          </w:p>
          <w:p w:rsidR="00000000" w:rsidRPr="00230B38" w:rsidP="00230B38">
            <w:pPr>
              <w:pStyle w:val="ListBullet"/>
            </w:pPr>
            <w:r w:rsidRPr="00230B38">
              <w:t>windsock and other indicators used to determine wind velocity.</w:t>
            </w:r>
          </w:p>
        </w:tc>
      </w:tr>
    </w:tbl>
    <w:p w:rsidR="00000000" w:rsidRPr="00230B38" w:rsidP="00230B38">
      <w:pPr>
        <w:pStyle w:val="NoPaddingFontSize1"/>
      </w:pPr>
    </w:p>
    <w:p w:rsidR="00000000" w:rsidRPr="00230B38" w:rsidP="00230B38">
      <w:pPr>
        <w:pStyle w:val="AllowPageBreak"/>
      </w:pPr>
    </w:p>
    <w:p w:rsidR="00000000" w:rsidRPr="00230B38" w:rsidP="00230B38">
      <w:pPr>
        <w:pStyle w:val="Heading1"/>
      </w:pPr>
      <w:bookmarkStart w:id="4" w:name="O_1028226"/>
      <w:bookmarkEnd w:id="4"/>
      <w:r w:rsidRPr="00230B38">
        <w:t>Assessment Conditions</w:t>
      </w:r>
    </w:p>
    <w:tbl>
      <w:tblPr>
        <w:tblW w:w="9497" w:type="dxa"/>
        <w:tblLayout w:type="fixed"/>
        <w:tblCellMar>
          <w:left w:w="62" w:type="dxa"/>
          <w:right w:w="62" w:type="dxa"/>
        </w:tblCellMar>
        <w:tblLook w:val="0000"/>
      </w:tblPr>
      <w:tblGrid>
        <w:gridCol w:w="9497"/>
      </w:tblGrid>
      <w:tr w:rsidTr="00230B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0B38" w:rsidP="00230B38">
            <w:pPr>
              <w:pStyle w:val="BodyText"/>
            </w:pPr>
            <w:r w:rsidRPr="00230B38">
              <w:t>Assessors must hold credentials specified within the Standards for Registered Training Organisations current at the time of assessment.</w:t>
            </w:r>
          </w:p>
          <w:p w:rsidR="00000000" w:rsidRPr="00230B38" w:rsidP="00230B38">
            <w:pPr>
              <w:pStyle w:val="BodyText"/>
            </w:pPr>
            <w:r w:rsidRPr="00230B38">
              <w:t>Assessment must satisfy the Principles of Assessment and Rules of Evidence and a</w:t>
            </w:r>
            <w:r w:rsidRPr="00230B38">
              <w:t>ll regulatory requirements included within the Standards for Registered Training Organisations current at the time of assessment.</w:t>
            </w:r>
          </w:p>
          <w:p w:rsidR="00000000" w:rsidRPr="00230B38" w:rsidP="00230B38">
            <w:pPr>
              <w:pStyle w:val="BodyText"/>
            </w:pPr>
            <w:r w:rsidRPr="00230B38">
              <w:t>Assessment must occur in workplace operational situations. Where this is not appropriate, assessment must occur in simulated w</w:t>
            </w:r>
            <w:r w:rsidRPr="00230B38">
              <w:t>orkplace operational situations that reflect workplace conditions.</w:t>
            </w:r>
          </w:p>
          <w:p w:rsidR="00000000" w:rsidRPr="00230B38" w:rsidP="00230B38">
            <w:pPr>
              <w:pStyle w:val="BodyText"/>
            </w:pPr>
            <w:r w:rsidRPr="00230B38">
              <w:t>Assessment processes and techniques must be appropriate to the language, literacy and numeracy requirements of the work being performed and the needs of the candidate.</w:t>
            </w:r>
          </w:p>
          <w:p w:rsidR="00000000" w:rsidRPr="00230B38" w:rsidP="00230B38">
            <w:pPr>
              <w:pStyle w:val="BodyText"/>
            </w:pPr>
            <w:r w:rsidRPr="00230B38">
              <w:t>Resources for assessm</w:t>
            </w:r>
            <w:r w:rsidRPr="00230B38">
              <w:t>ent must include access to:</w:t>
            </w:r>
          </w:p>
          <w:p w:rsidR="00000000" w:rsidRPr="00230B38" w:rsidP="00230B38">
            <w:pPr>
              <w:pStyle w:val="ListBullet"/>
            </w:pPr>
            <w:r w:rsidRPr="00230B38">
              <w:t>a range of relevant exercises, case studies and/or simulations</w:t>
            </w:r>
          </w:p>
          <w:p w:rsidR="00000000" w:rsidRPr="00230B38" w:rsidP="00230B38">
            <w:pPr>
              <w:pStyle w:val="ListBullet"/>
            </w:pPr>
            <w:r w:rsidRPr="00230B38">
              <w:t>acceptable means of simulation assessment</w:t>
            </w:r>
          </w:p>
          <w:p w:rsidR="00000000" w:rsidRPr="00230B38" w:rsidP="00230B38">
            <w:pPr>
              <w:pStyle w:val="ListBullet"/>
            </w:pPr>
            <w:r w:rsidRPr="00230B38">
              <w:t>applicable documentation, including workplace procedures, regulations, codes of practice and operation manuals</w:t>
            </w:r>
          </w:p>
          <w:p w:rsidR="00000000" w:rsidRPr="00230B38" w:rsidP="00230B38">
            <w:pPr>
              <w:pStyle w:val="ListBullet"/>
            </w:pPr>
            <w:r w:rsidRPr="00230B38">
              <w:t>relevant materials, tools, equipment and PPE currently used in industry.</w:t>
            </w:r>
          </w:p>
        </w:tc>
      </w:tr>
    </w:tbl>
    <w:p w:rsidR="00000000" w:rsidRPr="00230B38" w:rsidP="00230B38">
      <w:pPr>
        <w:pStyle w:val="NoPaddingFontSize1"/>
      </w:pPr>
    </w:p>
    <w:p w:rsidR="00000000" w:rsidRPr="00230B38" w:rsidP="00230B38">
      <w:pPr>
        <w:pStyle w:val="AllowPageBreak"/>
      </w:pPr>
    </w:p>
    <w:p w:rsidR="00000000" w:rsidRPr="00230B38" w:rsidP="00230B38">
      <w:pPr>
        <w:pStyle w:val="Heading1"/>
      </w:pPr>
      <w:bookmarkStart w:id="5" w:name="O_1028229"/>
      <w:bookmarkEnd w:id="5"/>
      <w:r w:rsidRPr="00230B38">
        <w:t>Links</w:t>
      </w:r>
    </w:p>
    <w:p w:rsidR="00000000" w:rsidRPr="00230B38" w:rsidP="00277301">
      <w:pPr>
        <w:pStyle w:val="BodyText"/>
      </w:pPr>
      <w:r w:rsidRPr="00230B3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C2087">
        <w:rPr>
          <w:rStyle w:val="Hyperlink"/>
        </w:rPr>
        <w:t>https://vetnet.gov.au/Pages/TrainingDocs.aspx?q=4725260a-0af3-4daf-912b-ef1c2f3e5816</w:t>
      </w:r>
      <w:r>
        <w:fldChar w:fldCharType="end"/>
      </w:r>
    </w:p>
    <w:p w:rsidR="00000000" w:rsidRPr="00230B38" w:rsidP="00230B38"/>
    <w:sectPr w:rsidSect="00230B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B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B38" w:rsidRPr="00277301" w:rsidP="002773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B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01" w:rsidP="00230B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7301" w:rsidP="00230B3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77301" w:rsidP="00230B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B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0B38" w:rsidRPr="00277301" w:rsidP="002773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B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301" w:rsidRPr="002D2AF8" w:rsidP="00230B38">
    <w:pPr>
      <w:pStyle w:val="Header"/>
      <w:framePr w:wrap="around"/>
    </w:pPr>
    <w:r>
      <w:fldChar w:fldCharType="begin"/>
    </w:r>
    <w:r>
      <w:instrText xml:space="preserve"> TITLE   \* MERGEFORMAT </w:instrText>
    </w:r>
    <w:r>
      <w:fldChar w:fldCharType="separate"/>
    </w:r>
    <w:r>
      <w:t>Assessment Requirements for AVIY0046 Execute advanced aeroplane manoeuvres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277301" w:rsidP="00230B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9895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448B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169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B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0B38"/>
    <w:pPr>
      <w:spacing w:before="360" w:after="60"/>
      <w:outlineLvl w:val="0"/>
    </w:pPr>
    <w:rPr>
      <w:sz w:val="32"/>
    </w:rPr>
  </w:style>
  <w:style w:type="paragraph" w:styleId="Heading2">
    <w:name w:val="heading 2"/>
    <w:basedOn w:val="HeadingBase"/>
    <w:next w:val="BodyText"/>
    <w:link w:val="Heading2Char"/>
    <w:qFormat/>
    <w:rsid w:val="00230B38"/>
    <w:pPr>
      <w:keepLines/>
      <w:spacing w:before="240" w:after="120"/>
      <w:outlineLvl w:val="1"/>
    </w:pPr>
    <w:rPr>
      <w:sz w:val="28"/>
      <w:szCs w:val="40"/>
    </w:rPr>
  </w:style>
  <w:style w:type="paragraph" w:styleId="Heading3">
    <w:name w:val="heading 3"/>
    <w:basedOn w:val="HeadingBase"/>
    <w:next w:val="BodyText"/>
    <w:link w:val="Heading3Char"/>
    <w:qFormat/>
    <w:rsid w:val="00230B38"/>
    <w:pPr>
      <w:spacing w:before="180" w:after="120"/>
      <w:outlineLvl w:val="2"/>
    </w:pPr>
    <w:rPr>
      <w:spacing w:val="-10"/>
      <w:kern w:val="32"/>
    </w:rPr>
  </w:style>
  <w:style w:type="paragraph" w:styleId="Heading4">
    <w:name w:val="heading 4"/>
    <w:basedOn w:val="HeadingBase"/>
    <w:next w:val="BodyText"/>
    <w:link w:val="Heading4Char"/>
    <w:qFormat/>
    <w:rsid w:val="00230B38"/>
    <w:pPr>
      <w:spacing w:before="160" w:after="120"/>
      <w:outlineLvl w:val="3"/>
    </w:pPr>
    <w:rPr>
      <w:sz w:val="22"/>
    </w:rPr>
  </w:style>
  <w:style w:type="paragraph" w:styleId="Heading5">
    <w:name w:val="heading 5"/>
    <w:basedOn w:val="HeadingBase"/>
    <w:next w:val="Normal"/>
    <w:link w:val="Heading5Char"/>
    <w:qFormat/>
    <w:rsid w:val="00230B38"/>
    <w:pPr>
      <w:spacing w:before="80"/>
      <w:outlineLvl w:val="4"/>
    </w:pPr>
    <w:rPr>
      <w:color w:val="918585"/>
      <w:sz w:val="20"/>
    </w:rPr>
  </w:style>
  <w:style w:type="paragraph" w:styleId="Heading6">
    <w:name w:val="heading 6"/>
    <w:basedOn w:val="HeadingBase"/>
    <w:next w:val="Normal"/>
    <w:link w:val="Heading6Char"/>
    <w:qFormat/>
    <w:rsid w:val="00230B38"/>
    <w:pPr>
      <w:spacing w:before="60"/>
      <w:outlineLvl w:val="5"/>
    </w:pPr>
    <w:rPr>
      <w:color w:val="918585"/>
      <w:sz w:val="20"/>
    </w:rPr>
  </w:style>
  <w:style w:type="paragraph" w:styleId="Heading7">
    <w:name w:val="heading 7"/>
    <w:basedOn w:val="Normal"/>
    <w:next w:val="Normal"/>
    <w:link w:val="Heading7Char"/>
    <w:qFormat/>
    <w:rsid w:val="00230B38"/>
    <w:pPr>
      <w:ind w:left="720"/>
      <w:outlineLvl w:val="6"/>
    </w:pPr>
    <w:rPr>
      <w:i/>
    </w:rPr>
  </w:style>
  <w:style w:type="paragraph" w:styleId="Heading8">
    <w:name w:val="heading 8"/>
    <w:basedOn w:val="Normal"/>
    <w:next w:val="Normal"/>
    <w:link w:val="Heading8Char"/>
    <w:qFormat/>
    <w:rsid w:val="00230B38"/>
    <w:pPr>
      <w:ind w:left="720"/>
      <w:outlineLvl w:val="7"/>
    </w:pPr>
    <w:rPr>
      <w:i/>
    </w:rPr>
  </w:style>
  <w:style w:type="paragraph" w:styleId="Heading9">
    <w:name w:val="heading 9"/>
    <w:basedOn w:val="Normal"/>
    <w:next w:val="Normal"/>
    <w:link w:val="Heading9Char"/>
    <w:qFormat/>
    <w:rsid w:val="00230B38"/>
    <w:pPr>
      <w:ind w:left="720"/>
      <w:outlineLvl w:val="8"/>
    </w:pPr>
    <w:rPr>
      <w:i/>
    </w:rPr>
  </w:style>
  <w:style w:type="character" w:default="1" w:styleId="DefaultParagraphFont">
    <w:name w:val="Default Paragraph Font"/>
    <w:uiPriority w:val="1"/>
    <w:unhideWhenUsed/>
    <w:rsid w:val="00230B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B38"/>
  </w:style>
  <w:style w:type="character" w:customStyle="1" w:styleId="Heading1Char">
    <w:name w:val="Heading 1 Char"/>
    <w:basedOn w:val="DefaultParagraphFont"/>
    <w:link w:val="Heading1"/>
    <w:rsid w:val="00230B38"/>
    <w:rPr>
      <w:rFonts w:ascii="Times New Roman" w:eastAsia="Times New Roman" w:hAnsi="Times New Roman" w:cs="Times New Roman"/>
      <w:b/>
      <w:sz w:val="32"/>
      <w:szCs w:val="20"/>
      <w:lang w:eastAsia="en-US"/>
    </w:rPr>
  </w:style>
  <w:style w:type="paragraph" w:styleId="BodyText">
    <w:name w:val="Body Text"/>
    <w:basedOn w:val="Normal"/>
    <w:link w:val="BodyTextChar"/>
    <w:rsid w:val="00230B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0B38"/>
    <w:rPr>
      <w:rFonts w:ascii="Times New Roman" w:eastAsia="Times New Roman" w:hAnsi="Times New Roman" w:cs="Times New Roman"/>
      <w:sz w:val="24"/>
      <w:lang w:eastAsia="en-US"/>
    </w:rPr>
  </w:style>
  <w:style w:type="paragraph" w:styleId="ListBullet">
    <w:name w:val="List Bullet"/>
    <w:basedOn w:val="List"/>
    <w:rsid w:val="00230B38"/>
    <w:pPr>
      <w:numPr>
        <w:numId w:val="12"/>
      </w:numPr>
      <w:tabs>
        <w:tab w:val="clear" w:pos="340"/>
      </w:tabs>
      <w:spacing w:before="40" w:after="40"/>
    </w:pPr>
  </w:style>
  <w:style w:type="paragraph" w:styleId="ListBullet2">
    <w:name w:val="List Bullet 2"/>
    <w:basedOn w:val="List2"/>
    <w:rsid w:val="00230B38"/>
    <w:pPr>
      <w:numPr>
        <w:numId w:val="13"/>
      </w:numPr>
      <w:tabs>
        <w:tab w:val="clear" w:pos="680"/>
      </w:tabs>
    </w:pPr>
  </w:style>
  <w:style w:type="paragraph" w:customStyle="1" w:styleId="SuperHeading">
    <w:name w:val="SuperHeading"/>
    <w:basedOn w:val="Normal"/>
    <w:rsid w:val="00230B38"/>
    <w:pPr>
      <w:spacing w:before="240" w:after="120"/>
      <w:outlineLvl w:val="0"/>
    </w:pPr>
    <w:rPr>
      <w:rFonts w:ascii="Times New Roman" w:hAnsi="Times New Roman"/>
      <w:b/>
      <w:sz w:val="32"/>
    </w:rPr>
  </w:style>
  <w:style w:type="paragraph" w:customStyle="1" w:styleId="AllowPageBreak">
    <w:name w:val="AllowPageBreak"/>
    <w:rsid w:val="00230B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0B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B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B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B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B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B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0B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0B38"/>
    <w:rPr>
      <w:rFonts w:ascii="Courier New" w:eastAsia="Times New Roman" w:hAnsi="Courier New" w:cs="Times New Roman"/>
      <w:i/>
      <w:szCs w:val="20"/>
      <w:lang w:eastAsia="en-US"/>
    </w:rPr>
  </w:style>
  <w:style w:type="paragraph" w:customStyle="1" w:styleId="HeadingBase">
    <w:name w:val="Heading Base"/>
    <w:rsid w:val="00230B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B38"/>
    <w:pPr>
      <w:tabs>
        <w:tab w:val="right" w:leader="dot" w:pos="9072"/>
      </w:tabs>
      <w:ind w:left="567"/>
    </w:pPr>
    <w:rPr>
      <w:szCs w:val="22"/>
    </w:rPr>
  </w:style>
  <w:style w:type="paragraph" w:customStyle="1" w:styleId="TOCBase">
    <w:name w:val="TOC Base"/>
    <w:rsid w:val="00230B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B38"/>
    <w:pPr>
      <w:tabs>
        <w:tab w:val="right" w:leader="dot" w:pos="9072"/>
      </w:tabs>
      <w:spacing w:before="40" w:after="40"/>
      <w:ind w:left="284"/>
    </w:pPr>
    <w:rPr>
      <w:rFonts w:ascii="Times New Roman" w:hAnsi="Times New Roman"/>
    </w:rPr>
  </w:style>
  <w:style w:type="paragraph" w:styleId="TOC1">
    <w:name w:val="toc 1"/>
    <w:basedOn w:val="TOCBase"/>
    <w:next w:val="Normal"/>
    <w:rsid w:val="00230B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0B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B38"/>
    <w:rPr>
      <w:rFonts w:ascii="Times New Roman" w:eastAsia="Times New Roman" w:hAnsi="Times New Roman" w:cs="Times New Roman"/>
      <w:sz w:val="16"/>
      <w:lang w:eastAsia="en-US"/>
    </w:rPr>
  </w:style>
  <w:style w:type="paragraph" w:styleId="Title">
    <w:name w:val="Title"/>
    <w:basedOn w:val="HeadingBase"/>
    <w:link w:val="TitleChar"/>
    <w:qFormat/>
    <w:rsid w:val="00230B38"/>
    <w:pPr>
      <w:spacing w:before="5040"/>
      <w:jc w:val="center"/>
    </w:pPr>
    <w:rPr>
      <w:sz w:val="48"/>
      <w:szCs w:val="72"/>
      <w:lang w:val="en-US"/>
    </w:rPr>
  </w:style>
  <w:style w:type="character" w:customStyle="1" w:styleId="TitleChar">
    <w:name w:val="Title Char"/>
    <w:basedOn w:val="DefaultParagraphFont"/>
    <w:link w:val="Title"/>
    <w:rsid w:val="00230B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B38"/>
    <w:pPr>
      <w:tabs>
        <w:tab w:val="left" w:pos="3600"/>
        <w:tab w:val="left" w:pos="3958"/>
      </w:tabs>
    </w:pPr>
  </w:style>
  <w:style w:type="paragraph" w:styleId="List">
    <w:name w:val="List"/>
    <w:basedOn w:val="BodyText"/>
    <w:next w:val="BodyText"/>
    <w:rsid w:val="00230B38"/>
    <w:pPr>
      <w:tabs>
        <w:tab w:val="left" w:pos="340"/>
      </w:tabs>
      <w:spacing w:before="60" w:after="60"/>
      <w:ind w:left="340" w:hanging="340"/>
    </w:pPr>
  </w:style>
  <w:style w:type="paragraph" w:customStyle="1" w:styleId="Note">
    <w:name w:val="Note"/>
    <w:basedOn w:val="BodyText"/>
    <w:rsid w:val="00230B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0B38"/>
    <w:rPr>
      <w:b/>
      <w:spacing w:val="0"/>
    </w:rPr>
  </w:style>
  <w:style w:type="paragraph" w:customStyle="1" w:styleId="SuperTitle">
    <w:name w:val="SuperTitle"/>
    <w:basedOn w:val="Title"/>
    <w:rsid w:val="00230B38"/>
    <w:pPr>
      <w:framePr w:wrap="auto" w:hAnchor="text" w:y="6049"/>
    </w:pPr>
    <w:rPr>
      <w:color w:val="000000"/>
      <w:sz w:val="40"/>
    </w:rPr>
  </w:style>
  <w:style w:type="paragraph" w:customStyle="1" w:styleId="TOCTitle">
    <w:name w:val="TOCTitle"/>
    <w:basedOn w:val="Heading1"/>
    <w:rsid w:val="00230B38"/>
    <w:pPr>
      <w:spacing w:after="240"/>
      <w:jc w:val="center"/>
      <w:outlineLvl w:val="9"/>
    </w:pPr>
    <w:rPr>
      <w:caps/>
    </w:rPr>
  </w:style>
  <w:style w:type="paragraph" w:customStyle="1" w:styleId="Version">
    <w:name w:val="Version"/>
    <w:rsid w:val="00230B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B38"/>
    <w:pPr>
      <w:keepNext w:val="0"/>
      <w:tabs>
        <w:tab w:val="right" w:pos="4176"/>
      </w:tabs>
      <w:ind w:left="198" w:hanging="198"/>
    </w:pPr>
    <w:rPr>
      <w:rFonts w:ascii="Garamond" w:hAnsi="Garamond"/>
    </w:rPr>
  </w:style>
  <w:style w:type="paragraph" w:styleId="IndexHeading">
    <w:name w:val="index heading"/>
    <w:basedOn w:val="Normal"/>
    <w:next w:val="Index1"/>
    <w:semiHidden/>
    <w:rsid w:val="00230B38"/>
    <w:pPr>
      <w:spacing w:before="120" w:after="120"/>
    </w:pPr>
    <w:rPr>
      <w:rFonts w:ascii="Arial" w:hAnsi="Arial"/>
      <w:b/>
      <w:color w:val="918585"/>
      <w:sz w:val="24"/>
    </w:rPr>
  </w:style>
  <w:style w:type="paragraph" w:styleId="Header">
    <w:name w:val="header"/>
    <w:basedOn w:val="Normal"/>
    <w:link w:val="HeaderChar"/>
    <w:rsid w:val="00230B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B38"/>
    <w:rPr>
      <w:rFonts w:ascii="Times New Roman" w:eastAsia="Times New Roman" w:hAnsi="Times New Roman" w:cs="Times New Roman"/>
      <w:sz w:val="16"/>
      <w:szCs w:val="20"/>
      <w:lang w:val="en-GB" w:eastAsia="en-US"/>
    </w:rPr>
  </w:style>
  <w:style w:type="paragraph" w:customStyle="1" w:styleId="Chapter">
    <w:name w:val="Chapter"/>
    <w:basedOn w:val="Normal"/>
    <w:rsid w:val="00230B38"/>
    <w:pPr>
      <w:spacing w:before="240"/>
    </w:pPr>
    <w:rPr>
      <w:rFonts w:ascii="Times New Roman" w:hAnsi="Times New Roman"/>
      <w:smallCaps/>
      <w:spacing w:val="80"/>
      <w:sz w:val="28"/>
    </w:rPr>
  </w:style>
  <w:style w:type="paragraph" w:customStyle="1" w:styleId="InChapter">
    <w:name w:val="InChapter"/>
    <w:basedOn w:val="Heading3"/>
    <w:rsid w:val="00230B38"/>
    <w:pPr>
      <w:spacing w:after="240"/>
      <w:outlineLvl w:val="9"/>
    </w:pPr>
    <w:rPr>
      <w:noProof/>
    </w:rPr>
  </w:style>
  <w:style w:type="paragraph" w:styleId="Index2">
    <w:name w:val="index 2"/>
    <w:basedOn w:val="Normal"/>
    <w:next w:val="Normal"/>
    <w:semiHidden/>
    <w:rsid w:val="00230B38"/>
    <w:pPr>
      <w:tabs>
        <w:tab w:val="right" w:pos="4176"/>
      </w:tabs>
      <w:ind w:left="568" w:hanging="284"/>
    </w:pPr>
    <w:rPr>
      <w:rFonts w:ascii="Garamond" w:hAnsi="Garamond"/>
    </w:rPr>
  </w:style>
  <w:style w:type="paragraph" w:customStyle="1" w:styleId="Byline">
    <w:name w:val="Byline"/>
    <w:rsid w:val="00230B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B38"/>
    <w:pPr>
      <w:tabs>
        <w:tab w:val="clear" w:pos="3600"/>
        <w:tab w:val="clear" w:pos="3958"/>
      </w:tabs>
      <w:jc w:val="right"/>
    </w:pPr>
  </w:style>
  <w:style w:type="character" w:styleId="Emphasis">
    <w:name w:val="Emphasis"/>
    <w:basedOn w:val="DefaultParagraphFont"/>
    <w:qFormat/>
    <w:rsid w:val="00230B38"/>
    <w:rPr>
      <w:i/>
    </w:rPr>
  </w:style>
  <w:style w:type="paragraph" w:styleId="Caption">
    <w:name w:val="caption"/>
    <w:basedOn w:val="BodyText"/>
    <w:next w:val="Normal"/>
    <w:qFormat/>
    <w:rsid w:val="00230B38"/>
    <w:pPr>
      <w:framePr w:w="2268" w:hSpace="181" w:vSpace="181" w:wrap="around" w:vAnchor="text" w:hAnchor="page" w:x="1135" w:y="285" w:anchorLock="1"/>
    </w:pPr>
    <w:rPr>
      <w:i/>
    </w:rPr>
  </w:style>
  <w:style w:type="paragraph" w:customStyle="1" w:styleId="MiniTOCTitle">
    <w:name w:val="MiniTOCTitle"/>
    <w:basedOn w:val="Heading4"/>
    <w:rsid w:val="00230B38"/>
    <w:pPr>
      <w:spacing w:before="240"/>
      <w:outlineLvl w:val="9"/>
    </w:pPr>
    <w:rPr>
      <w:noProof/>
      <w:sz w:val="24"/>
    </w:rPr>
  </w:style>
  <w:style w:type="paragraph" w:customStyle="1" w:styleId="MiniTOCItem">
    <w:name w:val="MiniTOCItem"/>
    <w:basedOn w:val="ListBullet"/>
    <w:rsid w:val="00230B38"/>
    <w:pPr>
      <w:numPr>
        <w:numId w:val="0"/>
      </w:numPr>
      <w:tabs>
        <w:tab w:val="right" w:leader="dot" w:pos="6521"/>
      </w:tabs>
      <w:spacing w:before="0" w:after="0"/>
    </w:pPr>
  </w:style>
  <w:style w:type="paragraph" w:customStyle="1" w:styleId="TOFTitle">
    <w:name w:val="TOFTitle"/>
    <w:basedOn w:val="TOCTitle"/>
    <w:rsid w:val="00230B38"/>
  </w:style>
  <w:style w:type="paragraph" w:styleId="TableofFigures">
    <w:name w:val="table of figures"/>
    <w:basedOn w:val="Normal"/>
    <w:next w:val="Normal"/>
    <w:semiHidden/>
    <w:rsid w:val="00230B38"/>
    <w:pPr>
      <w:tabs>
        <w:tab w:val="right" w:leader="dot" w:pos="9072"/>
      </w:tabs>
      <w:ind w:left="970" w:hanging="403"/>
    </w:pPr>
    <w:rPr>
      <w:rFonts w:ascii="Times New Roman" w:hAnsi="Times New Roman"/>
      <w:b/>
    </w:rPr>
  </w:style>
  <w:style w:type="paragraph" w:styleId="ListNumber">
    <w:name w:val="List Number"/>
    <w:basedOn w:val="List"/>
    <w:rsid w:val="00230B38"/>
    <w:pPr>
      <w:numPr>
        <w:numId w:val="15"/>
      </w:numPr>
      <w:tabs>
        <w:tab w:val="clear" w:pos="340"/>
      </w:tabs>
    </w:pPr>
  </w:style>
  <w:style w:type="character" w:customStyle="1" w:styleId="WingdingSymbols">
    <w:name w:val="Wingding Symbols"/>
    <w:rsid w:val="00230B38"/>
    <w:rPr>
      <w:rFonts w:ascii="Wingdings" w:hAnsi="Wingdings"/>
    </w:rPr>
  </w:style>
  <w:style w:type="paragraph" w:customStyle="1" w:styleId="TableHeading">
    <w:name w:val="Table Heading"/>
    <w:basedOn w:val="HeadingBase"/>
    <w:rsid w:val="00230B38"/>
    <w:pPr>
      <w:keepLines/>
      <w:pBdr>
        <w:bottom w:val="single" w:sz="6" w:space="1" w:color="918585"/>
      </w:pBdr>
      <w:spacing w:before="240"/>
    </w:pPr>
  </w:style>
  <w:style w:type="character" w:customStyle="1" w:styleId="HotSpot">
    <w:name w:val="HotSpot"/>
    <w:rsid w:val="00230B38"/>
    <w:rPr>
      <w:color w:val="0033CC"/>
      <w:u w:val="none"/>
    </w:rPr>
  </w:style>
  <w:style w:type="paragraph" w:customStyle="1" w:styleId="BodyTextRight">
    <w:name w:val="Body Text Right"/>
    <w:basedOn w:val="BodyText"/>
    <w:rsid w:val="00230B38"/>
    <w:pPr>
      <w:spacing w:before="0" w:after="0"/>
      <w:jc w:val="right"/>
    </w:pPr>
  </w:style>
  <w:style w:type="paragraph" w:styleId="Index3">
    <w:name w:val="index 3"/>
    <w:basedOn w:val="ListNumber2"/>
    <w:next w:val="Normal"/>
    <w:semiHidden/>
    <w:rsid w:val="00230B38"/>
    <w:pPr>
      <w:numPr>
        <w:numId w:val="0"/>
      </w:numPr>
      <w:tabs>
        <w:tab w:val="right" w:leader="dot" w:pos="4176"/>
      </w:tabs>
    </w:pPr>
  </w:style>
  <w:style w:type="paragraph" w:styleId="ListNumber2">
    <w:name w:val="List Number 2"/>
    <w:basedOn w:val="List2"/>
    <w:rsid w:val="00230B38"/>
    <w:pPr>
      <w:numPr>
        <w:numId w:val="10"/>
      </w:numPr>
      <w:tabs>
        <w:tab w:val="clear" w:pos="1060"/>
      </w:tabs>
    </w:pPr>
  </w:style>
  <w:style w:type="paragraph" w:customStyle="1" w:styleId="MarginNote">
    <w:name w:val="Margin Note"/>
    <w:basedOn w:val="BodyText"/>
    <w:rsid w:val="00230B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B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B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0B38"/>
    <w:rPr>
      <w:sz w:val="32"/>
    </w:rPr>
  </w:style>
  <w:style w:type="paragraph" w:customStyle="1" w:styleId="HeadingProcedure">
    <w:name w:val="Heading Procedure"/>
    <w:basedOn w:val="HeadingBase"/>
    <w:next w:val="Normal"/>
    <w:rsid w:val="00230B38"/>
    <w:pPr>
      <w:tabs>
        <w:tab w:val="left" w:pos="0"/>
      </w:tabs>
      <w:spacing w:before="120" w:after="60"/>
    </w:pPr>
    <w:rPr>
      <w:i/>
      <w:color w:val="918585"/>
      <w:sz w:val="22"/>
    </w:rPr>
  </w:style>
  <w:style w:type="paragraph" w:customStyle="1" w:styleId="TableBodyText">
    <w:name w:val="Table Body Text"/>
    <w:basedOn w:val="BodyText"/>
    <w:rsid w:val="00230B38"/>
    <w:pPr>
      <w:spacing w:before="60" w:after="60"/>
    </w:pPr>
  </w:style>
  <w:style w:type="paragraph" w:styleId="ListContinue">
    <w:name w:val="List Continue"/>
    <w:basedOn w:val="List"/>
    <w:rsid w:val="00230B38"/>
    <w:pPr>
      <w:ind w:firstLine="0"/>
    </w:pPr>
  </w:style>
  <w:style w:type="paragraph" w:customStyle="1" w:styleId="ListNote">
    <w:name w:val="List Note"/>
    <w:basedOn w:val="List"/>
    <w:rsid w:val="00230B38"/>
    <w:pPr>
      <w:pBdr>
        <w:top w:val="single" w:sz="6" w:space="2" w:color="918585"/>
        <w:bottom w:val="single" w:sz="6" w:space="2" w:color="918585"/>
      </w:pBdr>
      <w:tabs>
        <w:tab w:val="left" w:pos="1021"/>
      </w:tabs>
      <w:ind w:firstLine="0"/>
    </w:pPr>
  </w:style>
  <w:style w:type="paragraph" w:customStyle="1" w:styleId="Warning">
    <w:name w:val="Warning"/>
    <w:basedOn w:val="BodyText"/>
    <w:rsid w:val="00230B38"/>
    <w:pPr>
      <w:shd w:val="clear" w:color="auto" w:fill="D9D9D9"/>
      <w:tabs>
        <w:tab w:val="left" w:pos="992"/>
      </w:tabs>
      <w:ind w:left="119" w:right="119"/>
    </w:pPr>
    <w:rPr>
      <w:sz w:val="20"/>
    </w:rPr>
  </w:style>
  <w:style w:type="paragraph" w:customStyle="1" w:styleId="MarginIcons">
    <w:name w:val="Margin Icons"/>
    <w:basedOn w:val="BodyText"/>
    <w:rsid w:val="00230B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B38"/>
    <w:rPr>
      <w:rFonts w:ascii="Courier New" w:hAnsi="Courier New"/>
    </w:rPr>
  </w:style>
  <w:style w:type="paragraph" w:customStyle="1" w:styleId="NoteBullet">
    <w:name w:val="Note Bullet"/>
    <w:basedOn w:val="Note"/>
    <w:rsid w:val="00230B38"/>
    <w:pPr>
      <w:tabs>
        <w:tab w:val="clear" w:pos="680"/>
      </w:tabs>
      <w:spacing w:before="60" w:after="60"/>
    </w:pPr>
  </w:style>
  <w:style w:type="paragraph" w:customStyle="1" w:styleId="SubHeading2">
    <w:name w:val="SubHeading2"/>
    <w:basedOn w:val="HeadingBase"/>
    <w:rsid w:val="00230B38"/>
    <w:pPr>
      <w:spacing w:before="240" w:after="60"/>
    </w:pPr>
    <w:rPr>
      <w:sz w:val="20"/>
    </w:rPr>
  </w:style>
  <w:style w:type="paragraph" w:customStyle="1" w:styleId="SubHeading1">
    <w:name w:val="SubHeading1"/>
    <w:basedOn w:val="HeadingBase"/>
    <w:rsid w:val="00230B38"/>
    <w:pPr>
      <w:spacing w:before="240" w:after="60"/>
    </w:pPr>
    <w:rPr>
      <w:color w:val="918585"/>
      <w:sz w:val="22"/>
    </w:rPr>
  </w:style>
  <w:style w:type="paragraph" w:customStyle="1" w:styleId="SideHeading">
    <w:name w:val="Side Heading"/>
    <w:basedOn w:val="HeadingBase"/>
    <w:rsid w:val="00230B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B38"/>
    <w:pPr>
      <w:tabs>
        <w:tab w:val="num" w:pos="360"/>
      </w:tabs>
    </w:pPr>
  </w:style>
  <w:style w:type="paragraph" w:styleId="PlainText">
    <w:name w:val="Plain Text"/>
    <w:basedOn w:val="Normal"/>
    <w:link w:val="PlainTextChar"/>
    <w:rsid w:val="00230B38"/>
    <w:rPr>
      <w:sz w:val="20"/>
    </w:rPr>
  </w:style>
  <w:style w:type="character" w:customStyle="1" w:styleId="PlainTextChar">
    <w:name w:val="Plain Text Char"/>
    <w:basedOn w:val="DefaultParagraphFont"/>
    <w:link w:val="PlainText"/>
    <w:rsid w:val="00230B38"/>
    <w:rPr>
      <w:rFonts w:ascii="Courier New" w:eastAsia="Times New Roman" w:hAnsi="Courier New" w:cs="Times New Roman"/>
      <w:sz w:val="20"/>
      <w:szCs w:val="20"/>
      <w:lang w:eastAsia="en-US"/>
    </w:rPr>
  </w:style>
  <w:style w:type="character" w:customStyle="1" w:styleId="MenuOption">
    <w:name w:val="Menu Option"/>
    <w:basedOn w:val="DefaultParagraphFont"/>
    <w:rsid w:val="00230B38"/>
    <w:rPr>
      <w:b/>
      <w:smallCaps/>
    </w:rPr>
  </w:style>
  <w:style w:type="paragraph" w:customStyle="1" w:styleId="TableListNumber">
    <w:name w:val="Table List Number"/>
    <w:basedOn w:val="ListNumber"/>
    <w:rsid w:val="00230B38"/>
    <w:pPr>
      <w:numPr>
        <w:numId w:val="0"/>
      </w:numPr>
    </w:pPr>
  </w:style>
  <w:style w:type="paragraph" w:styleId="TOC4">
    <w:name w:val="toc 4"/>
    <w:basedOn w:val="TOCBase"/>
    <w:next w:val="Normal"/>
    <w:semiHidden/>
    <w:rsid w:val="00230B38"/>
    <w:pPr>
      <w:tabs>
        <w:tab w:val="right" w:leader="dot" w:pos="9071"/>
      </w:tabs>
      <w:ind w:left="1701"/>
    </w:pPr>
  </w:style>
  <w:style w:type="paragraph" w:customStyle="1" w:styleId="ListAlpha">
    <w:name w:val="List Alpha"/>
    <w:basedOn w:val="List"/>
    <w:rsid w:val="00230B38"/>
    <w:pPr>
      <w:numPr>
        <w:numId w:val="9"/>
      </w:numPr>
    </w:pPr>
  </w:style>
  <w:style w:type="paragraph" w:customStyle="1" w:styleId="ListAlpha2">
    <w:name w:val="List Alpha 2"/>
    <w:basedOn w:val="List2"/>
    <w:rsid w:val="00230B38"/>
    <w:pPr>
      <w:numPr>
        <w:numId w:val="8"/>
      </w:numPr>
    </w:pPr>
  </w:style>
  <w:style w:type="paragraph" w:styleId="List2">
    <w:name w:val="List 2"/>
    <w:basedOn w:val="BodyText"/>
    <w:rsid w:val="00230B38"/>
    <w:pPr>
      <w:tabs>
        <w:tab w:val="left" w:pos="680"/>
      </w:tabs>
      <w:spacing w:before="60" w:after="60"/>
      <w:ind w:left="680" w:hanging="340"/>
    </w:pPr>
  </w:style>
  <w:style w:type="paragraph" w:styleId="List3">
    <w:name w:val="List 3"/>
    <w:basedOn w:val="BodyText"/>
    <w:rsid w:val="00230B38"/>
    <w:pPr>
      <w:tabs>
        <w:tab w:val="left" w:pos="1021"/>
      </w:tabs>
      <w:spacing w:before="60" w:after="60"/>
      <w:ind w:left="1020" w:hanging="340"/>
    </w:pPr>
  </w:style>
  <w:style w:type="paragraph" w:styleId="List4">
    <w:name w:val="List 4"/>
    <w:basedOn w:val="BodyText"/>
    <w:rsid w:val="00230B38"/>
    <w:pPr>
      <w:tabs>
        <w:tab w:val="left" w:pos="1361"/>
      </w:tabs>
      <w:spacing w:before="60" w:after="60"/>
      <w:ind w:left="1361" w:hanging="340"/>
    </w:pPr>
  </w:style>
  <w:style w:type="paragraph" w:styleId="List5">
    <w:name w:val="List 5"/>
    <w:basedOn w:val="BodyText"/>
    <w:rsid w:val="00230B38"/>
    <w:pPr>
      <w:tabs>
        <w:tab w:val="left" w:pos="1701"/>
      </w:tabs>
      <w:spacing w:before="60" w:after="60"/>
      <w:ind w:left="1701" w:hanging="340"/>
    </w:pPr>
  </w:style>
  <w:style w:type="paragraph" w:styleId="ListBullet3">
    <w:name w:val="List Bullet 3"/>
    <w:basedOn w:val="List3"/>
    <w:rsid w:val="00230B38"/>
    <w:pPr>
      <w:numPr>
        <w:numId w:val="14"/>
      </w:numPr>
      <w:tabs>
        <w:tab w:val="clear" w:pos="1021"/>
      </w:tabs>
      <w:ind w:left="1037" w:hanging="357"/>
    </w:pPr>
  </w:style>
  <w:style w:type="paragraph" w:styleId="ListBullet4">
    <w:name w:val="List Bullet 4"/>
    <w:basedOn w:val="List4"/>
    <w:rsid w:val="00230B38"/>
    <w:pPr>
      <w:numPr>
        <w:numId w:val="3"/>
      </w:numPr>
      <w:tabs>
        <w:tab w:val="clear" w:pos="1361"/>
      </w:tabs>
    </w:pPr>
  </w:style>
  <w:style w:type="paragraph" w:styleId="ListBullet5">
    <w:name w:val="List Bullet 5"/>
    <w:basedOn w:val="List5"/>
    <w:rsid w:val="00230B38"/>
    <w:pPr>
      <w:numPr>
        <w:numId w:val="4"/>
      </w:numPr>
    </w:pPr>
  </w:style>
  <w:style w:type="paragraph" w:styleId="ListContinue2">
    <w:name w:val="List Continue 2"/>
    <w:basedOn w:val="List2"/>
    <w:rsid w:val="00230B38"/>
    <w:pPr>
      <w:ind w:firstLine="0"/>
    </w:pPr>
  </w:style>
  <w:style w:type="paragraph" w:styleId="ListContinue3">
    <w:name w:val="List Continue 3"/>
    <w:basedOn w:val="List3"/>
    <w:rsid w:val="00230B38"/>
    <w:pPr>
      <w:ind w:left="1021" w:firstLine="0"/>
    </w:pPr>
  </w:style>
  <w:style w:type="paragraph" w:styleId="ListContinue4">
    <w:name w:val="List Continue 4"/>
    <w:basedOn w:val="List4"/>
    <w:rsid w:val="00230B38"/>
    <w:pPr>
      <w:ind w:firstLine="0"/>
    </w:pPr>
  </w:style>
  <w:style w:type="paragraph" w:styleId="ListContinue5">
    <w:name w:val="List Continue 5"/>
    <w:basedOn w:val="List5"/>
    <w:rsid w:val="00230B38"/>
    <w:pPr>
      <w:ind w:firstLine="0"/>
    </w:pPr>
  </w:style>
  <w:style w:type="paragraph" w:styleId="ListNumber3">
    <w:name w:val="List Number 3"/>
    <w:basedOn w:val="List3"/>
    <w:rsid w:val="00230B38"/>
    <w:pPr>
      <w:numPr>
        <w:numId w:val="5"/>
      </w:numPr>
    </w:pPr>
  </w:style>
  <w:style w:type="paragraph" w:styleId="ListNumber4">
    <w:name w:val="List Number 4"/>
    <w:basedOn w:val="List4"/>
    <w:rsid w:val="00230B38"/>
    <w:pPr>
      <w:numPr>
        <w:numId w:val="6"/>
      </w:numPr>
    </w:pPr>
  </w:style>
  <w:style w:type="paragraph" w:styleId="ListNumber5">
    <w:name w:val="List Number 5"/>
    <w:basedOn w:val="List5"/>
    <w:rsid w:val="00230B38"/>
    <w:pPr>
      <w:numPr>
        <w:numId w:val="7"/>
      </w:numPr>
    </w:pPr>
  </w:style>
  <w:style w:type="paragraph" w:styleId="BlockText">
    <w:name w:val="Block Text"/>
    <w:basedOn w:val="Normal"/>
    <w:rsid w:val="00230B38"/>
    <w:pPr>
      <w:spacing w:after="120"/>
      <w:ind w:left="1440" w:right="1440"/>
    </w:pPr>
  </w:style>
  <w:style w:type="character" w:customStyle="1" w:styleId="Subscript">
    <w:name w:val="Subscript"/>
    <w:basedOn w:val="DefaultParagraphFont"/>
    <w:rsid w:val="00230B38"/>
    <w:rPr>
      <w:sz w:val="16"/>
      <w:vertAlign w:val="subscript"/>
    </w:rPr>
  </w:style>
  <w:style w:type="character" w:customStyle="1" w:styleId="Superscript">
    <w:name w:val="Superscript"/>
    <w:basedOn w:val="DefaultParagraphFont"/>
    <w:rsid w:val="00230B38"/>
    <w:rPr>
      <w:sz w:val="16"/>
      <w:vertAlign w:val="superscript"/>
    </w:rPr>
  </w:style>
  <w:style w:type="character" w:customStyle="1" w:styleId="Symbols">
    <w:name w:val="Symbols"/>
    <w:basedOn w:val="DefaultParagraphFont"/>
    <w:rsid w:val="00230B38"/>
    <w:rPr>
      <w:rFonts w:ascii="Symbol" w:hAnsi="Symbol"/>
    </w:rPr>
  </w:style>
  <w:style w:type="character" w:customStyle="1" w:styleId="MenuOptions">
    <w:name w:val="Menu Options"/>
    <w:basedOn w:val="DefaultParagraphFont"/>
    <w:rsid w:val="00230B38"/>
    <w:rPr>
      <w:rFonts w:ascii="Arial Narrow" w:hAnsi="Arial Narrow"/>
      <w:smallCaps/>
    </w:rPr>
  </w:style>
  <w:style w:type="character" w:customStyle="1" w:styleId="Buttons">
    <w:name w:val="Buttons"/>
    <w:basedOn w:val="DefaultParagraphFont"/>
    <w:rsid w:val="00230B38"/>
    <w:rPr>
      <w:b/>
    </w:rPr>
  </w:style>
  <w:style w:type="character" w:customStyle="1" w:styleId="Underlined">
    <w:name w:val="Underlined"/>
    <w:basedOn w:val="DefaultParagraphFont"/>
    <w:rsid w:val="00230B38"/>
    <w:rPr>
      <w:u w:val="single"/>
    </w:rPr>
  </w:style>
  <w:style w:type="paragraph" w:customStyle="1" w:styleId="TableBodyTextRight">
    <w:name w:val="Table Body Text Right"/>
    <w:basedOn w:val="TableBodyText"/>
    <w:rsid w:val="00230B38"/>
    <w:pPr>
      <w:widowControl w:val="0"/>
      <w:autoSpaceDE w:val="0"/>
      <w:autoSpaceDN w:val="0"/>
      <w:adjustRightInd w:val="0"/>
      <w:jc w:val="right"/>
    </w:pPr>
    <w:rPr>
      <w:rFonts w:cs="Arial"/>
      <w:szCs w:val="18"/>
    </w:rPr>
  </w:style>
  <w:style w:type="paragraph" w:customStyle="1" w:styleId="CopyrightText">
    <w:name w:val="Copyright Text"/>
    <w:basedOn w:val="BodyText"/>
    <w:rsid w:val="00230B38"/>
    <w:rPr>
      <w:sz w:val="18"/>
    </w:rPr>
  </w:style>
  <w:style w:type="paragraph" w:customStyle="1" w:styleId="BodySmallRight">
    <w:name w:val="Body Small Right"/>
    <w:basedOn w:val="BodyTextRight"/>
    <w:rsid w:val="00230B38"/>
    <w:rPr>
      <w:sz w:val="18"/>
      <w:szCs w:val="18"/>
    </w:rPr>
  </w:style>
  <w:style w:type="paragraph" w:customStyle="1" w:styleId="MarginEdition">
    <w:name w:val="Margin Edition"/>
    <w:basedOn w:val="MarginNote"/>
    <w:rsid w:val="00230B38"/>
    <w:pPr>
      <w:spacing w:before="0" w:after="0"/>
    </w:pPr>
    <w:rPr>
      <w:rFonts w:ascii="Times New Roman" w:hAnsi="Times New Roman"/>
      <w:color w:val="999999"/>
    </w:rPr>
  </w:style>
  <w:style w:type="paragraph" w:customStyle="1" w:styleId="Spacer">
    <w:name w:val="Spacer"/>
    <w:basedOn w:val="Normal"/>
    <w:rsid w:val="00230B38"/>
    <w:rPr>
      <w:sz w:val="2"/>
      <w:szCs w:val="2"/>
    </w:rPr>
  </w:style>
  <w:style w:type="character" w:customStyle="1" w:styleId="Small">
    <w:name w:val="Small"/>
    <w:basedOn w:val="DefaultParagraphFont"/>
    <w:rsid w:val="00230B38"/>
    <w:rPr>
      <w:sz w:val="16"/>
    </w:rPr>
  </w:style>
  <w:style w:type="paragraph" w:customStyle="1" w:styleId="WideTable">
    <w:name w:val="Wide Table"/>
    <w:basedOn w:val="Normal"/>
    <w:rsid w:val="00230B38"/>
    <w:pPr>
      <w:ind w:left="-1418"/>
    </w:pPr>
    <w:rPr>
      <w:sz w:val="2"/>
      <w:szCs w:val="2"/>
    </w:rPr>
  </w:style>
  <w:style w:type="character" w:styleId="PageNumber">
    <w:name w:val="page number"/>
    <w:basedOn w:val="DefaultParagraphFont"/>
    <w:rsid w:val="00230B38"/>
  </w:style>
  <w:style w:type="paragraph" w:styleId="Quote">
    <w:name w:val="Quote"/>
    <w:basedOn w:val="Heading1"/>
    <w:link w:val="QuoteChar"/>
    <w:qFormat/>
    <w:rsid w:val="00230B38"/>
    <w:rPr>
      <w:b w:val="0"/>
      <w:sz w:val="72"/>
      <w:szCs w:val="72"/>
      <w:lang w:val="en-NZ"/>
    </w:rPr>
  </w:style>
  <w:style w:type="character" w:customStyle="1" w:styleId="QuoteChar">
    <w:name w:val="Quote Char"/>
    <w:basedOn w:val="DefaultParagraphFont"/>
    <w:link w:val="Quote"/>
    <w:rsid w:val="00230B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B38"/>
    <w:pPr>
      <w:pageBreakBefore/>
    </w:pPr>
  </w:style>
  <w:style w:type="paragraph" w:customStyle="1" w:styleId="Border">
    <w:name w:val="Border"/>
    <w:basedOn w:val="Normal"/>
    <w:qFormat/>
    <w:rsid w:val="00230B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B38"/>
    <w:rPr>
      <w:b/>
      <w:bCs/>
      <w:i/>
      <w:iCs/>
      <w:color w:val="auto"/>
    </w:rPr>
  </w:style>
  <w:style w:type="paragraph" w:styleId="IntenseQuote">
    <w:name w:val="Intense Quote"/>
    <w:basedOn w:val="Normal"/>
    <w:next w:val="Normal"/>
    <w:link w:val="IntenseQuoteChar"/>
    <w:uiPriority w:val="30"/>
    <w:qFormat/>
    <w:rsid w:val="00230B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B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0B38"/>
    <w:rPr>
      <w:smallCaps/>
      <w:color w:val="auto"/>
      <w:u w:val="single"/>
    </w:rPr>
  </w:style>
  <w:style w:type="character" w:styleId="IntenseReference">
    <w:name w:val="Intense Reference"/>
    <w:basedOn w:val="DefaultParagraphFont"/>
    <w:uiPriority w:val="32"/>
    <w:qFormat/>
    <w:rsid w:val="00230B38"/>
    <w:rPr>
      <w:b/>
      <w:bCs/>
      <w:smallCaps/>
      <w:color w:val="auto"/>
      <w:spacing w:val="5"/>
      <w:u w:val="single"/>
    </w:rPr>
  </w:style>
  <w:style w:type="paragraph" w:customStyle="1" w:styleId="2ColumnHeading">
    <w:name w:val="2Column Heading"/>
    <w:basedOn w:val="BodyText"/>
    <w:qFormat/>
    <w:rsid w:val="00230B38"/>
    <w:pPr>
      <w:spacing w:after="60"/>
      <w:ind w:left="-2268"/>
    </w:pPr>
    <w:rPr>
      <w:b/>
    </w:rPr>
  </w:style>
  <w:style w:type="paragraph" w:customStyle="1" w:styleId="Heading1TOC">
    <w:name w:val="Heading1 TOC"/>
    <w:basedOn w:val="Normal"/>
    <w:qFormat/>
    <w:rsid w:val="00230B38"/>
    <w:pPr>
      <w:spacing w:before="240" w:after="120"/>
    </w:pPr>
    <w:rPr>
      <w:rFonts w:ascii="Times New Roman" w:hAnsi="Times New Roman"/>
      <w:b/>
      <w:sz w:val="32"/>
    </w:rPr>
  </w:style>
  <w:style w:type="paragraph" w:customStyle="1" w:styleId="Heading2TOC">
    <w:name w:val="Heading2 TOC"/>
    <w:basedOn w:val="Normal"/>
    <w:qFormat/>
    <w:rsid w:val="00230B38"/>
    <w:pPr>
      <w:spacing w:before="240" w:after="60"/>
    </w:pPr>
    <w:rPr>
      <w:rFonts w:ascii="Times New Roman" w:hAnsi="Times New Roman"/>
      <w:b/>
      <w:sz w:val="28"/>
    </w:rPr>
  </w:style>
  <w:style w:type="character" w:customStyle="1" w:styleId="Underline">
    <w:name w:val="Underline"/>
    <w:basedOn w:val="DefaultParagraphFont"/>
    <w:qFormat/>
    <w:rsid w:val="00230B38"/>
    <w:rPr>
      <w:u w:val="single"/>
    </w:rPr>
  </w:style>
  <w:style w:type="character" w:customStyle="1" w:styleId="BoldandItalics">
    <w:name w:val="Bold and Italics"/>
    <w:qFormat/>
    <w:rsid w:val="00230B38"/>
    <w:rPr>
      <w:b/>
      <w:i/>
      <w:u w:val="none"/>
    </w:rPr>
  </w:style>
  <w:style w:type="paragraph" w:styleId="BalloonText">
    <w:name w:val="Balloon Text"/>
    <w:basedOn w:val="Normal"/>
    <w:link w:val="BalloonTextChar"/>
    <w:rsid w:val="00230B38"/>
    <w:rPr>
      <w:rFonts w:ascii="Tahoma" w:hAnsi="Tahoma" w:cs="Tahoma"/>
      <w:sz w:val="16"/>
      <w:szCs w:val="16"/>
    </w:rPr>
  </w:style>
  <w:style w:type="character" w:customStyle="1" w:styleId="BalloonTextChar">
    <w:name w:val="Balloon Text Char"/>
    <w:basedOn w:val="DefaultParagraphFont"/>
    <w:link w:val="BalloonText"/>
    <w:rsid w:val="00230B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0B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0B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0B38"/>
    <w:rPr>
      <w:b/>
      <w:color w:val="660033"/>
      <w:spacing w:val="0"/>
    </w:rPr>
  </w:style>
  <w:style w:type="paragraph" w:customStyle="1" w:styleId="Nameditemlist">
    <w:name w:val="Named item list"/>
    <w:basedOn w:val="BodyText"/>
    <w:qFormat/>
    <w:rsid w:val="00230B38"/>
    <w:pPr>
      <w:tabs>
        <w:tab w:val="left" w:pos="2835"/>
      </w:tabs>
      <w:ind w:left="2835" w:hanging="2835"/>
    </w:pPr>
  </w:style>
  <w:style w:type="paragraph" w:customStyle="1" w:styleId="BodyTextnopadding">
    <w:name w:val="Body Text no padding"/>
    <w:basedOn w:val="BodyText"/>
    <w:qFormat/>
    <w:rsid w:val="00230B38"/>
    <w:pPr>
      <w:spacing w:before="0" w:after="0"/>
    </w:pPr>
  </w:style>
  <w:style w:type="paragraph" w:customStyle="1" w:styleId="BodyTextBold">
    <w:name w:val="Body Text Bold"/>
    <w:basedOn w:val="BodyText"/>
    <w:qFormat/>
    <w:rsid w:val="00230B38"/>
    <w:rPr>
      <w:b/>
    </w:rPr>
  </w:style>
  <w:style w:type="character" w:styleId="Hyperlink">
    <w:name w:val="Hyperlink"/>
    <w:basedOn w:val="DefaultParagraphFont"/>
    <w:uiPriority w:val="99"/>
    <w:unhideWhenUsed/>
    <w:rsid w:val="002773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910</Words>
  <Characters>6193</Characters>
  <Application>Microsoft Office Word</Application>
  <DocSecurity>0</DocSecurity>
  <Lines>147</Lines>
  <Paragraphs>126</Paragraphs>
  <ScaleCrop>false</ScaleCrop>
  <Company>Author-it Software Corporation Ltd.</Company>
  <LinksUpToDate>false</LinksUpToDate>
  <CharactersWithSpaces>6977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AVIY0046 Execute advanced aeroplane manoeuvres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2022-03-22T23:41:00Z</dcterms:created>
  <dcterms:modified xsi:type="dcterms:W3CDTF">2022-03-22T23:41:00Z</dcterms:modified>
</cp:coreProperties>
</file>