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E70" w:rsidP="00A94E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AVIY0043 Monitor flight performance</w:t>
      </w:r>
      <w:r>
        <w:fldChar w:fldCharType="end"/>
      </w:r>
    </w:p>
    <w:p w:rsidR="00A94E70" w:rsidP="00A94E70">
      <w:pPr>
        <w:pStyle w:val="Version"/>
        <w:sectPr w:rsidSect="004804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4C6" w:rsidP="004804C6">
      <w:pPr>
        <w:pStyle w:val="SuperHeading"/>
      </w:pPr>
      <w:r w:rsidRPr="004804C6">
        <w:t>AVIY0043 Monitor flight performance</w:t>
      </w:r>
    </w:p>
    <w:p w:rsidR="00000000" w:rsidRPr="004804C6" w:rsidP="004804C6">
      <w:pPr>
        <w:pStyle w:val="Heading1"/>
      </w:pPr>
      <w:bookmarkStart w:id="1" w:name="O_1028140"/>
      <w:bookmarkEnd w:id="1"/>
      <w:r w:rsidRPr="004804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t>Release 1. This is the first release of this unit of competency in the AVI Aviation Training Package.</w:t>
            </w:r>
          </w:p>
        </w:tc>
      </w:tr>
    </w:tbl>
    <w:p w:rsidR="00000000" w:rsidRPr="004804C6" w:rsidP="004804C6">
      <w:pPr>
        <w:pStyle w:val="NoPaddingFontSize1"/>
      </w:pPr>
    </w:p>
    <w:p w:rsidR="00000000" w:rsidRPr="004804C6" w:rsidP="004804C6">
      <w:pPr>
        <w:pStyle w:val="AllowPageBreak"/>
      </w:pPr>
    </w:p>
    <w:p w:rsidR="00000000" w:rsidRPr="004804C6" w:rsidP="004804C6">
      <w:pPr>
        <w:pStyle w:val="Heading1"/>
      </w:pPr>
      <w:bookmarkStart w:id="2" w:name="O_1028141"/>
      <w:bookmarkEnd w:id="2"/>
      <w:r w:rsidRPr="004804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t>This unit involves the skills and knowledge required to monitor flight performance in compliance wit</w:t>
            </w:r>
            <w:r w:rsidRPr="004804C6">
              <w:t>h relevant regulatory requirements of the Civil Aviation Safety Authority (CASA) and international aviation operating standards.</w:t>
            </w:r>
          </w:p>
          <w:p w:rsidR="00000000" w:rsidRPr="004804C6" w:rsidP="004804C6">
            <w:pPr>
              <w:pStyle w:val="BodyText"/>
            </w:pPr>
            <w:r w:rsidRPr="004804C6">
              <w:t>It includes maintaining a flight watch, maintaining aviation communication and data links, managing routine and emergency airbo</w:t>
            </w:r>
            <w:r w:rsidRPr="004804C6">
              <w:t>rne situations, and identifying and assessing aviation ground resources.</w:t>
            </w:r>
          </w:p>
          <w:p w:rsidR="00000000" w:rsidRPr="004804C6" w:rsidP="004804C6">
            <w:pPr>
              <w:pStyle w:val="BodyText"/>
            </w:pPr>
            <w:r w:rsidRPr="004804C6">
              <w:t>This unit addresses aviation technical skill requirements (physical, mental and task-management abilities) related to aircraft operational duties of flight dispatch and flight operati</w:t>
            </w:r>
            <w:r w:rsidRPr="004804C6">
              <w:t>ons support personnel and contributes to safe and effective performance in complex aviation operational environments.</w:t>
            </w:r>
          </w:p>
          <w:p w:rsidR="00000000" w:rsidRPr="004804C6" w:rsidP="004804C6">
            <w:pPr>
              <w:pStyle w:val="BodyText"/>
            </w:pPr>
            <w:r w:rsidRPr="004804C6">
              <w:t>Operations are conducted as part of recreational, commercial and military aircraft activities across a variety of operational contexts wit</w:t>
            </w:r>
            <w:r w:rsidRPr="004804C6">
              <w:t>hin the Australian aviation industry.</w:t>
            </w:r>
          </w:p>
          <w:p w:rsidR="00000000" w:rsidRPr="004804C6" w:rsidP="004804C6">
            <w:pPr>
              <w:pStyle w:val="BodyText"/>
            </w:pPr>
            <w:r w:rsidRPr="004804C6">
              <w:t>Work is performed independently or under limited supervision as a single operator or within a team environment.</w:t>
            </w:r>
          </w:p>
          <w:p w:rsidR="00000000" w:rsidRPr="004804C6" w:rsidP="004804C6">
            <w:pPr>
              <w:pStyle w:val="BodyText"/>
            </w:pPr>
            <w:r w:rsidRPr="004804C6">
              <w:t>Licensing, legislative, regulatory or certification requirements are applicable to this unit.</w:t>
            </w:r>
          </w:p>
        </w:tc>
      </w:tr>
    </w:tbl>
    <w:p w:rsidR="00000000" w:rsidRPr="004804C6" w:rsidP="004804C6">
      <w:pPr>
        <w:pStyle w:val="NoPaddingFontSize1"/>
      </w:pPr>
    </w:p>
    <w:p w:rsidR="00000000" w:rsidRPr="004804C6" w:rsidP="004804C6">
      <w:pPr>
        <w:pStyle w:val="AllowPageBreak"/>
      </w:pPr>
    </w:p>
    <w:p w:rsidR="00000000" w:rsidRPr="004804C6" w:rsidP="004804C6">
      <w:pPr>
        <w:pStyle w:val="Heading1"/>
      </w:pPr>
      <w:bookmarkStart w:id="3" w:name="O_1028142"/>
      <w:bookmarkEnd w:id="3"/>
      <w:r w:rsidRPr="004804C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t>Not applicable.</w:t>
            </w:r>
          </w:p>
        </w:tc>
      </w:tr>
    </w:tbl>
    <w:p w:rsidR="00000000" w:rsidRPr="004804C6" w:rsidP="004804C6">
      <w:pPr>
        <w:pStyle w:val="NoPaddingFontSize1"/>
      </w:pPr>
    </w:p>
    <w:p w:rsidR="00000000" w:rsidRPr="004804C6" w:rsidP="004804C6">
      <w:pPr>
        <w:pStyle w:val="AllowPageBreak"/>
      </w:pPr>
    </w:p>
    <w:p w:rsidR="00000000" w:rsidRPr="004804C6" w:rsidP="004804C6">
      <w:pPr>
        <w:pStyle w:val="Heading1"/>
      </w:pPr>
      <w:bookmarkStart w:id="4" w:name="O_1028143"/>
      <w:bookmarkEnd w:id="4"/>
      <w:r w:rsidRPr="004804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t>Y – Aircraft Operations and Traffic Management</w:t>
            </w:r>
          </w:p>
        </w:tc>
      </w:tr>
    </w:tbl>
    <w:p w:rsidR="00000000" w:rsidRPr="004804C6" w:rsidP="004804C6">
      <w:pPr>
        <w:pStyle w:val="NoPaddingFontSize1"/>
      </w:pPr>
    </w:p>
    <w:p w:rsidR="00000000" w:rsidRPr="004804C6" w:rsidP="004804C6">
      <w:pPr>
        <w:pStyle w:val="AllowPageBreak"/>
      </w:pPr>
    </w:p>
    <w:p w:rsidR="00000000" w:rsidRPr="004804C6" w:rsidP="004804C6">
      <w:pPr>
        <w:pStyle w:val="Heading1"/>
      </w:pPr>
      <w:bookmarkStart w:id="5" w:name="O_1028144"/>
      <w:bookmarkEnd w:id="5"/>
      <w:r w:rsidRPr="004804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t>Not applicable.</w:t>
            </w:r>
          </w:p>
        </w:tc>
      </w:tr>
    </w:tbl>
    <w:p w:rsidR="00000000" w:rsidRPr="004804C6" w:rsidP="004804C6">
      <w:pPr>
        <w:pStyle w:val="NoPaddingFontSize1"/>
      </w:pPr>
    </w:p>
    <w:p w:rsidR="00000000" w:rsidRPr="004804C6" w:rsidP="004804C6">
      <w:pPr>
        <w:pStyle w:val="AllowPageBreak"/>
      </w:pPr>
    </w:p>
    <w:p w:rsidR="00000000" w:rsidRPr="004804C6" w:rsidP="004804C6">
      <w:pPr>
        <w:pStyle w:val="Heading1"/>
      </w:pPr>
      <w:bookmarkStart w:id="6" w:name="O_1028145"/>
      <w:bookmarkEnd w:id="6"/>
      <w:r w:rsidRPr="004804C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PERFORMANCE CRITERIA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Performance criteria describe the performance needed to demonstrate achievement of the element.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rPr>
                <w:rStyle w:val="SpecialBold"/>
              </w:rPr>
              <w:t>Maintain a flight watch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Aircraft fuel requirements for flight completion are continuously monitored and re-calculated as required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Fuel remaining until exhaustion is continuously monitored and re-calculated as required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En route meteorological conditions at altitude and adjacent altitudes are monitored and advised to flight crew as required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Estimated time of arrival (ETA) for position fixes and destination is updated based on fuel requirements, aircraft performance</w:t>
            </w:r>
            <w:r w:rsidRPr="004804C6">
              <w:t>, prevailing meteorological conditions and flight crew advice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Departure, position reports and arrival information are monitored, maintained and updated within relevant operational flight logs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Effects on ETA at destination, including passenger</w:t>
            </w:r>
            <w:r w:rsidRPr="004804C6">
              <w:t xml:space="preserve"> connections and curfews, are evaluated when implementing contingency plans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Fatigue management policies and procedures are applied to crew endurance when implementing contingency plans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rPr>
                <w:rStyle w:val="SpecialBold"/>
              </w:rPr>
              <w:t>Maintain aviation communication and data links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Voice and data communication links with air traffic services are monitored and maintained throughout flight support activities using a range of appropriate transmitting and receiving methods and protocols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Voice and data communication links with oper</w:t>
            </w:r>
            <w:r w:rsidRPr="004804C6">
              <w:t>ating aircraft are monitored and maintained throughout flight support activities using a range of appropriate transmitting and receiving methods and protocols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Voice and data communication links with emergency response agencies are monitored and main</w:t>
            </w:r>
            <w:r w:rsidRPr="004804C6">
              <w:t>tained throughout flight support activities using a range of appropriate transmitting and receiving methods and protocols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 xml:space="preserve">Authorised aviation radio telephony procedures are used during all voice communications with air traffic services, operating aircraft and emergency response </w:t>
            </w:r>
            <w:r w:rsidRPr="004804C6">
              <w:t>agencies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Aircraft position information and reports are routinely monitored and updated using aircraft voice and data communication links within flight support monitoring systems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Aircraft communication links are continuously monitored and appropriate voice an</w:t>
            </w:r>
            <w:r w:rsidRPr="004804C6">
              <w:t>d data communication failure response plans implemented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rPr>
                <w:rStyle w:val="SpecialBold"/>
              </w:rPr>
              <w:t>Manage routine airborne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Aircraft performance, including the limitations imposed by minimum equipment list (MEL) restrictions, is continuously monitored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 xml:space="preserve">Effects of air traffic </w:t>
            </w:r>
            <w:r w:rsidRPr="004804C6">
              <w:t>service reroutes are identified and appropriate courses of action developed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Unanticipated severe weather penetration effects are evaluated against flight plan and amendments advised to flight crew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High terrain transit performance calculations and effects on flight performance are advised to flight crew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Effects of identified moderate or severe icing conditions not known to air traffic services are evaluated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Flight crew are advised of ch</w:t>
            </w:r>
            <w:r w:rsidRPr="004804C6">
              <w:t>anges to planned flight conditions and updated about relevant operational information to maintain flight performance and aircraft safety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rPr>
                <w:rStyle w:val="SpecialBold"/>
              </w:rPr>
              <w:t>Manage emergency airborne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Overdue position reports are responded to in accordance with regulatory and</w:t>
            </w:r>
            <w:r w:rsidRPr="004804C6">
              <w:t xml:space="preserve"> workplace requirements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Overdue at destination response actions are implemented in accordance with regulatory and workplace requirements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Contingency plans for aircraft fue</w:t>
            </w:r>
            <w:r w:rsidRPr="004804C6">
              <w:t>l exhaustion are implemented and coordination with air traffic services and emergency response agencies maintained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Aircraft in-flight fires are responded to in accordance with regulatory and workplace requirements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Loss of aircraft engine/s is</w:t>
            </w:r>
            <w:r w:rsidRPr="004804C6">
              <w:t xml:space="preserve"> responded to in accordance with regulatory and workplace requirements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Unlawful interference with aviation and aircraft flight safety is identified and managed in accordance with regulatory and workplace requirements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Incapacitation of flight crew member/s is identified and contingency actions advised to maintain flight performance and aircraft safety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Ditching and emergency landing procedures are implemented during aircraft emergency situations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Coordinatio</w:t>
            </w:r>
            <w:r w:rsidRPr="004804C6">
              <w:t>n and liaison with search and rescue (SAR) agencies are maintained during aircraft emergency situations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rPr>
                <w:rStyle w:val="SpecialBold"/>
              </w:rPr>
              <w:t>Identify and assess aviation ground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Aircraft maintenance support requirements are identified and assessed for routine and emergency situations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Performance engineering requirements are identified and assessed for routine and emergency situations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Aviation medical support requirem</w:t>
            </w:r>
            <w:r w:rsidRPr="004804C6">
              <w:t>ents are identified and assessed for routine and emergency situations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Aviation security and law enforcement support requirements are identified and assessed for routine and emergency situations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Operating aerodrome capabilities and support req</w:t>
            </w:r>
            <w:r w:rsidRPr="004804C6">
              <w:t>uirements are identified and assessed for routine and emergency situations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Aviation ground support requirements are identified and assessed for routine and emergency situations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t>Passenger service and support requirements are identified and assessed for routine and emergency situations</w:t>
            </w:r>
          </w:p>
        </w:tc>
      </w:tr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C6">
            <w:pPr>
              <w:pStyle w:val="BodyText"/>
              <w:rPr>
                <w:lang w:val="en-NZ"/>
              </w:rPr>
            </w:pPr>
            <w:r w:rsidRPr="004804C6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t>Meteorological conditions and effects are identified and assessed for routine and emergency situations</w:t>
            </w:r>
          </w:p>
        </w:tc>
      </w:tr>
    </w:tbl>
    <w:p w:rsidR="00000000" w:rsidRPr="004804C6" w:rsidP="004804C6">
      <w:pPr>
        <w:pStyle w:val="NoPaddingFontSize1"/>
      </w:pPr>
    </w:p>
    <w:p w:rsidR="00000000" w:rsidRPr="004804C6" w:rsidP="004804C6">
      <w:pPr>
        <w:pStyle w:val="AllowPageBreak"/>
      </w:pPr>
    </w:p>
    <w:p w:rsidR="00000000" w:rsidRPr="004804C6" w:rsidP="004804C6">
      <w:pPr>
        <w:pStyle w:val="Heading1"/>
      </w:pPr>
      <w:bookmarkStart w:id="7" w:name="O_1028146"/>
      <w:bookmarkEnd w:id="7"/>
      <w:r w:rsidRPr="004804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t>Foundation skills essential to performance are explicit in the performance criteria of this unit of competency.</w:t>
            </w:r>
          </w:p>
        </w:tc>
      </w:tr>
    </w:tbl>
    <w:p w:rsidR="00000000" w:rsidRPr="004804C6" w:rsidP="004804C6">
      <w:pPr>
        <w:pStyle w:val="NoPaddingFontSize1"/>
      </w:pPr>
    </w:p>
    <w:p w:rsidR="00000000" w:rsidRPr="004804C6" w:rsidP="004804C6">
      <w:pPr>
        <w:pStyle w:val="AllowPageBreak"/>
      </w:pPr>
    </w:p>
    <w:p w:rsidR="00000000" w:rsidRPr="004804C6" w:rsidP="004804C6">
      <w:pPr>
        <w:pStyle w:val="Heading1"/>
      </w:pPr>
      <w:bookmarkStart w:id="8" w:name="O_1028147"/>
      <w:bookmarkEnd w:id="8"/>
      <w:r w:rsidRPr="004804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t>Range is restricted to essential operating conditions and any other variables essential to the work environment.</w:t>
            </w:r>
          </w:p>
        </w:tc>
      </w:tr>
    </w:tbl>
    <w:p w:rsidR="00000000" w:rsidRPr="004804C6" w:rsidP="004804C6">
      <w:pPr>
        <w:pStyle w:val="NoPaddingFontSize1"/>
      </w:pPr>
    </w:p>
    <w:p w:rsidR="00000000" w:rsidRPr="004804C6" w:rsidP="004804C6">
      <w:pPr>
        <w:pStyle w:val="AllowPageBreak"/>
      </w:pPr>
    </w:p>
    <w:p w:rsidR="00000000" w:rsidRPr="004804C6" w:rsidP="004804C6">
      <w:pPr>
        <w:pStyle w:val="Heading1"/>
      </w:pPr>
      <w:bookmarkStart w:id="9" w:name="O_1028148"/>
      <w:bookmarkEnd w:id="9"/>
      <w:r w:rsidRPr="004804C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4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C6" w:rsidP="004804C6">
            <w:pPr>
              <w:pStyle w:val="BodyText"/>
            </w:pPr>
            <w:r w:rsidRPr="004804C6">
              <w:t>This unit replaces and is equivalent to AVIY0012 Monitor flight performance.</w:t>
            </w:r>
          </w:p>
        </w:tc>
      </w:tr>
    </w:tbl>
    <w:p w:rsidR="00000000" w:rsidRPr="004804C6" w:rsidP="004804C6">
      <w:pPr>
        <w:pStyle w:val="NoPaddingFontSize1"/>
      </w:pPr>
    </w:p>
    <w:p w:rsidR="00000000" w:rsidRPr="004804C6" w:rsidP="004804C6">
      <w:pPr>
        <w:pStyle w:val="AllowPageBreak"/>
      </w:pPr>
    </w:p>
    <w:p w:rsidR="00000000" w:rsidRPr="004804C6" w:rsidP="004804C6">
      <w:pPr>
        <w:pStyle w:val="Heading1"/>
      </w:pPr>
      <w:bookmarkStart w:id="10" w:name="O_1028155"/>
      <w:bookmarkEnd w:id="10"/>
      <w:r w:rsidRPr="004804C6">
        <w:t>Links</w:t>
      </w:r>
    </w:p>
    <w:p w:rsidR="00000000" w:rsidRPr="004804C6" w:rsidP="00A94E70">
      <w:pPr>
        <w:pStyle w:val="BodyText"/>
      </w:pPr>
      <w:r w:rsidRPr="004804C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B7AF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804C6" w:rsidP="004804C6"/>
    <w:sectPr w:rsidSect="004804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C6" w:rsidRPr="00A94E70" w:rsidP="00A94E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E70" w:rsidP="004804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E70" w:rsidP="004804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4E70" w:rsidP="004804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E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4C6" w:rsidRPr="00A94E70" w:rsidP="00A94E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E70" w:rsidRPr="002D2AF8" w:rsidP="004804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AVIY0043 Monitor flight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A94E70" w:rsidP="004804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4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4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4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4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4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4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4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4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4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4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4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4C6"/>
  </w:style>
  <w:style w:type="character" w:customStyle="1" w:styleId="Heading1Char">
    <w:name w:val="Heading 1 Char"/>
    <w:basedOn w:val="DefaultParagraphFont"/>
    <w:link w:val="Heading1"/>
    <w:rsid w:val="004804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4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4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04C6"/>
    <w:rPr>
      <w:b/>
      <w:spacing w:val="0"/>
    </w:rPr>
  </w:style>
  <w:style w:type="paragraph" w:customStyle="1" w:styleId="SuperHeading">
    <w:name w:val="SuperHeading"/>
    <w:basedOn w:val="Normal"/>
    <w:rsid w:val="004804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4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04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4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4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4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4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4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4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4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4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4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4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4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4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4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4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04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04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4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4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4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4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4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4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4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4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4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4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4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4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4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04C6"/>
    <w:rPr>
      <w:i/>
    </w:rPr>
  </w:style>
  <w:style w:type="paragraph" w:styleId="Caption">
    <w:name w:val="caption"/>
    <w:basedOn w:val="BodyText"/>
    <w:next w:val="Normal"/>
    <w:qFormat/>
    <w:rsid w:val="004804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4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4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4C6"/>
  </w:style>
  <w:style w:type="paragraph" w:styleId="TableofFigures">
    <w:name w:val="table of figures"/>
    <w:basedOn w:val="Normal"/>
    <w:next w:val="Normal"/>
    <w:semiHidden/>
    <w:rsid w:val="004804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4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04C6"/>
    <w:rPr>
      <w:rFonts w:ascii="Wingdings" w:hAnsi="Wingdings"/>
    </w:rPr>
  </w:style>
  <w:style w:type="paragraph" w:customStyle="1" w:styleId="TableHeading">
    <w:name w:val="Table Heading"/>
    <w:basedOn w:val="HeadingBase"/>
    <w:rsid w:val="004804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4C6"/>
    <w:rPr>
      <w:color w:val="0033CC"/>
      <w:u w:val="none"/>
    </w:rPr>
  </w:style>
  <w:style w:type="paragraph" w:customStyle="1" w:styleId="BodyTextRight">
    <w:name w:val="Body Text Right"/>
    <w:basedOn w:val="BodyText"/>
    <w:rsid w:val="004804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4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4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4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4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4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4C6"/>
    <w:rPr>
      <w:sz w:val="32"/>
    </w:rPr>
  </w:style>
  <w:style w:type="paragraph" w:customStyle="1" w:styleId="HeadingProcedure">
    <w:name w:val="Heading Procedure"/>
    <w:basedOn w:val="HeadingBase"/>
    <w:next w:val="Normal"/>
    <w:rsid w:val="004804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4C6"/>
    <w:pPr>
      <w:spacing w:before="60" w:after="60"/>
    </w:pPr>
  </w:style>
  <w:style w:type="paragraph" w:styleId="ListContinue">
    <w:name w:val="List Continue"/>
    <w:basedOn w:val="List"/>
    <w:rsid w:val="004804C6"/>
    <w:pPr>
      <w:ind w:firstLine="0"/>
    </w:pPr>
  </w:style>
  <w:style w:type="paragraph" w:customStyle="1" w:styleId="ListNote">
    <w:name w:val="List Note"/>
    <w:basedOn w:val="List"/>
    <w:rsid w:val="004804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4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4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4C6"/>
    <w:rPr>
      <w:rFonts w:ascii="Courier New" w:hAnsi="Courier New"/>
    </w:rPr>
  </w:style>
  <w:style w:type="paragraph" w:customStyle="1" w:styleId="NoteBullet">
    <w:name w:val="Note Bullet"/>
    <w:basedOn w:val="Note"/>
    <w:rsid w:val="004804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4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4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4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4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04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4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4C6"/>
    <w:rPr>
      <w:b/>
      <w:smallCaps/>
    </w:rPr>
  </w:style>
  <w:style w:type="paragraph" w:customStyle="1" w:styleId="TableListNumber">
    <w:name w:val="Table List Number"/>
    <w:basedOn w:val="ListNumber"/>
    <w:rsid w:val="004804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4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4C6"/>
    <w:pPr>
      <w:numPr>
        <w:numId w:val="7"/>
      </w:numPr>
    </w:pPr>
  </w:style>
  <w:style w:type="paragraph" w:customStyle="1" w:styleId="ListAlpha2">
    <w:name w:val="List Alpha 2"/>
    <w:basedOn w:val="List2"/>
    <w:rsid w:val="004804C6"/>
    <w:pPr>
      <w:numPr>
        <w:numId w:val="6"/>
      </w:numPr>
    </w:pPr>
  </w:style>
  <w:style w:type="paragraph" w:styleId="List2">
    <w:name w:val="List 2"/>
    <w:basedOn w:val="BodyText"/>
    <w:rsid w:val="004804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4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4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4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4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4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04C6"/>
    <w:pPr>
      <w:numPr>
        <w:numId w:val="2"/>
      </w:numPr>
    </w:pPr>
  </w:style>
  <w:style w:type="paragraph" w:styleId="ListContinue2">
    <w:name w:val="List Continue 2"/>
    <w:basedOn w:val="List2"/>
    <w:rsid w:val="004804C6"/>
    <w:pPr>
      <w:ind w:firstLine="0"/>
    </w:pPr>
  </w:style>
  <w:style w:type="paragraph" w:styleId="ListContinue3">
    <w:name w:val="List Continue 3"/>
    <w:basedOn w:val="List3"/>
    <w:rsid w:val="004804C6"/>
    <w:pPr>
      <w:ind w:left="1021" w:firstLine="0"/>
    </w:pPr>
  </w:style>
  <w:style w:type="paragraph" w:styleId="ListContinue4">
    <w:name w:val="List Continue 4"/>
    <w:basedOn w:val="List4"/>
    <w:rsid w:val="004804C6"/>
    <w:pPr>
      <w:ind w:firstLine="0"/>
    </w:pPr>
  </w:style>
  <w:style w:type="paragraph" w:styleId="ListContinue5">
    <w:name w:val="List Continue 5"/>
    <w:basedOn w:val="List5"/>
    <w:rsid w:val="004804C6"/>
    <w:pPr>
      <w:ind w:firstLine="0"/>
    </w:pPr>
  </w:style>
  <w:style w:type="paragraph" w:styleId="ListNumber3">
    <w:name w:val="List Number 3"/>
    <w:basedOn w:val="List3"/>
    <w:rsid w:val="004804C6"/>
    <w:pPr>
      <w:numPr>
        <w:numId w:val="3"/>
      </w:numPr>
    </w:pPr>
  </w:style>
  <w:style w:type="paragraph" w:styleId="ListNumber4">
    <w:name w:val="List Number 4"/>
    <w:basedOn w:val="List4"/>
    <w:rsid w:val="004804C6"/>
    <w:pPr>
      <w:numPr>
        <w:numId w:val="4"/>
      </w:numPr>
    </w:pPr>
  </w:style>
  <w:style w:type="paragraph" w:styleId="ListNumber5">
    <w:name w:val="List Number 5"/>
    <w:basedOn w:val="List5"/>
    <w:rsid w:val="004804C6"/>
    <w:pPr>
      <w:numPr>
        <w:numId w:val="5"/>
      </w:numPr>
    </w:pPr>
  </w:style>
  <w:style w:type="paragraph" w:styleId="BlockText">
    <w:name w:val="Block Text"/>
    <w:basedOn w:val="Normal"/>
    <w:rsid w:val="004804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4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4C6"/>
    <w:rPr>
      <w:sz w:val="16"/>
      <w:vertAlign w:val="superscript"/>
    </w:rPr>
  </w:style>
  <w:style w:type="character" w:customStyle="1" w:styleId="Symbols">
    <w:name w:val="Symbols"/>
    <w:basedOn w:val="DefaultParagraphFont"/>
    <w:rsid w:val="004804C6"/>
    <w:rPr>
      <w:rFonts w:ascii="Symbol" w:hAnsi="Symbol"/>
    </w:rPr>
  </w:style>
  <w:style w:type="character" w:customStyle="1" w:styleId="MenuOptions">
    <w:name w:val="Menu Options"/>
    <w:basedOn w:val="DefaultParagraphFont"/>
    <w:rsid w:val="004804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4C6"/>
    <w:rPr>
      <w:b/>
    </w:rPr>
  </w:style>
  <w:style w:type="character" w:customStyle="1" w:styleId="Underlined">
    <w:name w:val="Underlined"/>
    <w:basedOn w:val="DefaultParagraphFont"/>
    <w:rsid w:val="004804C6"/>
    <w:rPr>
      <w:u w:val="single"/>
    </w:rPr>
  </w:style>
  <w:style w:type="paragraph" w:customStyle="1" w:styleId="TableBodyTextRight">
    <w:name w:val="Table Body Text Right"/>
    <w:basedOn w:val="TableBodyText"/>
    <w:rsid w:val="004804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4C6"/>
    <w:rPr>
      <w:sz w:val="18"/>
    </w:rPr>
  </w:style>
  <w:style w:type="paragraph" w:customStyle="1" w:styleId="BodySmallRight">
    <w:name w:val="Body Small Right"/>
    <w:basedOn w:val="BodyTextRight"/>
    <w:rsid w:val="004804C6"/>
    <w:rPr>
      <w:sz w:val="18"/>
      <w:szCs w:val="18"/>
    </w:rPr>
  </w:style>
  <w:style w:type="paragraph" w:customStyle="1" w:styleId="MarginEdition">
    <w:name w:val="Margin Edition"/>
    <w:basedOn w:val="MarginNote"/>
    <w:rsid w:val="004804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4C6"/>
    <w:rPr>
      <w:sz w:val="2"/>
      <w:szCs w:val="2"/>
    </w:rPr>
  </w:style>
  <w:style w:type="character" w:customStyle="1" w:styleId="Small">
    <w:name w:val="Small"/>
    <w:basedOn w:val="DefaultParagraphFont"/>
    <w:rsid w:val="004804C6"/>
    <w:rPr>
      <w:sz w:val="16"/>
    </w:rPr>
  </w:style>
  <w:style w:type="paragraph" w:customStyle="1" w:styleId="WideTable">
    <w:name w:val="Wide Table"/>
    <w:basedOn w:val="Normal"/>
    <w:rsid w:val="004804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4C6"/>
  </w:style>
  <w:style w:type="paragraph" w:styleId="Quote">
    <w:name w:val="Quote"/>
    <w:basedOn w:val="Heading1"/>
    <w:link w:val="QuoteChar"/>
    <w:qFormat/>
    <w:rsid w:val="004804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4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4C6"/>
    <w:pPr>
      <w:pageBreakBefore/>
    </w:pPr>
  </w:style>
  <w:style w:type="paragraph" w:customStyle="1" w:styleId="Border">
    <w:name w:val="Border"/>
    <w:basedOn w:val="Normal"/>
    <w:qFormat/>
    <w:rsid w:val="004804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4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4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4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4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4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4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4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4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4C6"/>
    <w:rPr>
      <w:u w:val="single"/>
    </w:rPr>
  </w:style>
  <w:style w:type="character" w:customStyle="1" w:styleId="BoldandItalics">
    <w:name w:val="Bold and Italics"/>
    <w:qFormat/>
    <w:rsid w:val="004804C6"/>
    <w:rPr>
      <w:b/>
      <w:i/>
      <w:u w:val="none"/>
    </w:rPr>
  </w:style>
  <w:style w:type="paragraph" w:styleId="BalloonText">
    <w:name w:val="Balloon Text"/>
    <w:basedOn w:val="Normal"/>
    <w:link w:val="BalloonTextChar"/>
    <w:rsid w:val="00480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4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4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4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4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4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4C6"/>
    <w:pPr>
      <w:spacing w:before="0" w:after="0"/>
    </w:pPr>
  </w:style>
  <w:style w:type="paragraph" w:customStyle="1" w:styleId="BodyTextBold">
    <w:name w:val="Body Text Bold"/>
    <w:basedOn w:val="BodyText"/>
    <w:qFormat/>
    <w:rsid w:val="004804C6"/>
    <w:rPr>
      <w:b/>
    </w:rPr>
  </w:style>
  <w:style w:type="character" w:styleId="Hyperlink">
    <w:name w:val="Hyperlink"/>
    <w:basedOn w:val="DefaultParagraphFont"/>
    <w:uiPriority w:val="99"/>
    <w:unhideWhenUsed/>
    <w:rsid w:val="00A94E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982</Words>
  <Characters>6468</Characters>
  <Application>Microsoft Office Word</Application>
  <DocSecurity>0</DocSecurity>
  <Lines>294</Lines>
  <Paragraphs>135</Paragraphs>
  <ScaleCrop>false</ScaleCrop>
  <Company>Author-it Software Corporation Ltd.</Company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AVIY0043 Monitor flight performance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2021-04-15T02:39:00Z</dcterms:created>
  <dcterms:modified xsi:type="dcterms:W3CDTF">2021-04-15T02:39:00Z</dcterms:modified>
</cp:coreProperties>
</file>