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47A9" w:rsidP="00C747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AVIY0039 Conduct aerial application operations</w:t>
      </w:r>
      <w:r>
        <w:fldChar w:fldCharType="end"/>
      </w:r>
    </w:p>
    <w:p w:rsidR="00C747A9" w:rsidP="00C747A9">
      <w:pPr>
        <w:pStyle w:val="Version"/>
        <w:sectPr w:rsidSect="005346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46E8" w:rsidP="005346E8">
      <w:pPr>
        <w:pStyle w:val="SuperHeading"/>
      </w:pPr>
      <w:r w:rsidRPr="005346E8">
        <w:t>AVIY0039 Conduct aerial application operations</w:t>
      </w:r>
    </w:p>
    <w:p w:rsidR="00000000" w:rsidRPr="005346E8" w:rsidP="005346E8">
      <w:pPr>
        <w:pStyle w:val="Heading1"/>
      </w:pPr>
      <w:bookmarkStart w:id="1" w:name="O_1028007"/>
      <w:bookmarkEnd w:id="1"/>
      <w:r w:rsidRPr="005346E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 w:rsidP="005346E8">
            <w:pPr>
              <w:pStyle w:val="BodyText"/>
            </w:pPr>
            <w:r w:rsidRPr="005346E8">
              <w:t>Release 1. This is the first release of this unit of competency in the AVI Aviation Training Package.</w:t>
            </w:r>
          </w:p>
        </w:tc>
      </w:tr>
    </w:tbl>
    <w:p w:rsidR="00000000" w:rsidRPr="005346E8" w:rsidP="005346E8">
      <w:pPr>
        <w:pStyle w:val="NoPaddingFontSize1"/>
      </w:pPr>
    </w:p>
    <w:p w:rsidR="00000000" w:rsidRPr="005346E8" w:rsidP="005346E8">
      <w:pPr>
        <w:pStyle w:val="AllowPageBreak"/>
      </w:pPr>
    </w:p>
    <w:p w:rsidR="00000000" w:rsidRPr="005346E8" w:rsidP="005346E8">
      <w:pPr>
        <w:pStyle w:val="Heading1"/>
      </w:pPr>
      <w:bookmarkStart w:id="2" w:name="O_1028008"/>
      <w:bookmarkEnd w:id="2"/>
      <w:r w:rsidRPr="005346E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 w:rsidP="005346E8">
            <w:pPr>
              <w:pStyle w:val="BodyText"/>
            </w:pPr>
            <w:r w:rsidRPr="005346E8">
              <w:t>This unit involves the application of skills and knowledge required to conduct aerial appli</w:t>
            </w:r>
            <w:r w:rsidRPr="005346E8">
              <w:t>cation operations in compliance with the relevant regulatory requirements of the Civil Aviation Safety Authority (CASA) and national operating standards.</w:t>
            </w:r>
          </w:p>
          <w:p w:rsidR="00000000" w:rsidRPr="005346E8" w:rsidP="005346E8">
            <w:pPr>
              <w:pStyle w:val="BodyText"/>
            </w:pPr>
            <w:r w:rsidRPr="005346E8">
              <w:t>It includes conducting pre-flight operations, performing operational area evaluations, conducting an a</w:t>
            </w:r>
            <w:r w:rsidRPr="005346E8">
              <w:t>erial survey, applying substances through aerial application, and conducting global navigation satellite system (GNSS) swath guidance equipment operations.</w:t>
            </w:r>
          </w:p>
          <w:p w:rsidR="00000000" w:rsidRPr="005346E8" w:rsidP="005346E8">
            <w:pPr>
              <w:pStyle w:val="BodyText"/>
            </w:pPr>
            <w:r w:rsidRPr="005346E8">
              <w:t>This unit addresses aviation technical skill requirements (physical, mental and task-management abil</w:t>
            </w:r>
            <w:r w:rsidRPr="005346E8">
              <w:t>ities) related to aircraft operational duties of flight crew and contributes to safe and effective performance in complex aviation operational environments.</w:t>
            </w:r>
          </w:p>
          <w:p w:rsidR="00000000" w:rsidRPr="005346E8" w:rsidP="005346E8">
            <w:pPr>
              <w:pStyle w:val="BodyText"/>
            </w:pPr>
            <w:r w:rsidRPr="005346E8">
              <w:t>Operations are conducted as part of commercial and military aircraft activities across a variety of</w:t>
            </w:r>
            <w:r w:rsidRPr="005346E8">
              <w:t xml:space="preserve"> operational contexts within the Australian aviation industry.</w:t>
            </w:r>
          </w:p>
          <w:p w:rsidR="00000000" w:rsidRPr="005346E8" w:rsidP="005346E8">
            <w:pPr>
              <w:pStyle w:val="BodyText"/>
            </w:pPr>
            <w:r w:rsidRPr="005346E8">
              <w:t>Work is performed independently or under limited supervision within a single-pilot or multi-crew environment.</w:t>
            </w:r>
          </w:p>
          <w:p w:rsidR="00000000" w:rsidRPr="005346E8" w:rsidP="005346E8">
            <w:pPr>
              <w:pStyle w:val="BodyText"/>
            </w:pPr>
            <w:r w:rsidRPr="005346E8">
              <w:t xml:space="preserve">Licensing, legislative, regulatory or certification requirements are applicable to </w:t>
            </w:r>
            <w:r w:rsidRPr="005346E8">
              <w:t>this unit.</w:t>
            </w:r>
          </w:p>
        </w:tc>
      </w:tr>
    </w:tbl>
    <w:p w:rsidR="00000000" w:rsidRPr="005346E8" w:rsidP="005346E8">
      <w:pPr>
        <w:pStyle w:val="NoPaddingFontSize1"/>
      </w:pPr>
    </w:p>
    <w:p w:rsidR="00000000" w:rsidRPr="005346E8" w:rsidP="005346E8">
      <w:pPr>
        <w:pStyle w:val="AllowPageBreak"/>
      </w:pPr>
    </w:p>
    <w:p w:rsidR="00000000" w:rsidRPr="005346E8" w:rsidP="005346E8">
      <w:pPr>
        <w:pStyle w:val="Heading1"/>
      </w:pPr>
      <w:bookmarkStart w:id="3" w:name="O_1028009"/>
      <w:bookmarkEnd w:id="3"/>
      <w:r w:rsidRPr="005346E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 w:rsidP="005346E8">
            <w:pPr>
              <w:pStyle w:val="BodyText"/>
            </w:pPr>
            <w:r w:rsidRPr="005346E8">
              <w:t>Not applicable.</w:t>
            </w:r>
          </w:p>
        </w:tc>
      </w:tr>
    </w:tbl>
    <w:p w:rsidR="00000000" w:rsidRPr="005346E8" w:rsidP="005346E8">
      <w:pPr>
        <w:pStyle w:val="NoPaddingFontSize1"/>
      </w:pPr>
    </w:p>
    <w:p w:rsidR="00000000" w:rsidRPr="005346E8" w:rsidP="005346E8">
      <w:pPr>
        <w:pStyle w:val="AllowPageBreak"/>
      </w:pPr>
    </w:p>
    <w:p w:rsidR="00000000" w:rsidRPr="005346E8" w:rsidP="005346E8">
      <w:pPr>
        <w:pStyle w:val="Heading1"/>
      </w:pPr>
      <w:bookmarkStart w:id="4" w:name="O_1028010"/>
      <w:bookmarkEnd w:id="4"/>
      <w:r w:rsidRPr="005346E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 w:rsidP="005346E8">
            <w:pPr>
              <w:pStyle w:val="BodyText"/>
            </w:pPr>
            <w:r w:rsidRPr="005346E8">
              <w:t>Y – Aircraft Operation and Traffic Management</w:t>
            </w:r>
          </w:p>
        </w:tc>
      </w:tr>
    </w:tbl>
    <w:p w:rsidR="00000000" w:rsidRPr="005346E8" w:rsidP="005346E8">
      <w:pPr>
        <w:pStyle w:val="NoPaddingFontSize1"/>
      </w:pPr>
    </w:p>
    <w:p w:rsidR="00000000" w:rsidRPr="005346E8" w:rsidP="005346E8">
      <w:pPr>
        <w:pStyle w:val="AllowPageBreak"/>
      </w:pPr>
    </w:p>
    <w:p w:rsidR="00000000" w:rsidRPr="005346E8" w:rsidP="005346E8">
      <w:pPr>
        <w:pStyle w:val="Heading1"/>
      </w:pPr>
      <w:bookmarkStart w:id="5" w:name="O_1028011"/>
      <w:bookmarkEnd w:id="5"/>
      <w:r w:rsidRPr="005346E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 w:rsidP="005346E8">
            <w:pPr>
              <w:pStyle w:val="BodyText"/>
            </w:pPr>
            <w:r w:rsidRPr="005346E8">
              <w:t>Not applicable.</w:t>
            </w:r>
          </w:p>
        </w:tc>
      </w:tr>
    </w:tbl>
    <w:p w:rsidR="00000000" w:rsidRPr="005346E8" w:rsidP="005346E8">
      <w:pPr>
        <w:pStyle w:val="NoPaddingFontSize1"/>
      </w:pPr>
    </w:p>
    <w:p w:rsidR="00000000" w:rsidRPr="005346E8" w:rsidP="005346E8">
      <w:pPr>
        <w:pStyle w:val="AllowPageBreak"/>
      </w:pPr>
    </w:p>
    <w:p w:rsidR="00000000" w:rsidRPr="005346E8" w:rsidP="005346E8">
      <w:pPr>
        <w:pStyle w:val="Heading1"/>
      </w:pPr>
      <w:bookmarkStart w:id="6" w:name="O_1028012"/>
      <w:bookmarkEnd w:id="6"/>
      <w:r w:rsidRPr="005346E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 w:rsidP="005346E8">
            <w:pPr>
              <w:pStyle w:val="BodyText"/>
            </w:pPr>
            <w:r w:rsidRPr="005346E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PERFORMANCE CRITERIA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Performance criteria describe the performance needed to demonstrate achievement of the element.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 w:rsidP="005346E8">
            <w:pPr>
              <w:pStyle w:val="BodyText"/>
            </w:pPr>
            <w:r w:rsidRPr="005346E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 w:rsidP="005346E8">
            <w:pPr>
              <w:pStyle w:val="BodyText"/>
            </w:pPr>
            <w:r w:rsidRPr="005346E8">
              <w:rPr>
                <w:rStyle w:val="SpecialBold"/>
              </w:rPr>
              <w:t>Conduct pre-flight actions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Own fitness for flight and planned operations is self-assessed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Operational aircraft type is determined for suitability for type of aerial application operation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Aircraft and role equipment are checked and assessed for serviceability prior to commencing flight operations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Required applicable maintenance documentation is compiled and checked for accuracy and completeness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Role equipment calibration is ch</w:t>
            </w:r>
            <w:r w:rsidRPr="005346E8">
              <w:t>ecked and adjusted as required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Planned aerial application operations are assessed for potential or actual hazards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Fuel requirements are determined and established within aerial application management plans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Logistical considerations are addressed within scope of application management plan, including airstrip/aerodrome status, ground support requirements, personal supplies and air traffic service requirements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 w:rsidP="005346E8">
            <w:pPr>
              <w:pStyle w:val="BodyText"/>
            </w:pPr>
            <w:r w:rsidRPr="005346E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 w:rsidP="005346E8">
            <w:pPr>
              <w:pStyle w:val="BodyText"/>
            </w:pPr>
            <w:r w:rsidRPr="005346E8">
              <w:rPr>
                <w:rStyle w:val="SpecialBold"/>
              </w:rPr>
              <w:t>Conduct planning and risk management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Suitab</w:t>
            </w:r>
            <w:r w:rsidRPr="005346E8">
              <w:t>ility of current and forecast weather is determined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Application management plan is developed and used as the basis for aerial application operations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Potential and actual hazards and operational requirements are identified, risks to aerial application operations assessed and appropriate risk controls implemented in accordance with the application management plan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Treatment area map is correctly interpreted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Command decision on the safety of the proposed application, including refusing to undertake an application where the risks are considered to be too high, is made as required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Appropriate selection of</w:t>
            </w:r>
            <w:r w:rsidRPr="005346E8">
              <w:t xml:space="preserve"> application pattern and direction of treatment is made taking into consideration </w:t>
            </w:r>
            <w:r w:rsidRPr="005346E8">
              <w:t>safety, efficiency, hazards and terrain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Acceptable aircraft performance for aerial application operational conditions is confirmed through performance planning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Normal and abnormal operational communications and signals are confirmed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 w:rsidP="005346E8">
            <w:pPr>
              <w:pStyle w:val="BodyText"/>
            </w:pPr>
            <w:r w:rsidRPr="005346E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 w:rsidP="005346E8">
            <w:pPr>
              <w:pStyle w:val="BodyText"/>
            </w:pPr>
            <w:r w:rsidRPr="005346E8">
              <w:rPr>
                <w:rStyle w:val="SpecialBold"/>
              </w:rPr>
              <w:t>Perform operational area evaluation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Aircraft is flown to aerial application operational area using appropriate flight and navigational techniques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Operational landing are</w:t>
            </w:r>
            <w:r w:rsidRPr="005346E8">
              <w:t>as are assessed for length, condition, approach/landing direction, hazard identification and meteorological conditions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Issues relating to aircraft weight, performance, dimensions, load and meteorological conditions are identified and managed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Landing areas suitable for conducting aerial application operations are selected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Aircraft pre-landing/take-off checks are performed in accordance with operational procedures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Appropriate landing and take-off techniques are conducted during aerial application operations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Appropriate dumping point for each take off, including adequate safety buffers, is identified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One-way airstrip operations are safely applied as req</w:t>
            </w:r>
            <w:r w:rsidRPr="005346E8">
              <w:t>uired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Safe helicopter operations from a marginal helicopter landing site (HLS) are demonstrated, as required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 w:rsidP="005346E8">
            <w:pPr>
              <w:pStyle w:val="BodyText"/>
            </w:pPr>
            <w:r w:rsidRPr="005346E8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 w:rsidP="005346E8">
            <w:pPr>
              <w:pStyle w:val="BodyText"/>
            </w:pPr>
            <w:r w:rsidRPr="005346E8">
              <w:rPr>
                <w:rStyle w:val="SpecialBold"/>
              </w:rPr>
              <w:t>Fly between operational and application areas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Low-level navigation techniques from an operational area to an application area are used as required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Most appropriate routes and heights between operational and application areas with considerations to terrain, stock, populated areas, housing and ha</w:t>
            </w:r>
            <w:r w:rsidRPr="005346E8">
              <w:t>zards are selected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Operations at a certified or registered aerodrome are conducted as required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Aerial application operations are performed in accordance with published regulations requirements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 w:rsidP="005346E8">
            <w:pPr>
              <w:pStyle w:val="BodyText"/>
            </w:pPr>
            <w:r w:rsidRPr="005346E8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 w:rsidP="005346E8">
            <w:pPr>
              <w:pStyle w:val="BodyText"/>
            </w:pPr>
            <w:r w:rsidRPr="005346E8">
              <w:rPr>
                <w:rStyle w:val="SpecialBold"/>
              </w:rPr>
              <w:t>Conduct an aerial survey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Appropriate aerial survey plans are developed for conducting safe aerial application operations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Operating area boundaries are established and environmentally sensitive areas identified, including areas that are noise sensitive, biologically suscepti</w:t>
            </w:r>
            <w:r w:rsidRPr="005346E8">
              <w:t>ble, populated and urban, and restricted or dangerous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Potential emergency or alternate landing areas are identified and/or established for contingency operations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Environmental hazard factors affecting aerial application operations are conside</w:t>
            </w:r>
            <w:r w:rsidRPr="005346E8">
              <w:t>red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Wind velocity and direction are assessed for effect on operations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Application management plans are amended or modified based on aerial survey assessment results as required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 w:rsidP="005346E8">
            <w:pPr>
              <w:pStyle w:val="BodyText"/>
            </w:pPr>
            <w:r w:rsidRPr="005346E8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 w:rsidP="005346E8">
            <w:pPr>
              <w:pStyle w:val="BodyText"/>
            </w:pPr>
            <w:r w:rsidRPr="005346E8">
              <w:rPr>
                <w:rStyle w:val="SpecialBold"/>
              </w:rPr>
              <w:t>Operate within the vicinity of power lines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Power lines within and outside the treatment area during an aerial survey are identified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Power line infrastructure cues are interpreted to aid wire run identification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Wire heights are accurately assessed to support saf</w:t>
            </w:r>
            <w:r w:rsidRPr="005346E8">
              <w:t>e operations in vicinity of power lines, including safe flying parallel to wires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Other hazards relevant to operations near power lines, such as pole stays, crop height, fences or machinery that may pose a risk, are identified and managed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6.5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Safe</w:t>
            </w:r>
            <w:r w:rsidRPr="005346E8">
              <w:t xml:space="preserve"> command decision whether to fly over or under a wire is made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6.6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Aerial application operations over wires, including adequate safety buffers for pull-up and let down and accurate cut-off and on-off application equipment, are conducted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6.7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Aerial app</w:t>
            </w:r>
            <w:r w:rsidRPr="005346E8">
              <w:t>lication operations under wires, including assessment of safe clearance distances, are conducted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6.8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Application approaches towards power lines when passage beneath is unachievable are terminated safely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6.9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Human factors that may affect operations near power lines, particularly distraction, short-term memory limitations and inattention (perceptual) blindness, are applied during aerial application operations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 w:rsidP="005346E8">
            <w:pPr>
              <w:pStyle w:val="BodyText"/>
            </w:pPr>
            <w:r w:rsidRPr="005346E8">
              <w:rPr>
                <w:rStyle w:val="SpecialBold"/>
              </w:rPr>
              <w:t>7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 w:rsidP="005346E8">
            <w:pPr>
              <w:pStyle w:val="BodyText"/>
            </w:pPr>
            <w:r w:rsidRPr="005346E8">
              <w:rPr>
                <w:rStyle w:val="SpecialBold"/>
              </w:rPr>
              <w:t>Apply substances through aerial application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Substances are applied safely in accordance with the application management plan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Correct application height relevant to terrain, application type and meteorological conditions is established and maintained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Appropriate airspeed and flight profile are controlled on entry or re-entry to operational areas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7.4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Aerial application equipment is operated within scope of the application management plan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7.5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 xml:space="preserve">Hazard areas are manoeuvred around with adequate safety </w:t>
            </w:r>
            <w:r w:rsidRPr="005346E8">
              <w:t>margins during application operations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7.6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Aircraft smoke dispersal equipment is routinely utilised to establish accurate wind velocity and direction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7.7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Application flow rates, pressure and product quantities are monitored during application operations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7.8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Decisions to suspend or continue safe aerial application operations are taken based on planned or actual operating conditions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7.9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Clean up operati</w:t>
            </w:r>
            <w:r w:rsidRPr="005346E8">
              <w:t>ons and hazard safety checks are conducted on completion of aerial application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 w:rsidP="005346E8">
            <w:pPr>
              <w:pStyle w:val="BodyText"/>
            </w:pPr>
            <w:r w:rsidRPr="005346E8">
              <w:rPr>
                <w:rStyle w:val="SpecialBold"/>
              </w:rPr>
              <w:t>8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 w:rsidP="005346E8">
            <w:pPr>
              <w:pStyle w:val="BodyText"/>
            </w:pPr>
            <w:r w:rsidRPr="005346E8">
              <w:rPr>
                <w:rStyle w:val="SpecialBold"/>
              </w:rPr>
              <w:t>Conduct GNSS swath guidance equipment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8.1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GNSS familiarity is applied to the appropriate level of operational requirement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8.2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 xml:space="preserve">Sound judgement is applied during </w:t>
            </w:r>
            <w:r w:rsidRPr="005346E8">
              <w:t>application treatment area pattern selection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8.3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Correct swath relevant to aircraft, configuration and substance to be applied is selected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8.4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AB line and C point is accurately placed as required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8.5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Aircraft is accurately manoeuvred on correct swath line with reference to light bar and natural features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8.6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Aircraft is operated at maximum permissible weights for aerial application operations in accordance with manufacturer and regulatory requirement</w:t>
            </w:r>
            <w:r w:rsidRPr="005346E8">
              <w:t>s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8.7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Aircraft take-off weight is determined within requirements relevant to strip length and operating conditions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8.8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Aircraft is operated safely and effectively at maximum weights during all phases of flight, including taxi, take off and climb, approach and landing, application, turns and obstacle avoidance manoeuvres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 w:rsidP="005346E8">
            <w:pPr>
              <w:pStyle w:val="BodyText"/>
            </w:pPr>
            <w:r w:rsidRPr="005346E8">
              <w:rPr>
                <w:rStyle w:val="SpecialBold"/>
              </w:rPr>
              <w:t>9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 w:rsidP="005346E8">
            <w:pPr>
              <w:pStyle w:val="BodyText"/>
            </w:pPr>
            <w:r w:rsidRPr="005346E8">
              <w:rPr>
                <w:rStyle w:val="SpecialBold"/>
              </w:rPr>
              <w:t>Jettison a load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9.1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t>Full liquid load is jettisoned</w:t>
            </w:r>
            <w:r w:rsidRPr="005346E8">
              <w:t xml:space="preserve"> during take-off and control of aircraft is maintained</w:t>
            </w:r>
          </w:p>
        </w:tc>
      </w:tr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6E8">
            <w:pPr>
              <w:pStyle w:val="BodyText"/>
              <w:rPr>
                <w:lang w:val="en-NZ"/>
              </w:rPr>
            </w:pPr>
            <w:r w:rsidRPr="005346E8">
              <w:rPr>
                <w:rStyle w:val="SpecialBold"/>
              </w:rPr>
              <w:t>9.2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 w:rsidP="005346E8">
            <w:pPr>
              <w:pStyle w:val="BodyText"/>
            </w:pPr>
            <w:r w:rsidRPr="005346E8">
              <w:t>Full liquid load is jettisoned during flight and aircraft pitch, roll, yaw and speed changes are controlled</w:t>
            </w:r>
          </w:p>
        </w:tc>
      </w:tr>
    </w:tbl>
    <w:p w:rsidR="00000000" w:rsidRPr="005346E8" w:rsidP="005346E8">
      <w:pPr>
        <w:pStyle w:val="NoPaddingFontSize1"/>
      </w:pPr>
    </w:p>
    <w:p w:rsidR="00000000" w:rsidRPr="005346E8" w:rsidP="005346E8">
      <w:pPr>
        <w:pStyle w:val="AllowPageBreak"/>
      </w:pPr>
    </w:p>
    <w:p w:rsidR="00000000" w:rsidRPr="005346E8" w:rsidP="005346E8">
      <w:pPr>
        <w:pStyle w:val="Heading1"/>
      </w:pPr>
      <w:bookmarkStart w:id="7" w:name="O_1028013"/>
      <w:bookmarkEnd w:id="7"/>
      <w:r w:rsidRPr="005346E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 w:rsidP="005346E8">
            <w:pPr>
              <w:pStyle w:val="BodyText"/>
            </w:pPr>
            <w:r w:rsidRPr="005346E8">
              <w:t xml:space="preserve">Foundation skills essential to performance are </w:t>
            </w:r>
            <w:r w:rsidRPr="005346E8">
              <w:t>explicit in the performance criteria of this unit of competency.</w:t>
            </w:r>
          </w:p>
        </w:tc>
      </w:tr>
    </w:tbl>
    <w:p w:rsidR="00000000" w:rsidRPr="005346E8" w:rsidP="005346E8">
      <w:pPr>
        <w:pStyle w:val="NoPaddingFontSize1"/>
      </w:pPr>
    </w:p>
    <w:p w:rsidR="00000000" w:rsidRPr="005346E8" w:rsidP="005346E8">
      <w:pPr>
        <w:pStyle w:val="AllowPageBreak"/>
      </w:pPr>
    </w:p>
    <w:p w:rsidR="00000000" w:rsidRPr="005346E8" w:rsidP="005346E8">
      <w:pPr>
        <w:pStyle w:val="Heading1"/>
      </w:pPr>
      <w:bookmarkStart w:id="8" w:name="O_1028014"/>
      <w:bookmarkEnd w:id="8"/>
      <w:r w:rsidRPr="005346E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 w:rsidP="005346E8">
            <w:pPr>
              <w:pStyle w:val="BodyText"/>
            </w:pPr>
            <w:r w:rsidRPr="005346E8">
              <w:t>Range is restricted to essential operating conditions and any other variables essential to the work environment.</w:t>
            </w:r>
          </w:p>
        </w:tc>
      </w:tr>
    </w:tbl>
    <w:p w:rsidR="00000000" w:rsidRPr="005346E8" w:rsidP="005346E8">
      <w:pPr>
        <w:pStyle w:val="NoPaddingFontSize1"/>
      </w:pPr>
    </w:p>
    <w:p w:rsidR="00000000" w:rsidRPr="005346E8" w:rsidP="005346E8">
      <w:pPr>
        <w:pStyle w:val="AllowPageBreak"/>
      </w:pPr>
    </w:p>
    <w:p w:rsidR="00000000" w:rsidRPr="005346E8" w:rsidP="005346E8">
      <w:pPr>
        <w:pStyle w:val="Heading1"/>
      </w:pPr>
      <w:bookmarkStart w:id="9" w:name="O_1028015"/>
      <w:bookmarkEnd w:id="9"/>
      <w:r w:rsidRPr="005346E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46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6E8" w:rsidP="005346E8">
            <w:pPr>
              <w:pStyle w:val="BodyText"/>
            </w:pPr>
            <w:r w:rsidRPr="005346E8">
              <w:t>This unit replaces and is equivalent to AVIY0007 Conduct aerial application operations.</w:t>
            </w:r>
          </w:p>
        </w:tc>
      </w:tr>
    </w:tbl>
    <w:p w:rsidR="00000000" w:rsidRPr="005346E8" w:rsidP="005346E8">
      <w:pPr>
        <w:pStyle w:val="NoPaddingFontSize1"/>
      </w:pPr>
    </w:p>
    <w:p w:rsidR="00000000" w:rsidRPr="005346E8" w:rsidP="005346E8">
      <w:pPr>
        <w:pStyle w:val="AllowPageBreak"/>
      </w:pPr>
    </w:p>
    <w:p w:rsidR="00000000" w:rsidRPr="005346E8" w:rsidP="005346E8">
      <w:pPr>
        <w:pStyle w:val="Heading1"/>
      </w:pPr>
      <w:bookmarkStart w:id="10" w:name="O_1028022"/>
      <w:bookmarkEnd w:id="10"/>
      <w:r w:rsidRPr="005346E8">
        <w:t>Links</w:t>
      </w:r>
    </w:p>
    <w:p w:rsidR="00000000" w:rsidRPr="005346E8" w:rsidP="00C747A9">
      <w:pPr>
        <w:pStyle w:val="BodyText"/>
      </w:pPr>
      <w:r w:rsidRPr="005346E8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7125BF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5346E8" w:rsidP="005346E8"/>
    <w:sectPr w:rsidSect="005346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6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6E8" w:rsidRPr="00C747A9" w:rsidP="00C747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6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7A9" w:rsidP="005346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747A9" w:rsidP="005346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747A9" w:rsidP="005346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6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7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46E8" w:rsidRPr="00C747A9" w:rsidP="00C747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6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7A9" w:rsidRPr="002D2AF8" w:rsidP="005346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AVIY0039 Conduct aerial application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April 2021</w:t>
    </w:r>
    <w:r>
      <w:fldChar w:fldCharType="end"/>
    </w:r>
  </w:p>
  <w:p w:rsidR="00C747A9" w:rsidP="005346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6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46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46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46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46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46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46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46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46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46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46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46E8"/>
  </w:style>
  <w:style w:type="character" w:customStyle="1" w:styleId="Heading1Char">
    <w:name w:val="Heading 1 Char"/>
    <w:basedOn w:val="DefaultParagraphFont"/>
    <w:link w:val="Heading1"/>
    <w:rsid w:val="005346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46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46E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346E8"/>
    <w:rPr>
      <w:b/>
      <w:spacing w:val="0"/>
    </w:rPr>
  </w:style>
  <w:style w:type="paragraph" w:customStyle="1" w:styleId="SuperHeading">
    <w:name w:val="SuperHeading"/>
    <w:basedOn w:val="Normal"/>
    <w:rsid w:val="005346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46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346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46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46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46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46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46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46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46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46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46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46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46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46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46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46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46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46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46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46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46E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346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46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46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46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46E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46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46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46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46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46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46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46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46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46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46E8"/>
    <w:rPr>
      <w:i/>
    </w:rPr>
  </w:style>
  <w:style w:type="paragraph" w:styleId="Caption">
    <w:name w:val="caption"/>
    <w:basedOn w:val="BodyText"/>
    <w:next w:val="Normal"/>
    <w:qFormat/>
    <w:rsid w:val="005346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46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46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46E8"/>
  </w:style>
  <w:style w:type="paragraph" w:styleId="TableofFigures">
    <w:name w:val="table of figures"/>
    <w:basedOn w:val="Normal"/>
    <w:next w:val="Normal"/>
    <w:semiHidden/>
    <w:rsid w:val="005346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46E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346E8"/>
    <w:rPr>
      <w:rFonts w:ascii="Wingdings" w:hAnsi="Wingdings"/>
    </w:rPr>
  </w:style>
  <w:style w:type="paragraph" w:customStyle="1" w:styleId="TableHeading">
    <w:name w:val="Table Heading"/>
    <w:basedOn w:val="HeadingBase"/>
    <w:rsid w:val="005346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46E8"/>
    <w:rPr>
      <w:color w:val="0033CC"/>
      <w:u w:val="none"/>
    </w:rPr>
  </w:style>
  <w:style w:type="paragraph" w:customStyle="1" w:styleId="BodyTextRight">
    <w:name w:val="Body Text Right"/>
    <w:basedOn w:val="BodyText"/>
    <w:rsid w:val="005346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46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46E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46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46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46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46E8"/>
    <w:rPr>
      <w:sz w:val="32"/>
    </w:rPr>
  </w:style>
  <w:style w:type="paragraph" w:customStyle="1" w:styleId="HeadingProcedure">
    <w:name w:val="Heading Procedure"/>
    <w:basedOn w:val="HeadingBase"/>
    <w:next w:val="Normal"/>
    <w:rsid w:val="005346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46E8"/>
    <w:pPr>
      <w:spacing w:before="60" w:after="60"/>
    </w:pPr>
  </w:style>
  <w:style w:type="paragraph" w:styleId="ListContinue">
    <w:name w:val="List Continue"/>
    <w:basedOn w:val="List"/>
    <w:rsid w:val="005346E8"/>
    <w:pPr>
      <w:ind w:firstLine="0"/>
    </w:pPr>
  </w:style>
  <w:style w:type="paragraph" w:customStyle="1" w:styleId="ListNote">
    <w:name w:val="List Note"/>
    <w:basedOn w:val="List"/>
    <w:rsid w:val="005346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46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46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46E8"/>
    <w:rPr>
      <w:rFonts w:ascii="Courier New" w:hAnsi="Courier New"/>
    </w:rPr>
  </w:style>
  <w:style w:type="paragraph" w:customStyle="1" w:styleId="NoteBullet">
    <w:name w:val="Note Bullet"/>
    <w:basedOn w:val="Note"/>
    <w:rsid w:val="005346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46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46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46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46E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346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46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46E8"/>
    <w:rPr>
      <w:b/>
      <w:smallCaps/>
    </w:rPr>
  </w:style>
  <w:style w:type="paragraph" w:customStyle="1" w:styleId="TableListNumber">
    <w:name w:val="Table List Number"/>
    <w:basedOn w:val="ListNumber"/>
    <w:rsid w:val="005346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46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46E8"/>
    <w:pPr>
      <w:numPr>
        <w:numId w:val="7"/>
      </w:numPr>
    </w:pPr>
  </w:style>
  <w:style w:type="paragraph" w:customStyle="1" w:styleId="ListAlpha2">
    <w:name w:val="List Alpha 2"/>
    <w:basedOn w:val="List2"/>
    <w:rsid w:val="005346E8"/>
    <w:pPr>
      <w:numPr>
        <w:numId w:val="6"/>
      </w:numPr>
    </w:pPr>
  </w:style>
  <w:style w:type="paragraph" w:styleId="List2">
    <w:name w:val="List 2"/>
    <w:basedOn w:val="BodyText"/>
    <w:rsid w:val="005346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46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46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46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46E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46E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346E8"/>
    <w:pPr>
      <w:numPr>
        <w:numId w:val="2"/>
      </w:numPr>
    </w:pPr>
  </w:style>
  <w:style w:type="paragraph" w:styleId="ListContinue2">
    <w:name w:val="List Continue 2"/>
    <w:basedOn w:val="List2"/>
    <w:rsid w:val="005346E8"/>
    <w:pPr>
      <w:ind w:firstLine="0"/>
    </w:pPr>
  </w:style>
  <w:style w:type="paragraph" w:styleId="ListContinue3">
    <w:name w:val="List Continue 3"/>
    <w:basedOn w:val="List3"/>
    <w:rsid w:val="005346E8"/>
    <w:pPr>
      <w:ind w:left="1021" w:firstLine="0"/>
    </w:pPr>
  </w:style>
  <w:style w:type="paragraph" w:styleId="ListContinue4">
    <w:name w:val="List Continue 4"/>
    <w:basedOn w:val="List4"/>
    <w:rsid w:val="005346E8"/>
    <w:pPr>
      <w:ind w:firstLine="0"/>
    </w:pPr>
  </w:style>
  <w:style w:type="paragraph" w:styleId="ListContinue5">
    <w:name w:val="List Continue 5"/>
    <w:basedOn w:val="List5"/>
    <w:rsid w:val="005346E8"/>
    <w:pPr>
      <w:ind w:firstLine="0"/>
    </w:pPr>
  </w:style>
  <w:style w:type="paragraph" w:styleId="ListNumber3">
    <w:name w:val="List Number 3"/>
    <w:basedOn w:val="List3"/>
    <w:rsid w:val="005346E8"/>
    <w:pPr>
      <w:numPr>
        <w:numId w:val="3"/>
      </w:numPr>
    </w:pPr>
  </w:style>
  <w:style w:type="paragraph" w:styleId="ListNumber4">
    <w:name w:val="List Number 4"/>
    <w:basedOn w:val="List4"/>
    <w:rsid w:val="005346E8"/>
    <w:pPr>
      <w:numPr>
        <w:numId w:val="4"/>
      </w:numPr>
    </w:pPr>
  </w:style>
  <w:style w:type="paragraph" w:styleId="ListNumber5">
    <w:name w:val="List Number 5"/>
    <w:basedOn w:val="List5"/>
    <w:rsid w:val="005346E8"/>
    <w:pPr>
      <w:numPr>
        <w:numId w:val="5"/>
      </w:numPr>
    </w:pPr>
  </w:style>
  <w:style w:type="paragraph" w:styleId="BlockText">
    <w:name w:val="Block Text"/>
    <w:basedOn w:val="Normal"/>
    <w:rsid w:val="005346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46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46E8"/>
    <w:rPr>
      <w:sz w:val="16"/>
      <w:vertAlign w:val="superscript"/>
    </w:rPr>
  </w:style>
  <w:style w:type="character" w:customStyle="1" w:styleId="Symbols">
    <w:name w:val="Symbols"/>
    <w:basedOn w:val="DefaultParagraphFont"/>
    <w:rsid w:val="005346E8"/>
    <w:rPr>
      <w:rFonts w:ascii="Symbol" w:hAnsi="Symbol"/>
    </w:rPr>
  </w:style>
  <w:style w:type="character" w:customStyle="1" w:styleId="MenuOptions">
    <w:name w:val="Menu Options"/>
    <w:basedOn w:val="DefaultParagraphFont"/>
    <w:rsid w:val="005346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46E8"/>
    <w:rPr>
      <w:b/>
    </w:rPr>
  </w:style>
  <w:style w:type="character" w:customStyle="1" w:styleId="Underlined">
    <w:name w:val="Underlined"/>
    <w:basedOn w:val="DefaultParagraphFont"/>
    <w:rsid w:val="005346E8"/>
    <w:rPr>
      <w:u w:val="single"/>
    </w:rPr>
  </w:style>
  <w:style w:type="paragraph" w:customStyle="1" w:styleId="TableBodyTextRight">
    <w:name w:val="Table Body Text Right"/>
    <w:basedOn w:val="TableBodyText"/>
    <w:rsid w:val="005346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46E8"/>
    <w:rPr>
      <w:sz w:val="18"/>
    </w:rPr>
  </w:style>
  <w:style w:type="paragraph" w:customStyle="1" w:styleId="BodySmallRight">
    <w:name w:val="Body Small Right"/>
    <w:basedOn w:val="BodyTextRight"/>
    <w:rsid w:val="005346E8"/>
    <w:rPr>
      <w:sz w:val="18"/>
      <w:szCs w:val="18"/>
    </w:rPr>
  </w:style>
  <w:style w:type="paragraph" w:customStyle="1" w:styleId="MarginEdition">
    <w:name w:val="Margin Edition"/>
    <w:basedOn w:val="MarginNote"/>
    <w:rsid w:val="005346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46E8"/>
    <w:rPr>
      <w:sz w:val="2"/>
      <w:szCs w:val="2"/>
    </w:rPr>
  </w:style>
  <w:style w:type="character" w:customStyle="1" w:styleId="Small">
    <w:name w:val="Small"/>
    <w:basedOn w:val="DefaultParagraphFont"/>
    <w:rsid w:val="005346E8"/>
    <w:rPr>
      <w:sz w:val="16"/>
    </w:rPr>
  </w:style>
  <w:style w:type="paragraph" w:customStyle="1" w:styleId="WideTable">
    <w:name w:val="Wide Table"/>
    <w:basedOn w:val="Normal"/>
    <w:rsid w:val="005346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46E8"/>
  </w:style>
  <w:style w:type="paragraph" w:styleId="Quote">
    <w:name w:val="Quote"/>
    <w:basedOn w:val="Heading1"/>
    <w:link w:val="QuoteChar"/>
    <w:qFormat/>
    <w:rsid w:val="005346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46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46E8"/>
    <w:pPr>
      <w:pageBreakBefore/>
    </w:pPr>
  </w:style>
  <w:style w:type="paragraph" w:customStyle="1" w:styleId="Border">
    <w:name w:val="Border"/>
    <w:basedOn w:val="Normal"/>
    <w:qFormat/>
    <w:rsid w:val="005346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46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46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46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46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46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46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46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46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46E8"/>
    <w:rPr>
      <w:u w:val="single"/>
    </w:rPr>
  </w:style>
  <w:style w:type="character" w:customStyle="1" w:styleId="BoldandItalics">
    <w:name w:val="Bold and Italics"/>
    <w:qFormat/>
    <w:rsid w:val="005346E8"/>
    <w:rPr>
      <w:b/>
      <w:i/>
      <w:u w:val="none"/>
    </w:rPr>
  </w:style>
  <w:style w:type="paragraph" w:styleId="BalloonText">
    <w:name w:val="Balloon Text"/>
    <w:basedOn w:val="Normal"/>
    <w:link w:val="BalloonTextChar"/>
    <w:rsid w:val="005346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46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46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46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46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46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46E8"/>
    <w:pPr>
      <w:spacing w:before="0" w:after="0"/>
    </w:pPr>
  </w:style>
  <w:style w:type="paragraph" w:customStyle="1" w:styleId="BodyTextBold">
    <w:name w:val="Body Text Bold"/>
    <w:basedOn w:val="BodyText"/>
    <w:qFormat/>
    <w:rsid w:val="005346E8"/>
    <w:rPr>
      <w:b/>
    </w:rPr>
  </w:style>
  <w:style w:type="character" w:styleId="Hyperlink">
    <w:name w:val="Hyperlink"/>
    <w:basedOn w:val="DefaultParagraphFont"/>
    <w:uiPriority w:val="99"/>
    <w:unhideWhenUsed/>
    <w:rsid w:val="00C747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1356</Words>
  <Characters>8680</Characters>
  <Application>Microsoft Office Word</Application>
  <DocSecurity>0</DocSecurity>
  <Lines>434</Lines>
  <Paragraphs>209</Paragraphs>
  <ScaleCrop>false</ScaleCrop>
  <Company>Author-it Software Corporation Ltd.</Company>
  <LinksUpToDate>false</LinksUpToDate>
  <CharactersWithSpaces>9827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AVIY0039 Conduct aerial application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2021-04-15T03:02:00Z</dcterms:created>
  <dcterms:modified xsi:type="dcterms:W3CDTF">2021-04-15T03:02:00Z</dcterms:modified>
</cp:coreProperties>
</file>