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4C96" w:rsidP="00A54C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AVIY0039 Conduct aerial application operations</w:t>
      </w:r>
      <w:r>
        <w:fldChar w:fldCharType="end"/>
      </w:r>
    </w:p>
    <w:p w:rsidR="00A54C96" w:rsidP="00A54C96">
      <w:pPr>
        <w:pStyle w:val="Version"/>
        <w:sectPr w:rsidSect="00ED03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0378" w:rsidP="00ED0378">
      <w:pPr>
        <w:pStyle w:val="SuperHeading"/>
      </w:pPr>
      <w:r w:rsidRPr="00ED0378">
        <w:t>AVIY0039 Conduct aerial application operations</w:t>
      </w:r>
    </w:p>
    <w:p w:rsidR="00000000" w:rsidRPr="00ED0378" w:rsidP="00ED0378">
      <w:pPr>
        <w:pStyle w:val="Heading1"/>
      </w:pPr>
      <w:bookmarkStart w:id="1" w:name="O_1028007"/>
      <w:bookmarkEnd w:id="1"/>
      <w:r w:rsidRPr="00ED037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 w:rsidP="00ED0378">
            <w:pPr>
              <w:pStyle w:val="BodyText"/>
            </w:pPr>
            <w:r w:rsidRPr="00ED0378">
              <w:t>Release 1. This is the first release of this unit of competency in the AVI Aviation Training Package.</w:t>
            </w:r>
          </w:p>
        </w:tc>
      </w:tr>
    </w:tbl>
    <w:p w:rsidR="00000000" w:rsidRPr="00ED0378" w:rsidP="00ED0378">
      <w:pPr>
        <w:pStyle w:val="NoPaddingFontSize1"/>
      </w:pPr>
    </w:p>
    <w:p w:rsidR="00000000" w:rsidRPr="00ED0378" w:rsidP="00ED0378">
      <w:pPr>
        <w:pStyle w:val="AllowPageBreak"/>
      </w:pPr>
    </w:p>
    <w:p w:rsidR="00000000" w:rsidRPr="00ED0378" w:rsidP="00ED0378">
      <w:pPr>
        <w:pStyle w:val="Heading1"/>
      </w:pPr>
      <w:bookmarkStart w:id="2" w:name="O_1028008"/>
      <w:bookmarkEnd w:id="2"/>
      <w:r w:rsidRPr="00ED037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 w:rsidP="00ED0378">
            <w:pPr>
              <w:pStyle w:val="BodyText"/>
            </w:pPr>
            <w:r w:rsidRPr="00ED0378">
              <w:t>This unit involves the application of skills and knowledge required to conduct aerial appli</w:t>
            </w:r>
            <w:r w:rsidRPr="00ED0378">
              <w:t>cation operations in compliance with the relevant regulatory requirements of the Civil Aviation Safety Authority (CASA) and national operating standards.</w:t>
            </w:r>
          </w:p>
          <w:p w:rsidR="00000000" w:rsidRPr="00ED0378" w:rsidP="00ED0378">
            <w:pPr>
              <w:pStyle w:val="BodyText"/>
            </w:pPr>
            <w:r w:rsidRPr="00ED0378">
              <w:t>It includes conducting pre-flight operations, performing operational area evaluations, conducting an a</w:t>
            </w:r>
            <w:r w:rsidRPr="00ED0378">
              <w:t>erial survey, applying substances through aerial application, and conducting global navigation satellite system (GNSS) swath guidance equipment operations.</w:t>
            </w:r>
          </w:p>
          <w:p w:rsidR="00000000" w:rsidRPr="00ED0378" w:rsidP="00ED0378">
            <w:pPr>
              <w:pStyle w:val="BodyText"/>
            </w:pPr>
            <w:r w:rsidRPr="00ED0378">
              <w:t>This unit addresses aviation technical skill requirements (physical, mental and task-management abil</w:t>
            </w:r>
            <w:r w:rsidRPr="00ED0378">
              <w:t>ities) related to aircraft operational duties of flight crew and contributes to safe and effective performance in complex aviation operational environments.</w:t>
            </w:r>
          </w:p>
          <w:p w:rsidR="00000000" w:rsidRPr="00ED0378" w:rsidP="00ED0378">
            <w:pPr>
              <w:pStyle w:val="BodyText"/>
            </w:pPr>
            <w:r w:rsidRPr="00ED0378">
              <w:t>Operations are conducted as part of commercial and military aircraft activities across a variety of</w:t>
            </w:r>
            <w:r w:rsidRPr="00ED0378">
              <w:t xml:space="preserve"> operational contexts within the Australian aviation industry.</w:t>
            </w:r>
          </w:p>
          <w:p w:rsidR="00000000" w:rsidRPr="00ED0378" w:rsidP="00ED0378">
            <w:pPr>
              <w:pStyle w:val="BodyText"/>
            </w:pPr>
            <w:r w:rsidRPr="00ED0378">
              <w:t>Work is performed independently or under limited supervision within a single-pilot or multi-crew environment.</w:t>
            </w:r>
          </w:p>
          <w:p w:rsidR="00000000" w:rsidRPr="00ED0378" w:rsidP="00ED0378">
            <w:pPr>
              <w:pStyle w:val="BodyText"/>
            </w:pPr>
            <w:r w:rsidRPr="00ED0378">
              <w:t xml:space="preserve">Licensing, legislative, regulatory or certification requirements are applicable to </w:t>
            </w:r>
            <w:r w:rsidRPr="00ED0378">
              <w:t>this unit.</w:t>
            </w:r>
          </w:p>
        </w:tc>
      </w:tr>
    </w:tbl>
    <w:p w:rsidR="00000000" w:rsidRPr="00ED0378" w:rsidP="00ED0378">
      <w:pPr>
        <w:pStyle w:val="NoPaddingFontSize1"/>
      </w:pPr>
    </w:p>
    <w:p w:rsidR="00000000" w:rsidRPr="00ED0378" w:rsidP="00ED0378">
      <w:pPr>
        <w:pStyle w:val="AllowPageBreak"/>
      </w:pPr>
    </w:p>
    <w:p w:rsidR="00000000" w:rsidRPr="00ED0378" w:rsidP="00ED0378">
      <w:pPr>
        <w:pStyle w:val="Heading1"/>
      </w:pPr>
      <w:bookmarkStart w:id="3" w:name="O_1028009"/>
      <w:bookmarkEnd w:id="3"/>
      <w:r w:rsidRPr="00ED037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 w:rsidP="00ED0378">
            <w:pPr>
              <w:pStyle w:val="BodyText"/>
            </w:pPr>
            <w:r w:rsidRPr="00ED0378">
              <w:t>Not applicable.</w:t>
            </w:r>
          </w:p>
        </w:tc>
      </w:tr>
    </w:tbl>
    <w:p w:rsidR="00000000" w:rsidRPr="00ED0378" w:rsidP="00ED0378">
      <w:pPr>
        <w:pStyle w:val="NoPaddingFontSize1"/>
      </w:pPr>
    </w:p>
    <w:p w:rsidR="00000000" w:rsidRPr="00ED0378" w:rsidP="00ED0378">
      <w:pPr>
        <w:pStyle w:val="AllowPageBreak"/>
      </w:pPr>
    </w:p>
    <w:p w:rsidR="00000000" w:rsidRPr="00ED0378" w:rsidP="00ED0378">
      <w:pPr>
        <w:pStyle w:val="Heading1"/>
      </w:pPr>
      <w:bookmarkStart w:id="4" w:name="O_1028010"/>
      <w:bookmarkEnd w:id="4"/>
      <w:r w:rsidRPr="00ED037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 w:rsidP="00ED0378">
            <w:pPr>
              <w:pStyle w:val="BodyText"/>
            </w:pPr>
            <w:r w:rsidRPr="00ED0378">
              <w:t>Y – Aircraft Operation and Traffic Management</w:t>
            </w:r>
          </w:p>
        </w:tc>
      </w:tr>
    </w:tbl>
    <w:p w:rsidR="00000000" w:rsidRPr="00ED0378" w:rsidP="00ED0378">
      <w:pPr>
        <w:pStyle w:val="NoPaddingFontSize1"/>
      </w:pPr>
    </w:p>
    <w:p w:rsidR="00000000" w:rsidRPr="00ED0378" w:rsidP="00ED0378">
      <w:pPr>
        <w:pStyle w:val="AllowPageBreak"/>
      </w:pPr>
    </w:p>
    <w:p w:rsidR="00000000" w:rsidRPr="00ED0378" w:rsidP="00ED0378">
      <w:pPr>
        <w:pStyle w:val="Heading1"/>
      </w:pPr>
      <w:bookmarkStart w:id="5" w:name="O_1028011"/>
      <w:bookmarkEnd w:id="5"/>
      <w:r w:rsidRPr="00ED037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 w:rsidP="00ED0378">
            <w:pPr>
              <w:pStyle w:val="BodyText"/>
            </w:pPr>
            <w:r w:rsidRPr="00ED0378">
              <w:t>Not applicable.</w:t>
            </w:r>
          </w:p>
        </w:tc>
      </w:tr>
    </w:tbl>
    <w:p w:rsidR="00000000" w:rsidRPr="00ED0378" w:rsidP="00ED0378">
      <w:pPr>
        <w:pStyle w:val="NoPaddingFontSize1"/>
      </w:pPr>
    </w:p>
    <w:p w:rsidR="00000000" w:rsidRPr="00ED0378" w:rsidP="00ED0378">
      <w:pPr>
        <w:pStyle w:val="AllowPageBreak"/>
      </w:pPr>
    </w:p>
    <w:p w:rsidR="00000000" w:rsidRPr="00ED0378" w:rsidP="00ED0378">
      <w:pPr>
        <w:pStyle w:val="Heading1"/>
      </w:pPr>
      <w:bookmarkStart w:id="6" w:name="O_1028012"/>
      <w:bookmarkEnd w:id="6"/>
      <w:r w:rsidRPr="00ED037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 w:rsidP="00ED0378">
            <w:pPr>
              <w:pStyle w:val="BodyText"/>
            </w:pPr>
            <w:r w:rsidRPr="00ED037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PERFORMANCE CRITERIA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Performance criteria describe the performance needed to demonstrate achievement of the element.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 w:rsidP="00ED0378">
            <w:pPr>
              <w:pStyle w:val="BodyText"/>
            </w:pPr>
            <w:r w:rsidRPr="00ED037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 w:rsidP="00ED0378">
            <w:pPr>
              <w:pStyle w:val="BodyText"/>
            </w:pPr>
            <w:r w:rsidRPr="00ED0378">
              <w:rPr>
                <w:rStyle w:val="SpecialBold"/>
              </w:rPr>
              <w:t>Conduct pre-flight actions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Own fitness for flight and planned operations is self-assessed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Operational aircraft type is determined for suitability for type of aerial application operation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Aircraft and role equipment are checked and assessed for serviceability prior to commencing flight operations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Required applicable maintenance documentation is compiled and checked for accuracy and completeness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Role equipment calibration is ch</w:t>
            </w:r>
            <w:r w:rsidRPr="00ED0378">
              <w:t>ecked and adjusted as required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Planned aerial application operations are assessed for potential or actual hazards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Fuel requirements are determined and established within aerial application management plans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Logistical considerations are addressed within scope of application management plan, including airstrip/aerodrome status, ground support requirements, personal supplies and air traffic service requirements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 w:rsidP="00ED0378">
            <w:pPr>
              <w:pStyle w:val="BodyText"/>
            </w:pPr>
            <w:r w:rsidRPr="00ED037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 w:rsidP="00ED0378">
            <w:pPr>
              <w:pStyle w:val="BodyText"/>
            </w:pPr>
            <w:r w:rsidRPr="00ED0378">
              <w:rPr>
                <w:rStyle w:val="SpecialBold"/>
              </w:rPr>
              <w:t>Conduct planning and risk management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Suitab</w:t>
            </w:r>
            <w:r w:rsidRPr="00ED0378">
              <w:t>ility of current and forecast weather is determined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Application management plan is developed and used as the basis for aerial application operations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Potential and actual hazards and operational requirements are identified, risks to aerial app</w:t>
            </w:r>
            <w:r w:rsidRPr="00ED0378">
              <w:t>lication operations assessed and appropriate risk controls implemented in accordance with the application management plan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Treatment area map is correctly interpreted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Command decis</w:t>
            </w:r>
            <w:r w:rsidRPr="00ED0378">
              <w:t>ion on the safety of the proposed application, including refusing to undertake an application where the risks are considered to be too high, is made as required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Appropriate selection of application pattern and direction of treatment is made taking i</w:t>
            </w:r>
            <w:r w:rsidRPr="00ED0378">
              <w:t xml:space="preserve">nto consideration </w:t>
            </w:r>
            <w:r w:rsidRPr="00ED0378">
              <w:t>safety, efficiency, hazards and terrain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Acceptable aircraft performance for aerial application operational conditions is confirmed through performance planning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Normal and abnormal operational communications and signals are confirmed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 w:rsidP="00ED0378">
            <w:pPr>
              <w:pStyle w:val="BodyText"/>
            </w:pPr>
            <w:r w:rsidRPr="00ED037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 w:rsidP="00ED0378">
            <w:pPr>
              <w:pStyle w:val="BodyText"/>
            </w:pPr>
            <w:r w:rsidRPr="00ED0378">
              <w:rPr>
                <w:rStyle w:val="SpecialBold"/>
              </w:rPr>
              <w:t>Perform operational area evaluation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Aircraft is flown to aerial application operational area using appropriate flight and navigational techniques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Operational landing are</w:t>
            </w:r>
            <w:r w:rsidRPr="00ED0378">
              <w:t>as are assessed for length, condition, approach/landing direction, hazard identification and meteorological conditions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Issues relating to aircraft weight, performance, dimensions, load and meteorological conditions are identified and managed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Landing areas suitable for conducting aerial application operations are selected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Aircraft pre-landing/take-off checks are performed in accordance with operational procedures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Appropriate landing and take-off techniques are conducted during aer</w:t>
            </w:r>
            <w:r w:rsidRPr="00ED0378">
              <w:t>ial application operations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Appropriate dumping point for each take off, including adequate safety buffers, is identified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One-way airstrip operations are safely applied as required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Safe helicopter operations from a m</w:t>
            </w:r>
            <w:r w:rsidRPr="00ED0378">
              <w:t>arginal helicopter landing site (HLS) are demonstrated, as required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 w:rsidP="00ED0378">
            <w:pPr>
              <w:pStyle w:val="BodyText"/>
            </w:pPr>
            <w:r w:rsidRPr="00ED0378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 w:rsidP="00ED0378">
            <w:pPr>
              <w:pStyle w:val="BodyText"/>
            </w:pPr>
            <w:r w:rsidRPr="00ED0378">
              <w:rPr>
                <w:rStyle w:val="SpecialBold"/>
              </w:rPr>
              <w:t>Fly between operational and application areas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Low-level navigation techniques from an operational area to an application area are used as required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Most appropriate routes and</w:t>
            </w:r>
            <w:r w:rsidRPr="00ED0378">
              <w:t xml:space="preserve"> heights between operational and application areas with considerations to terrain, stock, populated areas, housing and hazards are selected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Operations at a certified or registered aerodrome are conducted as required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Aerial application operations are performed in accordance with published regulations requirements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 w:rsidP="00ED0378">
            <w:pPr>
              <w:pStyle w:val="BodyText"/>
            </w:pPr>
            <w:r w:rsidRPr="00ED0378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 w:rsidP="00ED0378">
            <w:pPr>
              <w:pStyle w:val="BodyText"/>
            </w:pPr>
            <w:r w:rsidRPr="00ED0378">
              <w:rPr>
                <w:rStyle w:val="SpecialBold"/>
              </w:rPr>
              <w:t>Conduct an aerial survey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Appropriate aerial survey plans are developed for conducting safe aerial application operations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Operating area boundari</w:t>
            </w:r>
            <w:r w:rsidRPr="00ED0378">
              <w:t>es are established and environmentally sensitive areas identified, including areas that are noise sensitive, biologically susceptible, populated and urban, and restricted or dangerous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Potential emergency or alternate landing areas are identified and</w:t>
            </w:r>
            <w:r w:rsidRPr="00ED0378">
              <w:t>/or established for contingency operations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Environmental hazard factors affecting aerial application operations are considered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Wind velocity and direction are assessed for effect on operations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Application management plans are amended or modified based on aerial survey assessment results as required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 w:rsidP="00ED0378">
            <w:pPr>
              <w:pStyle w:val="BodyText"/>
            </w:pPr>
            <w:r w:rsidRPr="00ED0378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 w:rsidP="00ED0378">
            <w:pPr>
              <w:pStyle w:val="BodyText"/>
            </w:pPr>
            <w:r w:rsidRPr="00ED0378">
              <w:rPr>
                <w:rStyle w:val="SpecialBold"/>
              </w:rPr>
              <w:t>Operate within the vicinity of power lines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Power lines within and outside the treatment area during an aerial survey are identified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Pow</w:t>
            </w:r>
            <w:r w:rsidRPr="00ED0378">
              <w:t>er line infrastructure cues are interpreted to aid wire run identification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Wire heights are accurately assessed to support safe operations in vicinity of power lines, including safe flying parallel to wires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Other hazards relevant to operations near power lines, such as pole stays, crop height, fences or machinery that may pose a risk, are identified and managed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6.5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Safe command decision whether to fly over or under a wire is made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6.6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 xml:space="preserve">Aerial application </w:t>
            </w:r>
            <w:r w:rsidRPr="00ED0378">
              <w:t>operations over wires, including adequate safety buffers for pull-up and let down and accurate cut-off and on-off application equipment, are conducted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6.7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Aerial application operations under wires, including assessment of safe clearance distances, are conducted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6.8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Application approaches towards power lines when passage beneath is unachievable are terminated safely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6.9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Human factors that may affect ope</w:t>
            </w:r>
            <w:r w:rsidRPr="00ED0378">
              <w:t>rations near power lines, particularly distraction, short-term memory limitations and inattention (perceptual) blindness, are applied during aerial application operations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 w:rsidP="00ED0378">
            <w:pPr>
              <w:pStyle w:val="BodyText"/>
            </w:pPr>
            <w:r w:rsidRPr="00ED0378">
              <w:rPr>
                <w:rStyle w:val="SpecialBold"/>
              </w:rPr>
              <w:t>7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 w:rsidP="00ED0378">
            <w:pPr>
              <w:pStyle w:val="BodyText"/>
            </w:pPr>
            <w:r w:rsidRPr="00ED0378">
              <w:rPr>
                <w:rStyle w:val="SpecialBold"/>
              </w:rPr>
              <w:t>Apply substances through aerial application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Substances are applied safely in a</w:t>
            </w:r>
            <w:r w:rsidRPr="00ED0378">
              <w:t>ccordance with the application management plan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Correct application height relevant to terrain, application type and meteorological conditions is established and maintained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Appropriate airspeed and flight profile are controlled on entry or re-entry to operational areas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7.4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Aerial application equipment is operated within scope of the application management plan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7.5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 xml:space="preserve">Hazard areas are manoeuvred around with adequate safety </w:t>
            </w:r>
            <w:r w:rsidRPr="00ED0378">
              <w:t>margins during application operations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7.6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Aircraft smoke dispersal equipment is routinely utilised to establish accurate wind velocity and direction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7.7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Application flow rates, pressure and product quantities are monitored during application operations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7.8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Decisions to suspend or continue safe aerial application operations are taken based on planned or actual operating conditions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7.9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Clean up operati</w:t>
            </w:r>
            <w:r w:rsidRPr="00ED0378">
              <w:t>ons and hazard safety checks are conducted on completion of aerial application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 w:rsidP="00ED0378">
            <w:pPr>
              <w:pStyle w:val="BodyText"/>
            </w:pPr>
            <w:r w:rsidRPr="00ED0378">
              <w:rPr>
                <w:rStyle w:val="SpecialBold"/>
              </w:rPr>
              <w:t>8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 w:rsidP="00ED0378">
            <w:pPr>
              <w:pStyle w:val="BodyText"/>
            </w:pPr>
            <w:r w:rsidRPr="00ED0378">
              <w:rPr>
                <w:rStyle w:val="SpecialBold"/>
              </w:rPr>
              <w:t>Conduct GNSS swath guidance equipment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8.1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GNSS familiarity is applied to the appropriate level of operational requirement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8.2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 xml:space="preserve">Sound judgement is applied during </w:t>
            </w:r>
            <w:r w:rsidRPr="00ED0378">
              <w:t>application treatment area pattern selection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8.3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Correct swath relevant to aircraft, configuration and substance to be applied is selected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8.4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AB line and C point is accurately placed as required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8.5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Aircraft is accurately manoeuvred on correct swath line with reference to light bar and natural features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8.6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Aircraft is operated at maximum permissible weights for aerial application operations in accordance with manufacturer and regulatory requirement</w:t>
            </w:r>
            <w:r w:rsidRPr="00ED0378">
              <w:t>s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8.7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Aircraft take-off weight is determined within requirements relevant to strip length and operating conditions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8.8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Aircraft is operated safely and effectively at maximum weights during all phases of flight, including taxi, take off and climb, approach and landing, application, turns and obstacle avoidance manoeuvres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 w:rsidP="00ED0378">
            <w:pPr>
              <w:pStyle w:val="BodyText"/>
            </w:pPr>
            <w:r w:rsidRPr="00ED0378">
              <w:rPr>
                <w:rStyle w:val="SpecialBold"/>
              </w:rPr>
              <w:t>9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 w:rsidP="00ED0378">
            <w:pPr>
              <w:pStyle w:val="BodyText"/>
            </w:pPr>
            <w:r w:rsidRPr="00ED0378">
              <w:rPr>
                <w:rStyle w:val="SpecialBold"/>
              </w:rPr>
              <w:t>Jettison a load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9.1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t>Full liquid load is jettisoned</w:t>
            </w:r>
            <w:r w:rsidRPr="00ED0378">
              <w:t xml:space="preserve"> during take-off and control of aircraft is maintained</w:t>
            </w:r>
          </w:p>
        </w:tc>
      </w:tr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78">
            <w:pPr>
              <w:pStyle w:val="BodyText"/>
              <w:rPr>
                <w:lang w:val="en-NZ"/>
              </w:rPr>
            </w:pPr>
            <w:r w:rsidRPr="00ED0378">
              <w:rPr>
                <w:rStyle w:val="SpecialBold"/>
              </w:rPr>
              <w:t>9.2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 w:rsidP="00ED0378">
            <w:pPr>
              <w:pStyle w:val="BodyText"/>
            </w:pPr>
            <w:r w:rsidRPr="00ED0378">
              <w:t>Full liquid load is jettisoned during flight and aircraft pitch, roll, yaw and speed changes are controlled</w:t>
            </w:r>
          </w:p>
        </w:tc>
      </w:tr>
    </w:tbl>
    <w:p w:rsidR="00000000" w:rsidRPr="00ED0378" w:rsidP="00ED0378">
      <w:pPr>
        <w:pStyle w:val="NoPaddingFontSize1"/>
      </w:pPr>
    </w:p>
    <w:p w:rsidR="00000000" w:rsidRPr="00ED0378" w:rsidP="00ED0378">
      <w:pPr>
        <w:pStyle w:val="AllowPageBreak"/>
      </w:pPr>
    </w:p>
    <w:p w:rsidR="00000000" w:rsidRPr="00ED0378" w:rsidP="00ED0378">
      <w:pPr>
        <w:pStyle w:val="Heading1"/>
      </w:pPr>
      <w:bookmarkStart w:id="7" w:name="O_1028013"/>
      <w:bookmarkEnd w:id="7"/>
      <w:r w:rsidRPr="00ED037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 w:rsidP="00ED0378">
            <w:pPr>
              <w:pStyle w:val="BodyText"/>
            </w:pPr>
            <w:r w:rsidRPr="00ED0378">
              <w:t>Foundation skills essential to performance are explicit in the performance criteria of this unit of competency.</w:t>
            </w:r>
          </w:p>
        </w:tc>
      </w:tr>
    </w:tbl>
    <w:p w:rsidR="00000000" w:rsidRPr="00ED0378" w:rsidP="00ED0378">
      <w:pPr>
        <w:pStyle w:val="NoPaddingFontSize1"/>
      </w:pPr>
    </w:p>
    <w:p w:rsidR="00000000" w:rsidRPr="00ED0378" w:rsidP="00ED0378">
      <w:pPr>
        <w:pStyle w:val="AllowPageBreak"/>
      </w:pPr>
    </w:p>
    <w:p w:rsidR="00000000" w:rsidRPr="00ED0378" w:rsidP="00ED0378">
      <w:pPr>
        <w:pStyle w:val="Heading1"/>
      </w:pPr>
      <w:bookmarkStart w:id="8" w:name="O_1028014"/>
      <w:bookmarkEnd w:id="8"/>
      <w:r w:rsidRPr="00ED037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 w:rsidP="00ED0378">
            <w:pPr>
              <w:pStyle w:val="BodyText"/>
            </w:pPr>
            <w:r w:rsidRPr="00ED0378">
              <w:t>Range is restricted to essential operating conditions and any other variables essential to the work env</w:t>
            </w:r>
            <w:r w:rsidRPr="00ED0378">
              <w:t>ironment.</w:t>
            </w:r>
          </w:p>
        </w:tc>
      </w:tr>
    </w:tbl>
    <w:p w:rsidR="00000000" w:rsidRPr="00ED0378" w:rsidP="00ED0378">
      <w:pPr>
        <w:pStyle w:val="NoPaddingFontSize1"/>
      </w:pPr>
    </w:p>
    <w:p w:rsidR="00000000" w:rsidRPr="00ED0378" w:rsidP="00ED0378">
      <w:pPr>
        <w:pStyle w:val="AllowPageBreak"/>
      </w:pPr>
    </w:p>
    <w:p w:rsidR="00000000" w:rsidRPr="00ED0378" w:rsidP="00ED0378">
      <w:pPr>
        <w:pStyle w:val="Heading1"/>
      </w:pPr>
      <w:bookmarkStart w:id="9" w:name="O_1028015"/>
      <w:bookmarkEnd w:id="9"/>
      <w:r w:rsidRPr="00ED037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 w:rsidP="00ED0378">
            <w:pPr>
              <w:pStyle w:val="BodyText"/>
            </w:pPr>
            <w:r w:rsidRPr="00ED0378">
              <w:t>This unit replaces and is equivalent to AVIY0007 Conduct aerial application operations.</w:t>
            </w:r>
          </w:p>
        </w:tc>
      </w:tr>
    </w:tbl>
    <w:p w:rsidR="00000000" w:rsidRPr="00ED0378" w:rsidP="00ED0378">
      <w:pPr>
        <w:pStyle w:val="NoPaddingFontSize1"/>
      </w:pPr>
    </w:p>
    <w:p w:rsidR="00000000" w:rsidRPr="00ED0378" w:rsidP="00ED0378">
      <w:pPr>
        <w:pStyle w:val="AllowPageBreak"/>
      </w:pPr>
    </w:p>
    <w:p w:rsidR="00000000" w:rsidRPr="00ED0378" w:rsidP="00ED0378">
      <w:pPr>
        <w:pStyle w:val="Heading1"/>
      </w:pPr>
      <w:bookmarkStart w:id="10" w:name="O_1028022"/>
      <w:bookmarkEnd w:id="10"/>
      <w:r w:rsidRPr="00ED0378">
        <w:t>Links</w:t>
      </w:r>
    </w:p>
    <w:p w:rsidR="00000000" w:rsidRPr="00ED0378" w:rsidP="00A54C96">
      <w:pPr>
        <w:pStyle w:val="BodyText"/>
      </w:pPr>
      <w:r w:rsidRPr="00ED0378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547A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ED0378" w:rsidP="00A54C96">
      <w:pPr>
        <w:pStyle w:val="BodyText"/>
        <w:sectPr w:rsidSect="00ED03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0378" w:rsidP="00ED0378">
      <w:pPr>
        <w:pStyle w:val="SuperHeading"/>
      </w:pPr>
      <w:r w:rsidRPr="00ED0378">
        <w:t>Assessment Requirements for AVIY0039 Conduct aerial application operations</w:t>
      </w:r>
    </w:p>
    <w:p w:rsidR="00000000" w:rsidRPr="00ED0378" w:rsidP="00ED0378">
      <w:pPr>
        <w:pStyle w:val="Heading1"/>
      </w:pPr>
      <w:bookmarkStart w:id="11" w:name="O_1028017"/>
      <w:bookmarkEnd w:id="11"/>
      <w:r w:rsidRPr="00ED037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 w:rsidP="00ED0378">
            <w:pPr>
              <w:pStyle w:val="BodyText"/>
            </w:pPr>
            <w:r w:rsidRPr="00ED0378">
              <w:t>Release 1. This is the first release of this unit of competency in the AVI Aviation Training Package.</w:t>
            </w:r>
          </w:p>
        </w:tc>
      </w:tr>
    </w:tbl>
    <w:p w:rsidR="00000000" w:rsidRPr="00ED0378" w:rsidP="00ED0378">
      <w:pPr>
        <w:pStyle w:val="NoPaddingFontSize1"/>
      </w:pPr>
    </w:p>
    <w:p w:rsidR="00000000" w:rsidRPr="00ED0378" w:rsidP="00ED0378">
      <w:pPr>
        <w:pStyle w:val="AllowPageBreak"/>
      </w:pPr>
    </w:p>
    <w:p w:rsidR="00000000" w:rsidRPr="00ED0378" w:rsidP="00ED0378">
      <w:pPr>
        <w:pStyle w:val="Heading1"/>
      </w:pPr>
      <w:bookmarkStart w:id="12" w:name="O_1028018"/>
      <w:bookmarkEnd w:id="12"/>
      <w:r w:rsidRPr="00ED037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 w:rsidP="00ED0378">
            <w:pPr>
              <w:pStyle w:val="BodyText"/>
            </w:pPr>
            <w:r w:rsidRPr="00ED0378">
              <w:t>Evidence required to demonstrate competence in this unit must be relevant to and satisfy all of the requirements</w:t>
            </w:r>
            <w:r w:rsidRPr="00ED0378">
              <w:t xml:space="preserve"> of the elements and performance criteria on at least one occasion and include:</w:t>
            </w:r>
          </w:p>
          <w:p w:rsidR="00000000" w:rsidRPr="00ED0378" w:rsidP="00ED0378">
            <w:pPr>
              <w:pStyle w:val="ListBullet"/>
            </w:pPr>
            <w:r w:rsidRPr="00ED0378">
              <w:t>applying relevant aeronautical knowledge</w:t>
            </w:r>
          </w:p>
          <w:p w:rsidR="00000000" w:rsidRPr="00ED0378" w:rsidP="00ED0378">
            <w:pPr>
              <w:pStyle w:val="ListBullet"/>
            </w:pPr>
            <w:r w:rsidRPr="00ED0378">
              <w:t>applying short field/strip landing and take-off techniques</w:t>
            </w:r>
          </w:p>
          <w:p w:rsidR="00000000" w:rsidRPr="00ED0378" w:rsidP="00ED0378">
            <w:pPr>
              <w:pStyle w:val="ListBullet"/>
            </w:pPr>
            <w:r w:rsidRPr="00ED0378">
              <w:t>assessing airstrip/aerodrome suitability, including:</w:t>
            </w:r>
          </w:p>
          <w:p w:rsidR="00000000" w:rsidRPr="00ED0378" w:rsidP="00ED0378">
            <w:pPr>
              <w:pStyle w:val="ListBullet2"/>
            </w:pPr>
            <w:r w:rsidRPr="00ED0378">
              <w:t xml:space="preserve">approach and landing </w:t>
            </w:r>
            <w:r w:rsidRPr="00ED0378">
              <w:t>direction</w:t>
            </w:r>
          </w:p>
          <w:p w:rsidR="00000000" w:rsidRPr="00ED0378" w:rsidP="00ED0378">
            <w:pPr>
              <w:pStyle w:val="ListBullet2"/>
            </w:pPr>
            <w:r w:rsidRPr="00ED0378">
              <w:t>airstrip/aerodrome hazards</w:t>
            </w:r>
          </w:p>
          <w:p w:rsidR="00000000" w:rsidRPr="00ED0378" w:rsidP="00ED0378">
            <w:pPr>
              <w:pStyle w:val="ListBullet2"/>
            </w:pPr>
            <w:r w:rsidRPr="00ED0378">
              <w:t>meteorological conditions</w:t>
            </w:r>
          </w:p>
          <w:p w:rsidR="00000000" w:rsidRPr="00ED0378" w:rsidP="00ED0378">
            <w:pPr>
              <w:pStyle w:val="ListBullet2"/>
            </w:pPr>
            <w:r w:rsidRPr="00ED0378">
              <w:t>operational length</w:t>
            </w:r>
          </w:p>
          <w:p w:rsidR="00000000" w:rsidRPr="00ED0378" w:rsidP="00ED0378">
            <w:pPr>
              <w:pStyle w:val="ListBullet2"/>
            </w:pPr>
            <w:r w:rsidRPr="00ED0378">
              <w:t>surface condition and restrictions</w:t>
            </w:r>
          </w:p>
          <w:p w:rsidR="00000000" w:rsidRPr="00ED0378" w:rsidP="00ED0378">
            <w:pPr>
              <w:pStyle w:val="ListBullet"/>
            </w:pPr>
            <w:r w:rsidRPr="00ED0378">
              <w:t>assessing and checking aircraft and role equipment for flight serviceability</w:t>
            </w:r>
          </w:p>
          <w:p w:rsidR="00000000" w:rsidRPr="00ED0378" w:rsidP="00ED0378">
            <w:pPr>
              <w:pStyle w:val="ListBullet"/>
            </w:pPr>
            <w:r w:rsidRPr="00ED0378">
              <w:t>assessing identified environmental hazard factors</w:t>
            </w:r>
          </w:p>
          <w:p w:rsidR="00000000" w:rsidRPr="00ED0378" w:rsidP="00ED0378">
            <w:pPr>
              <w:pStyle w:val="ListBullet"/>
            </w:pPr>
            <w:r w:rsidRPr="00ED0378">
              <w:t>assessing own fitness for flight and planned operations</w:t>
            </w:r>
          </w:p>
          <w:p w:rsidR="00000000" w:rsidRPr="00ED0378" w:rsidP="00ED0378">
            <w:pPr>
              <w:pStyle w:val="ListBullet"/>
            </w:pPr>
            <w:r w:rsidRPr="00ED0378">
              <w:t>assessing relevant wind velocity and direction</w:t>
            </w:r>
          </w:p>
          <w:p w:rsidR="00000000" w:rsidRPr="00ED0378" w:rsidP="00ED0378">
            <w:pPr>
              <w:pStyle w:val="ListBullet"/>
            </w:pPr>
            <w:r w:rsidRPr="00ED0378">
              <w:t>compiling applicable maintenance documentation</w:t>
            </w:r>
          </w:p>
          <w:p w:rsidR="00000000" w:rsidRPr="00ED0378" w:rsidP="00ED0378">
            <w:pPr>
              <w:pStyle w:val="ListBullet"/>
            </w:pPr>
            <w:r w:rsidRPr="00ED0378">
              <w:t>conducting pre-flight operational planning</w:t>
            </w:r>
          </w:p>
          <w:p w:rsidR="00000000" w:rsidRPr="00ED0378" w:rsidP="00ED0378">
            <w:pPr>
              <w:pStyle w:val="ListBullet"/>
            </w:pPr>
            <w:r w:rsidRPr="00ED0378">
              <w:t xml:space="preserve">determining aircraft take-off weights relevant to strip length </w:t>
            </w:r>
            <w:r w:rsidRPr="00ED0378">
              <w:t>and operational conditions</w:t>
            </w:r>
          </w:p>
          <w:p w:rsidR="00000000" w:rsidRPr="00ED0378" w:rsidP="00ED0378">
            <w:pPr>
              <w:pStyle w:val="ListBullet"/>
            </w:pPr>
            <w:r w:rsidRPr="00ED0378">
              <w:t>determining landing area suitability for normal and contingency operations</w:t>
            </w:r>
          </w:p>
          <w:p w:rsidR="00000000" w:rsidRPr="00ED0378" w:rsidP="00ED0378">
            <w:pPr>
              <w:pStyle w:val="ListBullet"/>
            </w:pPr>
            <w:r w:rsidRPr="00ED0378">
              <w:t>determining relevant aircraft type suitability</w:t>
            </w:r>
          </w:p>
          <w:p w:rsidR="00000000" w:rsidRPr="00ED0378" w:rsidP="00ED0378">
            <w:pPr>
              <w:pStyle w:val="ListBullet"/>
            </w:pPr>
            <w:r w:rsidRPr="00ED0378">
              <w:t>developing, amending and modifying application management plans</w:t>
            </w:r>
          </w:p>
          <w:p w:rsidR="00000000" w:rsidRPr="00ED0378" w:rsidP="00ED0378">
            <w:pPr>
              <w:pStyle w:val="ListBullet"/>
            </w:pPr>
            <w:r w:rsidRPr="00ED0378">
              <w:t>establishing and implementing safe operating condition margins during aerial application operations</w:t>
            </w:r>
          </w:p>
          <w:p w:rsidR="00000000" w:rsidRPr="00ED0378" w:rsidP="00ED0378">
            <w:pPr>
              <w:pStyle w:val="ListBullet"/>
            </w:pPr>
            <w:r w:rsidRPr="00ED0378">
              <w:t>establishing operational fuel requirements for normal and contingency operations</w:t>
            </w:r>
          </w:p>
          <w:p w:rsidR="00000000" w:rsidRPr="00ED0378" w:rsidP="00ED0378">
            <w:pPr>
              <w:pStyle w:val="ListBullet"/>
            </w:pPr>
            <w:r w:rsidRPr="00ED0378">
              <w:t>flying aircraft to/from aerial application operating areas</w:t>
            </w:r>
          </w:p>
          <w:p w:rsidR="00000000" w:rsidRPr="00ED0378" w:rsidP="00ED0378">
            <w:pPr>
              <w:pStyle w:val="ListBullet"/>
            </w:pPr>
            <w:r w:rsidRPr="00ED0378">
              <w:t>identifying aeri</w:t>
            </w:r>
            <w:r w:rsidRPr="00ED0378">
              <w:t>al application hazards</w:t>
            </w:r>
          </w:p>
          <w:p w:rsidR="00000000" w:rsidRPr="00ED0378" w:rsidP="00ED0378">
            <w:pPr>
              <w:pStyle w:val="ListBullet"/>
            </w:pPr>
            <w:r w:rsidRPr="00ED0378">
              <w:t>identifying logistical considerations for application management plan, including:</w:t>
            </w:r>
          </w:p>
          <w:p w:rsidR="00000000" w:rsidRPr="00ED0378" w:rsidP="00ED0378">
            <w:pPr>
              <w:pStyle w:val="ListBullet2"/>
            </w:pPr>
            <w:r w:rsidRPr="00ED0378">
              <w:t>airstrip/aerodrome status</w:t>
            </w:r>
          </w:p>
          <w:p w:rsidR="00000000" w:rsidRPr="00ED0378" w:rsidP="00ED0378">
            <w:pPr>
              <w:pStyle w:val="ListBullet2"/>
            </w:pPr>
            <w:r w:rsidRPr="00ED0378">
              <w:t>air traffic service requirements</w:t>
            </w:r>
          </w:p>
          <w:p w:rsidR="00000000" w:rsidRPr="00ED0378" w:rsidP="00ED0378">
            <w:pPr>
              <w:pStyle w:val="ListBullet2"/>
            </w:pPr>
            <w:r w:rsidRPr="00ED0378">
              <w:t>ground support requirements</w:t>
            </w:r>
          </w:p>
          <w:p w:rsidR="00000000" w:rsidRPr="00ED0378" w:rsidP="00ED0378">
            <w:pPr>
              <w:pStyle w:val="ListBullet2"/>
            </w:pPr>
            <w:r w:rsidRPr="00ED0378">
              <w:t>personal supplies and life support</w:t>
            </w:r>
          </w:p>
          <w:p w:rsidR="00000000" w:rsidRPr="00ED0378" w:rsidP="00ED0378">
            <w:pPr>
              <w:pStyle w:val="ListBullet"/>
            </w:pPr>
            <w:r w:rsidRPr="00ED0378">
              <w:t>identifying potential conti</w:t>
            </w:r>
            <w:r w:rsidRPr="00ED0378">
              <w:t>ngency and alternate landing areas</w:t>
            </w:r>
          </w:p>
          <w:p w:rsidR="00000000" w:rsidRPr="00ED0378" w:rsidP="00ED0378">
            <w:pPr>
              <w:pStyle w:val="ListBullet"/>
            </w:pPr>
            <w:r w:rsidRPr="00ED0378">
              <w:t>jettisoning full liquid load and maintaining aircraft control, including:</w:t>
            </w:r>
          </w:p>
          <w:p w:rsidR="00000000" w:rsidRPr="00ED0378" w:rsidP="00ED0378">
            <w:pPr>
              <w:pStyle w:val="ListBullet2"/>
            </w:pPr>
            <w:r w:rsidRPr="00ED0378">
              <w:t>during take-off prior to lift-off</w:t>
            </w:r>
          </w:p>
          <w:p w:rsidR="00000000" w:rsidRPr="00ED0378" w:rsidP="00ED0378">
            <w:pPr>
              <w:pStyle w:val="ListBullet2"/>
            </w:pPr>
            <w:r w:rsidRPr="00ED0378">
              <w:t>immediately after take-off</w:t>
            </w:r>
          </w:p>
          <w:p w:rsidR="00000000" w:rsidRPr="00ED0378" w:rsidP="00ED0378">
            <w:pPr>
              <w:pStyle w:val="ListBullet2"/>
            </w:pPr>
            <w:r w:rsidRPr="00ED0378">
              <w:t>during flight and control pitch change to maintain altitude (+100/-0 ft) by adjustments of elevator and power</w:t>
            </w:r>
          </w:p>
          <w:p w:rsidR="00000000" w:rsidRPr="00ED0378" w:rsidP="00ED0378">
            <w:pPr>
              <w:pStyle w:val="ListBullet"/>
            </w:pPr>
            <w:r w:rsidRPr="00ED0378">
              <w:t>reading, interpreting and following relevant regulations, instructions, procedures, information and signs</w:t>
            </w:r>
          </w:p>
          <w:p w:rsidR="00000000" w:rsidRPr="00ED0378" w:rsidP="00ED0378">
            <w:pPr>
              <w:pStyle w:val="ListBullet"/>
            </w:pPr>
            <w:r w:rsidRPr="00ED0378">
              <w:t>setting local or area barometric pressu</w:t>
            </w:r>
            <w:r w:rsidRPr="00ED0378">
              <w:t>re adjusted for sea level (QNH) at appropriate stages of flight.</w:t>
            </w:r>
          </w:p>
        </w:tc>
      </w:tr>
    </w:tbl>
    <w:p w:rsidR="00000000" w:rsidRPr="00ED0378" w:rsidP="00ED0378">
      <w:pPr>
        <w:pStyle w:val="NoPaddingFontSize1"/>
      </w:pPr>
    </w:p>
    <w:p w:rsidR="00000000" w:rsidRPr="00ED0378" w:rsidP="00ED0378">
      <w:pPr>
        <w:pStyle w:val="AllowPageBreak"/>
      </w:pPr>
    </w:p>
    <w:p w:rsidR="00000000" w:rsidRPr="00ED0378" w:rsidP="00ED0378">
      <w:pPr>
        <w:pStyle w:val="Heading1"/>
      </w:pPr>
      <w:bookmarkStart w:id="13" w:name="O_1028019"/>
      <w:bookmarkEnd w:id="13"/>
      <w:r w:rsidRPr="00ED037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 w:rsidP="00ED0378">
            <w:pPr>
              <w:pStyle w:val="BodyText"/>
            </w:pPr>
            <w:r w:rsidRPr="00ED0378">
              <w:t>Evidence required to demonstrat</w:t>
            </w:r>
            <w:r w:rsidRPr="00ED0378">
              <w:t>e competence in this unit must be relevant to and satisfy all of the requirements of the elements and performance criteria and include knowledge of:</w:t>
            </w:r>
          </w:p>
          <w:p w:rsidR="00000000" w:rsidRPr="00ED0378" w:rsidP="00ED0378">
            <w:pPr>
              <w:pStyle w:val="ListBullet"/>
            </w:pPr>
            <w:r w:rsidRPr="00ED0378">
              <w:t>aerial application human factors, including:</w:t>
            </w:r>
          </w:p>
          <w:p w:rsidR="00000000" w:rsidRPr="00ED0378" w:rsidP="00ED0378">
            <w:pPr>
              <w:pStyle w:val="ListBullet2"/>
            </w:pPr>
            <w:r w:rsidRPr="00ED0378">
              <w:t>heat stress and dehydration</w:t>
            </w:r>
          </w:p>
          <w:p w:rsidR="00000000" w:rsidRPr="00ED0378" w:rsidP="00ED0378">
            <w:pPr>
              <w:pStyle w:val="ListBullet2"/>
            </w:pPr>
            <w:r w:rsidRPr="00ED0378">
              <w:t>in-flight distractions</w:t>
            </w:r>
          </w:p>
          <w:p w:rsidR="00000000" w:rsidRPr="00ED0378" w:rsidP="00ED0378">
            <w:pPr>
              <w:pStyle w:val="ListBullet2"/>
            </w:pPr>
            <w:r w:rsidRPr="00ED0378">
              <w:t>maintaini</w:t>
            </w:r>
            <w:r w:rsidRPr="00ED0378">
              <w:t>ng situational awareness</w:t>
            </w:r>
          </w:p>
          <w:p w:rsidR="00000000" w:rsidRPr="00ED0378" w:rsidP="00ED0378">
            <w:pPr>
              <w:pStyle w:val="ListBullet2"/>
            </w:pPr>
            <w:r w:rsidRPr="00ED0378">
              <w:t>mental and physical fatigue</w:t>
            </w:r>
          </w:p>
          <w:p w:rsidR="00000000" w:rsidRPr="00ED0378" w:rsidP="00ED0378">
            <w:pPr>
              <w:pStyle w:val="ListBullet"/>
            </w:pPr>
            <w:r w:rsidRPr="00ED0378">
              <w:t>aerial application role equipment</w:t>
            </w:r>
          </w:p>
          <w:p w:rsidR="00000000" w:rsidRPr="00ED0378" w:rsidP="00ED0378">
            <w:pPr>
              <w:pStyle w:val="ListBullet"/>
            </w:pPr>
            <w:r w:rsidRPr="00ED0378">
              <w:t>aircraft configuration and flight characteristics for the aircraft being flown during maximum weight flight and load jettison operations</w:t>
            </w:r>
          </w:p>
          <w:p w:rsidR="00000000" w:rsidRPr="00ED0378" w:rsidP="00ED0378">
            <w:pPr>
              <w:pStyle w:val="ListBullet"/>
            </w:pPr>
            <w:r w:rsidRPr="00ED0378">
              <w:t>aircraft flight manual, perform</w:t>
            </w:r>
            <w:r w:rsidRPr="00ED0378">
              <w:t>ance, engine and systems</w:t>
            </w:r>
          </w:p>
          <w:p w:rsidR="00000000" w:rsidRPr="00ED0378" w:rsidP="00ED0378">
            <w:pPr>
              <w:pStyle w:val="ListBullet"/>
            </w:pPr>
            <w:r w:rsidRPr="00ED0378">
              <w:t>applicable regulations that relate to conducting a safe aerial application operation</w:t>
            </w:r>
          </w:p>
          <w:p w:rsidR="00000000" w:rsidRPr="00ED0378" w:rsidP="00ED0378">
            <w:pPr>
              <w:pStyle w:val="ListBullet"/>
            </w:pPr>
            <w:r w:rsidRPr="00ED0378">
              <w:t>aviation risk and fatigue risk management processes</w:t>
            </w:r>
          </w:p>
          <w:p w:rsidR="00000000" w:rsidRPr="00ED0378" w:rsidP="00ED0378">
            <w:pPr>
              <w:pStyle w:val="ListBullet"/>
            </w:pPr>
            <w:r w:rsidRPr="00ED0378">
              <w:t>Civil Aviation Safety Regulation (CASR) Part 61 Manual of Standards (MOS) Schedule 3 Aeronauti</w:t>
            </w:r>
            <w:r w:rsidRPr="00ED0378">
              <w:t>cal Knowledge relevant to aerial application operations</w:t>
            </w:r>
          </w:p>
          <w:p w:rsidR="00000000" w:rsidRPr="00ED0378" w:rsidP="00ED0378">
            <w:pPr>
              <w:pStyle w:val="ListBullet"/>
            </w:pPr>
            <w:r w:rsidRPr="00ED0378">
              <w:t>Civil Aviation Safety Authority (CASA) exemptions with regards to maximum take-off weight and applicability of other aircraft limitations</w:t>
            </w:r>
          </w:p>
          <w:p w:rsidR="00000000" w:rsidRPr="00ED0378" w:rsidP="00ED0378">
            <w:pPr>
              <w:pStyle w:val="ListBullet"/>
            </w:pPr>
            <w:r w:rsidRPr="00ED0378">
              <w:t xml:space="preserve">factors to be considered when determining payload weights for </w:t>
            </w:r>
            <w:r w:rsidRPr="00ED0378">
              <w:t>aerial application</w:t>
            </w:r>
          </w:p>
          <w:p w:rsidR="00000000" w:rsidRPr="00ED0378" w:rsidP="00ED0378">
            <w:pPr>
              <w:pStyle w:val="ListBullet"/>
            </w:pPr>
            <w:r w:rsidRPr="00ED0378">
              <w:t>flight control and throttle actions required to maintain control of aircraft being flown when jettisoning a full load</w:t>
            </w:r>
          </w:p>
          <w:p w:rsidR="00000000" w:rsidRPr="00ED0378" w:rsidP="00ED0378">
            <w:pPr>
              <w:pStyle w:val="ListBullet"/>
            </w:pPr>
            <w:r w:rsidRPr="00ED0378">
              <w:t>global navigation satellite system (GNSS) equipment and operator procedures</w:t>
            </w:r>
          </w:p>
          <w:p w:rsidR="00000000" w:rsidRPr="00ED0378" w:rsidP="00ED0378">
            <w:pPr>
              <w:pStyle w:val="ListBullet"/>
            </w:pPr>
            <w:r w:rsidRPr="00ED0378">
              <w:t>low-level flight safety hazards and risks</w:t>
            </w:r>
          </w:p>
          <w:p w:rsidR="00000000" w:rsidRPr="00ED0378" w:rsidP="00ED0378">
            <w:pPr>
              <w:pStyle w:val="ListBullet"/>
            </w:pPr>
            <w:r w:rsidRPr="00ED0378">
              <w:t>m</w:t>
            </w:r>
            <w:r w:rsidRPr="00ED0378">
              <w:t>eteorological factors affecting aircraft flight performance during low-level flight</w:t>
            </w:r>
          </w:p>
          <w:p w:rsidR="00000000" w:rsidRPr="00ED0378" w:rsidP="00ED0378">
            <w:pPr>
              <w:pStyle w:val="ListBullet"/>
            </w:pPr>
            <w:r w:rsidRPr="00ED0378">
              <w:t>relevant aerodynamics and aircraft performance</w:t>
            </w:r>
          </w:p>
          <w:p w:rsidR="00000000" w:rsidRPr="00ED0378" w:rsidP="00ED0378">
            <w:pPr>
              <w:pStyle w:val="ListBullet"/>
            </w:pPr>
            <w:r w:rsidRPr="00ED0378">
              <w:t>terrain following techniques.</w:t>
            </w:r>
          </w:p>
        </w:tc>
      </w:tr>
    </w:tbl>
    <w:p w:rsidR="00000000" w:rsidRPr="00ED0378" w:rsidP="00ED0378">
      <w:pPr>
        <w:pStyle w:val="NoPaddingFontSize1"/>
      </w:pPr>
    </w:p>
    <w:p w:rsidR="00000000" w:rsidRPr="00ED0378" w:rsidP="00ED0378">
      <w:pPr>
        <w:pStyle w:val="AllowPageBreak"/>
      </w:pPr>
    </w:p>
    <w:p w:rsidR="00000000" w:rsidRPr="00ED0378" w:rsidP="00ED0378">
      <w:pPr>
        <w:pStyle w:val="Heading1"/>
      </w:pPr>
      <w:bookmarkStart w:id="14" w:name="O_1028020"/>
      <w:bookmarkEnd w:id="14"/>
      <w:r w:rsidRPr="00ED037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03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78" w:rsidP="00ED0378">
            <w:pPr>
              <w:pStyle w:val="BodyText"/>
            </w:pPr>
            <w:r w:rsidRPr="00ED0378">
              <w:t>Assessors must hold credentials specified within the Standards for Registered Training Organisations current at the time of assessment.</w:t>
            </w:r>
          </w:p>
          <w:p w:rsidR="00000000" w:rsidRPr="00ED0378" w:rsidP="00ED0378">
            <w:pPr>
              <w:pStyle w:val="BodyText"/>
            </w:pPr>
            <w:r w:rsidRPr="00ED0378">
              <w:t>Assessment must satisfy the Principles of Assessment and Rules of Evidence and all regulatory requirements included with</w:t>
            </w:r>
            <w:r w:rsidRPr="00ED0378">
              <w:t>in the Standards for Registered Training Organisations current at the time of assessment.</w:t>
            </w:r>
          </w:p>
          <w:p w:rsidR="00000000" w:rsidRPr="00ED0378" w:rsidP="00ED0378">
            <w:pPr>
              <w:pStyle w:val="BodyText"/>
            </w:pPr>
            <w:r w:rsidRPr="00ED0378">
              <w:t>Assessment must occur in workplace operational situations. Where this is not appropriate, assessment must occur in simulated workplace operational situations that ref</w:t>
            </w:r>
            <w:r w:rsidRPr="00ED0378">
              <w:t>lect workplace conditions.</w:t>
            </w:r>
          </w:p>
          <w:p w:rsidR="00000000" w:rsidRPr="00ED0378" w:rsidP="00ED0378">
            <w:pPr>
              <w:pStyle w:val="BodyText"/>
            </w:pPr>
            <w:r w:rsidRPr="00ED037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D0378" w:rsidP="00ED0378">
            <w:pPr>
              <w:pStyle w:val="BodyText"/>
            </w:pPr>
            <w:r w:rsidRPr="00ED0378">
              <w:t>Resources for assessment must include access to:</w:t>
            </w:r>
          </w:p>
          <w:p w:rsidR="00000000" w:rsidRPr="00ED0378" w:rsidP="00ED0378">
            <w:pPr>
              <w:pStyle w:val="ListBullet"/>
            </w:pPr>
            <w:r w:rsidRPr="00ED0378">
              <w:t xml:space="preserve">a range of </w:t>
            </w:r>
            <w:r w:rsidRPr="00ED0378">
              <w:t>relevant exercises, case studies and/or simulations</w:t>
            </w:r>
          </w:p>
          <w:p w:rsidR="00000000" w:rsidRPr="00ED0378" w:rsidP="00ED0378">
            <w:pPr>
              <w:pStyle w:val="ListBullet"/>
            </w:pPr>
            <w:r w:rsidRPr="00ED0378">
              <w:t>acceptable means of simulation assessment</w:t>
            </w:r>
          </w:p>
          <w:p w:rsidR="00000000" w:rsidRPr="00ED0378" w:rsidP="00ED0378">
            <w:pPr>
              <w:pStyle w:val="ListBullet"/>
            </w:pPr>
            <w:r w:rsidRPr="00ED0378">
              <w:t>applicable documentation, including workplace procedures, regulations, codes of practice and operation manuals</w:t>
            </w:r>
          </w:p>
          <w:p w:rsidR="00000000" w:rsidRPr="00ED0378" w:rsidP="00ED0378">
            <w:pPr>
              <w:pStyle w:val="ListBullet"/>
            </w:pPr>
            <w:r w:rsidRPr="00ED0378">
              <w:t>relevant materials, tools, equipment and personal p</w:t>
            </w:r>
            <w:r w:rsidRPr="00ED0378">
              <w:t>rotective equipment (PPE) currently used in industry.</w:t>
            </w:r>
          </w:p>
        </w:tc>
      </w:tr>
    </w:tbl>
    <w:p w:rsidR="00000000" w:rsidRPr="00ED0378" w:rsidP="00ED0378">
      <w:pPr>
        <w:pStyle w:val="NoPaddingFontSize1"/>
      </w:pPr>
    </w:p>
    <w:p w:rsidR="00000000" w:rsidRPr="00ED0378" w:rsidP="00ED0378">
      <w:pPr>
        <w:pStyle w:val="AllowPageBreak"/>
      </w:pPr>
    </w:p>
    <w:p w:rsidR="00000000" w:rsidRPr="00ED0378" w:rsidP="00ED0378">
      <w:pPr>
        <w:pStyle w:val="Heading1"/>
      </w:pPr>
      <w:bookmarkStart w:id="15" w:name="O_1028023"/>
      <w:bookmarkEnd w:id="15"/>
      <w:r w:rsidRPr="00ED0378">
        <w:t>Links</w:t>
      </w:r>
    </w:p>
    <w:p w:rsidR="00000000" w:rsidRPr="00ED0378" w:rsidP="00A54C96">
      <w:pPr>
        <w:pStyle w:val="BodyText"/>
      </w:pPr>
      <w:r w:rsidRPr="00ED0378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547A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ED0378" w:rsidP="00ED0378"/>
    <w:sectPr w:rsidSect="00ED03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3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378" w:rsidRPr="00A54C96" w:rsidP="00A54C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3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C96" w:rsidP="00ED03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54C96" w:rsidP="00ED03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54C96" w:rsidP="00ED03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378" w:rsidP="00ED03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4C96">
      <w:t>Approved</w:t>
    </w:r>
    <w:r w:rsidR="00A54C9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4C96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4C96">
      <w:rPr>
        <w:noProof/>
      </w:rPr>
      <w:t>7</w:t>
    </w:r>
    <w:r>
      <w:rPr>
        <w:noProof/>
      </w:rPr>
      <w:fldChar w:fldCharType="end"/>
    </w:r>
  </w:p>
  <w:p w:rsidR="00ED0378" w:rsidP="00ED03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4C9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4C96">
      <w:t>Industry Skills Australia</w:t>
    </w:r>
    <w:r w:rsidR="00A54C96">
      <w:fldChar w:fldCharType="end"/>
    </w:r>
  </w:p>
  <w:p w:rsidR="00ED0378" w:rsidP="00ED03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3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C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0378" w:rsidRPr="00A54C96" w:rsidP="00A54C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3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C96" w:rsidRPr="002D2AF8" w:rsidP="00ED03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AVIY0039 Conduct aerial application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4C96" w:rsidP="00ED03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378" w:rsidRPr="002D2AF8" w:rsidP="00ED03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4C96">
      <w:t>AVIY0039 Conduct aerial application operations</w:t>
    </w:r>
    <w:r w:rsidR="00A54C9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4C96">
      <w:rPr>
        <w:noProof/>
      </w:rPr>
      <w:t>2 March 2025</w:t>
    </w:r>
    <w:r>
      <w:fldChar w:fldCharType="end"/>
    </w:r>
  </w:p>
  <w:p w:rsidR="00ED0378" w:rsidP="00ED03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BEDC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9874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00AC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3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03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03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03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03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03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03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03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03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03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03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0378"/>
  </w:style>
  <w:style w:type="character" w:customStyle="1" w:styleId="Heading1Char">
    <w:name w:val="Heading 1 Char"/>
    <w:basedOn w:val="DefaultParagraphFont"/>
    <w:link w:val="Heading1"/>
    <w:rsid w:val="00ED03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03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03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03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0378"/>
    <w:rPr>
      <w:b/>
      <w:spacing w:val="0"/>
    </w:rPr>
  </w:style>
  <w:style w:type="paragraph" w:styleId="ListBullet2">
    <w:name w:val="List Bullet 2"/>
    <w:basedOn w:val="List2"/>
    <w:rsid w:val="00ED03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03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03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D03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03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03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03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03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03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03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03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03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03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03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03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03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03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03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03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03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03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03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03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03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03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03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03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03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03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03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03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03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03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03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03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0378"/>
    <w:rPr>
      <w:i/>
    </w:rPr>
  </w:style>
  <w:style w:type="paragraph" w:styleId="Caption">
    <w:name w:val="caption"/>
    <w:basedOn w:val="BodyText"/>
    <w:next w:val="Normal"/>
    <w:qFormat/>
    <w:rsid w:val="00ED03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03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03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0378"/>
  </w:style>
  <w:style w:type="paragraph" w:styleId="TableofFigures">
    <w:name w:val="table of figures"/>
    <w:basedOn w:val="Normal"/>
    <w:next w:val="Normal"/>
    <w:semiHidden/>
    <w:rsid w:val="00ED03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03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0378"/>
    <w:rPr>
      <w:rFonts w:ascii="Wingdings" w:hAnsi="Wingdings"/>
    </w:rPr>
  </w:style>
  <w:style w:type="paragraph" w:customStyle="1" w:styleId="TableHeading">
    <w:name w:val="Table Heading"/>
    <w:basedOn w:val="HeadingBase"/>
    <w:rsid w:val="00ED03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0378"/>
    <w:rPr>
      <w:color w:val="0033CC"/>
      <w:u w:val="none"/>
    </w:rPr>
  </w:style>
  <w:style w:type="paragraph" w:customStyle="1" w:styleId="BodyTextRight">
    <w:name w:val="Body Text Right"/>
    <w:basedOn w:val="BodyText"/>
    <w:rsid w:val="00ED03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03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03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03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03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03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0378"/>
    <w:rPr>
      <w:sz w:val="32"/>
    </w:rPr>
  </w:style>
  <w:style w:type="paragraph" w:customStyle="1" w:styleId="HeadingProcedure">
    <w:name w:val="Heading Procedure"/>
    <w:basedOn w:val="HeadingBase"/>
    <w:next w:val="Normal"/>
    <w:rsid w:val="00ED03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0378"/>
    <w:pPr>
      <w:spacing w:before="60" w:after="60"/>
    </w:pPr>
  </w:style>
  <w:style w:type="paragraph" w:styleId="ListContinue">
    <w:name w:val="List Continue"/>
    <w:basedOn w:val="List"/>
    <w:rsid w:val="00ED0378"/>
    <w:pPr>
      <w:ind w:firstLine="0"/>
    </w:pPr>
  </w:style>
  <w:style w:type="paragraph" w:customStyle="1" w:styleId="ListNote">
    <w:name w:val="List Note"/>
    <w:basedOn w:val="List"/>
    <w:rsid w:val="00ED03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03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03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0378"/>
    <w:rPr>
      <w:rFonts w:ascii="Courier New" w:hAnsi="Courier New"/>
    </w:rPr>
  </w:style>
  <w:style w:type="paragraph" w:customStyle="1" w:styleId="NoteBullet">
    <w:name w:val="Note Bullet"/>
    <w:basedOn w:val="Note"/>
    <w:rsid w:val="00ED03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03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03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03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03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03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03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0378"/>
    <w:rPr>
      <w:b/>
      <w:smallCaps/>
    </w:rPr>
  </w:style>
  <w:style w:type="paragraph" w:customStyle="1" w:styleId="TableListNumber">
    <w:name w:val="Table List Number"/>
    <w:basedOn w:val="ListNumber"/>
    <w:rsid w:val="00ED03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03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0378"/>
    <w:pPr>
      <w:numPr>
        <w:numId w:val="9"/>
      </w:numPr>
    </w:pPr>
  </w:style>
  <w:style w:type="paragraph" w:customStyle="1" w:styleId="ListAlpha2">
    <w:name w:val="List Alpha 2"/>
    <w:basedOn w:val="List2"/>
    <w:rsid w:val="00ED0378"/>
    <w:pPr>
      <w:numPr>
        <w:numId w:val="8"/>
      </w:numPr>
    </w:pPr>
  </w:style>
  <w:style w:type="paragraph" w:styleId="List2">
    <w:name w:val="List 2"/>
    <w:basedOn w:val="BodyText"/>
    <w:rsid w:val="00ED03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03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03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03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03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03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0378"/>
    <w:pPr>
      <w:numPr>
        <w:numId w:val="4"/>
      </w:numPr>
    </w:pPr>
  </w:style>
  <w:style w:type="paragraph" w:styleId="ListContinue2">
    <w:name w:val="List Continue 2"/>
    <w:basedOn w:val="List2"/>
    <w:rsid w:val="00ED0378"/>
    <w:pPr>
      <w:ind w:firstLine="0"/>
    </w:pPr>
  </w:style>
  <w:style w:type="paragraph" w:styleId="ListContinue3">
    <w:name w:val="List Continue 3"/>
    <w:basedOn w:val="List3"/>
    <w:rsid w:val="00ED0378"/>
    <w:pPr>
      <w:ind w:left="1021" w:firstLine="0"/>
    </w:pPr>
  </w:style>
  <w:style w:type="paragraph" w:styleId="ListContinue4">
    <w:name w:val="List Continue 4"/>
    <w:basedOn w:val="List4"/>
    <w:rsid w:val="00ED0378"/>
    <w:pPr>
      <w:ind w:firstLine="0"/>
    </w:pPr>
  </w:style>
  <w:style w:type="paragraph" w:styleId="ListContinue5">
    <w:name w:val="List Continue 5"/>
    <w:basedOn w:val="List5"/>
    <w:rsid w:val="00ED0378"/>
    <w:pPr>
      <w:ind w:firstLine="0"/>
    </w:pPr>
  </w:style>
  <w:style w:type="paragraph" w:styleId="ListNumber3">
    <w:name w:val="List Number 3"/>
    <w:basedOn w:val="List3"/>
    <w:rsid w:val="00ED0378"/>
    <w:pPr>
      <w:numPr>
        <w:numId w:val="5"/>
      </w:numPr>
    </w:pPr>
  </w:style>
  <w:style w:type="paragraph" w:styleId="ListNumber4">
    <w:name w:val="List Number 4"/>
    <w:basedOn w:val="List4"/>
    <w:rsid w:val="00ED0378"/>
    <w:pPr>
      <w:numPr>
        <w:numId w:val="6"/>
      </w:numPr>
    </w:pPr>
  </w:style>
  <w:style w:type="paragraph" w:styleId="ListNumber5">
    <w:name w:val="List Number 5"/>
    <w:basedOn w:val="List5"/>
    <w:rsid w:val="00ED0378"/>
    <w:pPr>
      <w:numPr>
        <w:numId w:val="7"/>
      </w:numPr>
    </w:pPr>
  </w:style>
  <w:style w:type="paragraph" w:styleId="BlockText">
    <w:name w:val="Block Text"/>
    <w:basedOn w:val="Normal"/>
    <w:rsid w:val="00ED03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03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0378"/>
    <w:rPr>
      <w:sz w:val="16"/>
      <w:vertAlign w:val="superscript"/>
    </w:rPr>
  </w:style>
  <w:style w:type="character" w:customStyle="1" w:styleId="Symbols">
    <w:name w:val="Symbols"/>
    <w:basedOn w:val="DefaultParagraphFont"/>
    <w:rsid w:val="00ED0378"/>
    <w:rPr>
      <w:rFonts w:ascii="Symbol" w:hAnsi="Symbol"/>
    </w:rPr>
  </w:style>
  <w:style w:type="character" w:customStyle="1" w:styleId="MenuOptions">
    <w:name w:val="Menu Options"/>
    <w:basedOn w:val="DefaultParagraphFont"/>
    <w:rsid w:val="00ED03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0378"/>
    <w:rPr>
      <w:b/>
    </w:rPr>
  </w:style>
  <w:style w:type="character" w:customStyle="1" w:styleId="Underlined">
    <w:name w:val="Underlined"/>
    <w:basedOn w:val="DefaultParagraphFont"/>
    <w:rsid w:val="00ED0378"/>
    <w:rPr>
      <w:u w:val="single"/>
    </w:rPr>
  </w:style>
  <w:style w:type="paragraph" w:customStyle="1" w:styleId="TableBodyTextRight">
    <w:name w:val="Table Body Text Right"/>
    <w:basedOn w:val="TableBodyText"/>
    <w:rsid w:val="00ED03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0378"/>
    <w:rPr>
      <w:sz w:val="18"/>
    </w:rPr>
  </w:style>
  <w:style w:type="paragraph" w:customStyle="1" w:styleId="BodySmallRight">
    <w:name w:val="Body Small Right"/>
    <w:basedOn w:val="BodyTextRight"/>
    <w:rsid w:val="00ED0378"/>
    <w:rPr>
      <w:sz w:val="18"/>
      <w:szCs w:val="18"/>
    </w:rPr>
  </w:style>
  <w:style w:type="paragraph" w:customStyle="1" w:styleId="MarginEdition">
    <w:name w:val="Margin Edition"/>
    <w:basedOn w:val="MarginNote"/>
    <w:rsid w:val="00ED03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0378"/>
    <w:rPr>
      <w:sz w:val="2"/>
      <w:szCs w:val="2"/>
    </w:rPr>
  </w:style>
  <w:style w:type="character" w:customStyle="1" w:styleId="Small">
    <w:name w:val="Small"/>
    <w:basedOn w:val="DefaultParagraphFont"/>
    <w:rsid w:val="00ED0378"/>
    <w:rPr>
      <w:sz w:val="16"/>
    </w:rPr>
  </w:style>
  <w:style w:type="paragraph" w:customStyle="1" w:styleId="WideTable">
    <w:name w:val="Wide Table"/>
    <w:basedOn w:val="Normal"/>
    <w:rsid w:val="00ED03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0378"/>
  </w:style>
  <w:style w:type="paragraph" w:styleId="Quote">
    <w:name w:val="Quote"/>
    <w:basedOn w:val="Heading1"/>
    <w:link w:val="QuoteChar"/>
    <w:qFormat/>
    <w:rsid w:val="00ED03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03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0378"/>
    <w:pPr>
      <w:pageBreakBefore/>
    </w:pPr>
  </w:style>
  <w:style w:type="paragraph" w:customStyle="1" w:styleId="Border">
    <w:name w:val="Border"/>
    <w:basedOn w:val="Normal"/>
    <w:qFormat/>
    <w:rsid w:val="00ED03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03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3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3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03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03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03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03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03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0378"/>
    <w:rPr>
      <w:u w:val="single"/>
    </w:rPr>
  </w:style>
  <w:style w:type="character" w:customStyle="1" w:styleId="BoldandItalics">
    <w:name w:val="Bold and Italics"/>
    <w:qFormat/>
    <w:rsid w:val="00ED0378"/>
    <w:rPr>
      <w:b/>
      <w:i/>
      <w:u w:val="none"/>
    </w:rPr>
  </w:style>
  <w:style w:type="paragraph" w:styleId="BalloonText">
    <w:name w:val="Balloon Text"/>
    <w:basedOn w:val="Normal"/>
    <w:link w:val="BalloonTextChar"/>
    <w:rsid w:val="00ED03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03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03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03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03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03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0378"/>
    <w:pPr>
      <w:spacing w:before="0" w:after="0"/>
    </w:pPr>
  </w:style>
  <w:style w:type="paragraph" w:customStyle="1" w:styleId="BodyTextBold">
    <w:name w:val="Body Text Bold"/>
    <w:basedOn w:val="BodyText"/>
    <w:qFormat/>
    <w:rsid w:val="00ED0378"/>
    <w:rPr>
      <w:b/>
    </w:rPr>
  </w:style>
  <w:style w:type="character" w:styleId="Hyperlink">
    <w:name w:val="Hyperlink"/>
    <w:basedOn w:val="DefaultParagraphFont"/>
    <w:uiPriority w:val="99"/>
    <w:unhideWhenUsed/>
    <w:rsid w:val="00A54C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1993</Words>
  <Characters>13216</Characters>
  <Application>Microsoft Office Word</Application>
  <DocSecurity>0</DocSecurity>
  <Lines>550</Lines>
  <Paragraphs>292</Paragraphs>
  <ScaleCrop>false</ScaleCrop>
  <Company>Author-it Software Corporation Ltd.</Company>
  <LinksUpToDate>false</LinksUpToDate>
  <CharactersWithSpaces>14917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AVIY0039 Conduct aerial application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2025-03-02T03:05:00Z</dcterms:created>
  <dcterms:modified xsi:type="dcterms:W3CDTF">2025-03-02T03:05:00Z</dcterms:modified>
</cp:coreProperties>
</file>