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255" w:rsidP="00FB72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AVIY0037 Operate at a controlled aerodrome</w:t>
      </w:r>
      <w:r>
        <w:fldChar w:fldCharType="end"/>
      </w:r>
    </w:p>
    <w:p w:rsidR="00FB7255" w:rsidP="00FB7255">
      <w:pPr>
        <w:pStyle w:val="Version"/>
        <w:sectPr w:rsidSect="003332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32EA" w:rsidP="003332EA">
      <w:pPr>
        <w:pStyle w:val="SuperHeading"/>
      </w:pPr>
      <w:r w:rsidRPr="003332EA">
        <w:t>AVIY0037 Operate at a controlled aerodrome</w:t>
      </w:r>
    </w:p>
    <w:p w:rsidR="00000000" w:rsidRPr="003332EA" w:rsidP="003332EA">
      <w:pPr>
        <w:pStyle w:val="Heading1"/>
      </w:pPr>
      <w:bookmarkStart w:id="1" w:name="O_1027950"/>
      <w:bookmarkEnd w:id="1"/>
      <w:r w:rsidRPr="003332E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 w:rsidP="003332EA">
            <w:pPr>
              <w:pStyle w:val="BodyText"/>
            </w:pPr>
            <w:r w:rsidRPr="003332EA">
              <w:t>Release 1. This is the first release of this unit of competency in the AVI Aviation Training Package.</w:t>
            </w:r>
          </w:p>
        </w:tc>
      </w:tr>
    </w:tbl>
    <w:p w:rsidR="00000000" w:rsidRPr="003332EA" w:rsidP="003332EA">
      <w:pPr>
        <w:pStyle w:val="NoPaddingFontSize1"/>
      </w:pPr>
    </w:p>
    <w:p w:rsidR="00000000" w:rsidRPr="003332EA" w:rsidP="003332EA">
      <w:pPr>
        <w:pStyle w:val="AllowPageBreak"/>
      </w:pPr>
    </w:p>
    <w:p w:rsidR="00000000" w:rsidRPr="003332EA" w:rsidP="003332EA">
      <w:pPr>
        <w:pStyle w:val="Heading1"/>
      </w:pPr>
      <w:bookmarkStart w:id="2" w:name="O_1027951"/>
      <w:bookmarkEnd w:id="2"/>
      <w:r w:rsidRPr="003332E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 w:rsidP="003332EA">
            <w:pPr>
              <w:pStyle w:val="BodyText"/>
            </w:pPr>
            <w:r w:rsidRPr="003332EA">
              <w:t>This unit involves the skills and knowledge required to operate at a controlled aerodrome in complia</w:t>
            </w:r>
            <w:r w:rsidRPr="003332EA">
              <w:t>nce with relevant regulatory requirements of the Civil Aviation Safety Authority (CASA) and national operating standards.</w:t>
            </w:r>
          </w:p>
          <w:p w:rsidR="00000000" w:rsidRPr="003332EA" w:rsidP="003332EA">
            <w:pPr>
              <w:pStyle w:val="BodyText"/>
            </w:pPr>
            <w:r w:rsidRPr="003332EA">
              <w:t>It includes conducting pre-flight preparations; taxiing aircraft; and applying aircraft departure, arrival and landing procedures.</w:t>
            </w:r>
          </w:p>
          <w:p w:rsidR="00000000" w:rsidRPr="003332EA" w:rsidP="003332EA">
            <w:pPr>
              <w:pStyle w:val="BodyText"/>
            </w:pPr>
            <w:r w:rsidRPr="003332EA">
              <w:t>Thi</w:t>
            </w:r>
            <w:r w:rsidRPr="003332EA">
              <w:t>s unit addresses aviation technical skill requirements (physical, mental and task-management abilities) related to aircraft operational duties of flight crew and contributes to safe and effective performance in complex aviation operational environments.</w:t>
            </w:r>
          </w:p>
          <w:p w:rsidR="00000000" w:rsidRPr="003332EA" w:rsidP="003332EA">
            <w:pPr>
              <w:pStyle w:val="BodyText"/>
            </w:pPr>
            <w:r w:rsidRPr="003332EA">
              <w:t>Op</w:t>
            </w:r>
            <w:r w:rsidRPr="003332EA">
              <w:t>erations are conducted as part of recreational, commercial and military aircraft activities across a variety of operational contexts within the Australian aviation industry.</w:t>
            </w:r>
          </w:p>
          <w:p w:rsidR="00000000" w:rsidRPr="003332EA" w:rsidP="003332EA">
            <w:pPr>
              <w:pStyle w:val="BodyText"/>
            </w:pPr>
            <w:r w:rsidRPr="003332EA">
              <w:t>Work is performed independently or under limited supervision within a single-pilot</w:t>
            </w:r>
            <w:r w:rsidRPr="003332EA">
              <w:t xml:space="preserve"> or multi-crew environment.</w:t>
            </w:r>
          </w:p>
          <w:p w:rsidR="00000000" w:rsidRPr="003332EA" w:rsidP="003332EA">
            <w:pPr>
              <w:pStyle w:val="BodyText"/>
            </w:pPr>
            <w:r w:rsidRPr="003332EA">
              <w:t>Licensing, legislative, regulatory or certification requirements are applicable to this unit.</w:t>
            </w:r>
          </w:p>
        </w:tc>
      </w:tr>
    </w:tbl>
    <w:p w:rsidR="00000000" w:rsidRPr="003332EA" w:rsidP="003332EA">
      <w:pPr>
        <w:pStyle w:val="NoPaddingFontSize1"/>
      </w:pPr>
    </w:p>
    <w:p w:rsidR="00000000" w:rsidRPr="003332EA" w:rsidP="003332EA">
      <w:pPr>
        <w:pStyle w:val="AllowPageBreak"/>
      </w:pPr>
    </w:p>
    <w:p w:rsidR="00000000" w:rsidRPr="003332EA" w:rsidP="003332EA">
      <w:pPr>
        <w:pStyle w:val="Heading1"/>
      </w:pPr>
      <w:bookmarkStart w:id="3" w:name="O_1027952"/>
      <w:bookmarkEnd w:id="3"/>
      <w:r w:rsidRPr="003332E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 w:rsidP="003332EA">
            <w:pPr>
              <w:pStyle w:val="BodyText"/>
            </w:pPr>
            <w:r w:rsidRPr="003332EA">
              <w:t>Not applicable.</w:t>
            </w:r>
          </w:p>
        </w:tc>
      </w:tr>
    </w:tbl>
    <w:p w:rsidR="00000000" w:rsidRPr="003332EA" w:rsidP="003332EA">
      <w:pPr>
        <w:pStyle w:val="NoPaddingFontSize1"/>
      </w:pPr>
    </w:p>
    <w:p w:rsidR="00000000" w:rsidRPr="003332EA" w:rsidP="003332EA">
      <w:pPr>
        <w:pStyle w:val="AllowPageBreak"/>
      </w:pPr>
    </w:p>
    <w:p w:rsidR="00000000" w:rsidRPr="003332EA" w:rsidP="003332EA">
      <w:pPr>
        <w:pStyle w:val="Heading1"/>
      </w:pPr>
      <w:bookmarkStart w:id="4" w:name="O_1027953"/>
      <w:bookmarkEnd w:id="4"/>
      <w:r w:rsidRPr="003332E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 w:rsidP="003332EA">
            <w:pPr>
              <w:pStyle w:val="BodyText"/>
            </w:pPr>
            <w:r w:rsidRPr="003332EA">
              <w:t>Y – Aircraft Operation and Traffic Manag</w:t>
            </w:r>
            <w:r w:rsidRPr="003332EA">
              <w:t>ement</w:t>
            </w:r>
          </w:p>
        </w:tc>
      </w:tr>
    </w:tbl>
    <w:p w:rsidR="00000000" w:rsidRPr="003332EA" w:rsidP="003332EA">
      <w:pPr>
        <w:pStyle w:val="NoPaddingFontSize1"/>
      </w:pPr>
    </w:p>
    <w:p w:rsidR="00000000" w:rsidRPr="003332EA" w:rsidP="003332EA">
      <w:pPr>
        <w:pStyle w:val="AllowPageBreak"/>
      </w:pPr>
    </w:p>
    <w:p w:rsidR="00000000" w:rsidRPr="003332EA" w:rsidP="003332EA">
      <w:pPr>
        <w:pStyle w:val="Heading1"/>
      </w:pPr>
      <w:bookmarkStart w:id="5" w:name="O_1027954"/>
      <w:bookmarkEnd w:id="5"/>
      <w:r w:rsidRPr="003332E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 w:rsidP="003332EA">
            <w:pPr>
              <w:pStyle w:val="BodyText"/>
            </w:pPr>
            <w:r w:rsidRPr="003332EA">
              <w:t>Not applicable.</w:t>
            </w:r>
          </w:p>
        </w:tc>
      </w:tr>
    </w:tbl>
    <w:p w:rsidR="00000000" w:rsidRPr="003332EA" w:rsidP="003332EA">
      <w:pPr>
        <w:pStyle w:val="NoPaddingFontSize1"/>
      </w:pPr>
    </w:p>
    <w:p w:rsidR="00000000" w:rsidRPr="003332EA" w:rsidP="003332EA">
      <w:pPr>
        <w:pStyle w:val="AllowPageBreak"/>
      </w:pPr>
    </w:p>
    <w:p w:rsidR="00000000" w:rsidRPr="003332EA" w:rsidP="003332EA">
      <w:pPr>
        <w:pStyle w:val="Heading1"/>
      </w:pPr>
      <w:bookmarkStart w:id="6" w:name="O_1027955"/>
      <w:bookmarkEnd w:id="6"/>
      <w:r w:rsidRPr="003332E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 w:rsidP="003332EA">
            <w:pPr>
              <w:pStyle w:val="BodyText"/>
            </w:pPr>
            <w:r w:rsidRPr="003332E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PERFORMANCE CRITERIA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 xml:space="preserve">Elements describe the essential </w:t>
            </w:r>
            <w:r w:rsidRPr="003332EA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 xml:space="preserve">Performance criteria describe the performance needed to </w:t>
            </w:r>
            <w:r w:rsidRPr="003332EA">
              <w:t>demonstrate achievement of the element.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 w:rsidP="003332EA">
            <w:pPr>
              <w:pStyle w:val="BodyText"/>
            </w:pPr>
            <w:r w:rsidRPr="003332E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 w:rsidP="003332EA">
            <w:pPr>
              <w:pStyle w:val="BodyText"/>
            </w:pPr>
            <w:r w:rsidRPr="003332EA">
              <w:rPr>
                <w:rStyle w:val="SpecialBold"/>
              </w:rPr>
              <w:t>Conduct pre-flight preparations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>Relevant controlled aerodrome operational information is extracted from authorised sources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>Information is interp</w:t>
            </w:r>
            <w:r w:rsidRPr="003332EA">
              <w:t>reted to determine appropriate departure, arrival and landing requirements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>Special aerodrome procedures are identified as required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>Weather forecasts and local observations are checked for operating validity for flight planned duration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>Relevant radio and navigation aid frequencies are identified for use during all flight modes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 w:rsidP="003332EA">
            <w:pPr>
              <w:pStyle w:val="BodyText"/>
            </w:pPr>
            <w:r w:rsidRPr="003332E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 w:rsidP="003332EA">
            <w:pPr>
              <w:pStyle w:val="BodyText"/>
            </w:pPr>
            <w:r w:rsidRPr="003332EA">
              <w:rPr>
                <w:rStyle w:val="SpecialBold"/>
              </w:rPr>
              <w:t>Taxi aircraft at a controlled aerodrome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>Air traffic clearances are obtained and complied with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>Aircraft is manoeuvred to holding point as instructed and appropriate action is taken to avoid other aircraft and obstructions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>Aerodrome ground markings are identified and appropriate action taken during aircraft taxi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>Aerodrome lighting signa</w:t>
            </w:r>
            <w:r w:rsidRPr="003332EA">
              <w:t>ls are identified and appropriate action taken to comply with ground/hover taxi requirements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>Airport runway incursion hotspots are identified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 xml:space="preserve">Aircraft separation and lookout are maintained for other aircraft and other aerodrome obstructions, </w:t>
            </w:r>
            <w:r w:rsidRPr="003332EA">
              <w:t>including jet blast hazards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>Appropriate aircraft lighting is selected during aircraft taxi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>Aircraft is taxied or air transited to runway holding point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 w:rsidP="003332EA">
            <w:pPr>
              <w:pStyle w:val="BodyText"/>
            </w:pPr>
            <w:r w:rsidRPr="003332E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 w:rsidP="003332EA">
            <w:pPr>
              <w:pStyle w:val="BodyText"/>
            </w:pPr>
            <w:r w:rsidRPr="003332EA">
              <w:rPr>
                <w:rStyle w:val="SpecialBold"/>
              </w:rPr>
              <w:t>Perform aircraft departure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>Airways clearance is obtained and confirmed with air traffic services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>Runway approaches are checked and cleared in all directions prior to entering runway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>Aircraft transponder code and appropriate mode are selected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>Air traffic departure instructions are complied with, and air traffic is advised of clearance instructions non-compliance as soon as possible as required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>Aircraft separation is maintained and wake turbulence conditions avoided during aircraft depart</w:t>
            </w:r>
            <w:r w:rsidRPr="003332EA">
              <w:t>ure sequence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>Air traffic service is advised of departure details as required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>Airways clearance instructions are maintained within tracking and altitude tolerances, and lookout is maintained until clear of the aerodrome control zone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 w:rsidP="003332EA">
            <w:pPr>
              <w:pStyle w:val="BodyText"/>
            </w:pPr>
            <w:r w:rsidRPr="003332E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 w:rsidP="003332EA">
            <w:pPr>
              <w:pStyle w:val="BodyText"/>
            </w:pPr>
            <w:r w:rsidRPr="003332EA">
              <w:rPr>
                <w:rStyle w:val="SpecialBold"/>
              </w:rPr>
              <w:t>Perform arrival and landing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>Relevant controlled aerodrome operational information is extracted from authorised sources prior to entering control area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>Local or area barometric pressure adjusted for sea level (QNH) is set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>Air traffic cleara</w:t>
            </w:r>
            <w:r w:rsidRPr="003332EA">
              <w:t>nce is gained from air traffic service and appropriate transponder code is selected prior to entry to control area, and air traffic is advised of clearance instructions non-compliance as soon as possible as required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 xml:space="preserve">Aircraft separation, lookout and </w:t>
            </w:r>
            <w:r w:rsidRPr="003332EA">
              <w:t>tracking tolerances are maintained within the control area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>Wind velocity and direction are assessed to confirm clearance instructions, and appropriate circuit and landing direction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t>Landing clearance is confirmed with air traffic service</w:t>
            </w:r>
          </w:p>
        </w:tc>
      </w:tr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2EA">
            <w:pPr>
              <w:pStyle w:val="BodyText"/>
              <w:rPr>
                <w:lang w:val="en-NZ"/>
              </w:rPr>
            </w:pPr>
            <w:r w:rsidRPr="003332EA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 w:rsidP="003332EA">
            <w:pPr>
              <w:pStyle w:val="BodyText"/>
            </w:pPr>
            <w:r w:rsidRPr="003332EA">
              <w:t>Aircraft is landed and taxi clearance from runway and landing areas is obtained</w:t>
            </w:r>
          </w:p>
        </w:tc>
      </w:tr>
    </w:tbl>
    <w:p w:rsidR="00000000" w:rsidRPr="003332EA" w:rsidP="003332EA">
      <w:pPr>
        <w:pStyle w:val="NoPaddingFontSize1"/>
      </w:pPr>
    </w:p>
    <w:p w:rsidR="00000000" w:rsidRPr="003332EA" w:rsidP="003332EA">
      <w:pPr>
        <w:pStyle w:val="AllowPageBreak"/>
      </w:pPr>
    </w:p>
    <w:p w:rsidR="00000000" w:rsidRPr="003332EA" w:rsidP="003332EA">
      <w:pPr>
        <w:pStyle w:val="Heading1"/>
      </w:pPr>
      <w:bookmarkStart w:id="7" w:name="O_1027956"/>
      <w:bookmarkEnd w:id="7"/>
      <w:r w:rsidRPr="003332E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 w:rsidP="003332EA">
            <w:pPr>
              <w:pStyle w:val="BodyText"/>
            </w:pPr>
            <w:r w:rsidRPr="003332EA">
              <w:t>Foundation skills essential to performance are explicit in the performance criteria of this unit of competency.</w:t>
            </w:r>
          </w:p>
        </w:tc>
      </w:tr>
    </w:tbl>
    <w:p w:rsidR="00000000" w:rsidRPr="003332EA" w:rsidP="003332EA">
      <w:pPr>
        <w:pStyle w:val="NoPaddingFontSize1"/>
      </w:pPr>
    </w:p>
    <w:p w:rsidR="00000000" w:rsidRPr="003332EA" w:rsidP="003332EA">
      <w:pPr>
        <w:pStyle w:val="AllowPageBreak"/>
      </w:pPr>
    </w:p>
    <w:p w:rsidR="00000000" w:rsidRPr="003332EA" w:rsidP="003332EA">
      <w:pPr>
        <w:pStyle w:val="Heading1"/>
      </w:pPr>
      <w:bookmarkStart w:id="8" w:name="O_1027957"/>
      <w:bookmarkEnd w:id="8"/>
      <w:r w:rsidRPr="003332E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 w:rsidP="003332EA">
            <w:pPr>
              <w:pStyle w:val="BodyText"/>
            </w:pPr>
            <w:r w:rsidRPr="003332EA">
              <w:t>Range is restricted to essential operating conditions and any other variables essential to the work environment.</w:t>
            </w:r>
          </w:p>
        </w:tc>
      </w:tr>
    </w:tbl>
    <w:p w:rsidR="00000000" w:rsidRPr="003332EA" w:rsidP="003332EA">
      <w:pPr>
        <w:pStyle w:val="NoPaddingFontSize1"/>
      </w:pPr>
    </w:p>
    <w:p w:rsidR="00000000" w:rsidRPr="003332EA" w:rsidP="003332EA">
      <w:pPr>
        <w:pStyle w:val="AllowPageBreak"/>
      </w:pPr>
    </w:p>
    <w:p w:rsidR="00000000" w:rsidRPr="003332EA" w:rsidP="003332EA">
      <w:pPr>
        <w:pStyle w:val="Heading1"/>
      </w:pPr>
      <w:bookmarkStart w:id="9" w:name="O_1027958"/>
      <w:bookmarkEnd w:id="9"/>
      <w:r w:rsidRPr="003332E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2EA" w:rsidP="003332EA">
            <w:pPr>
              <w:pStyle w:val="BodyText"/>
            </w:pPr>
            <w:r w:rsidRPr="003332EA">
              <w:t>This unit replaces and is equivalent to AVIY0005 Operate at a controlled aero</w:t>
            </w:r>
            <w:r w:rsidRPr="003332EA">
              <w:t>drome.</w:t>
            </w:r>
          </w:p>
        </w:tc>
      </w:tr>
    </w:tbl>
    <w:p w:rsidR="00000000" w:rsidRPr="003332EA" w:rsidP="003332EA">
      <w:pPr>
        <w:pStyle w:val="NoPaddingFontSize1"/>
      </w:pPr>
    </w:p>
    <w:p w:rsidR="00000000" w:rsidRPr="003332EA" w:rsidP="003332EA">
      <w:pPr>
        <w:pStyle w:val="AllowPageBreak"/>
      </w:pPr>
    </w:p>
    <w:p w:rsidR="00000000" w:rsidRPr="003332EA" w:rsidP="003332EA">
      <w:pPr>
        <w:pStyle w:val="Heading1"/>
      </w:pPr>
      <w:bookmarkStart w:id="10" w:name="O_1027965"/>
      <w:bookmarkEnd w:id="10"/>
      <w:r w:rsidRPr="003332EA">
        <w:t>Links</w:t>
      </w:r>
    </w:p>
    <w:p w:rsidR="00000000" w:rsidRPr="003332EA" w:rsidP="00FB7255">
      <w:pPr>
        <w:pStyle w:val="BodyText"/>
      </w:pPr>
      <w:r w:rsidRPr="003332EA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C7D00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332EA" w:rsidP="003332EA"/>
    <w:sectPr w:rsidSect="003332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2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2EA" w:rsidRPr="00FB7255" w:rsidP="00FB72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2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255" w:rsidP="003332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7255" w:rsidP="003332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B7255" w:rsidP="003332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2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2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32EA" w:rsidRPr="00FB7255" w:rsidP="00FB72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2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255" w:rsidRPr="002D2AF8" w:rsidP="003332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AVIY0037 Operate at a controlled aerodrome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B7255" w:rsidP="003332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2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32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32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32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32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32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32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32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32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32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32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32EA"/>
  </w:style>
  <w:style w:type="character" w:customStyle="1" w:styleId="Heading1Char">
    <w:name w:val="Heading 1 Char"/>
    <w:basedOn w:val="DefaultParagraphFont"/>
    <w:link w:val="Heading1"/>
    <w:rsid w:val="003332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32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32E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332EA"/>
    <w:rPr>
      <w:b/>
      <w:spacing w:val="0"/>
    </w:rPr>
  </w:style>
  <w:style w:type="paragraph" w:customStyle="1" w:styleId="SuperHeading">
    <w:name w:val="SuperHeading"/>
    <w:basedOn w:val="Normal"/>
    <w:rsid w:val="003332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32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332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32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32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3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3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3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3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32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32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32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32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32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32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32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32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32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32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32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32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32E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32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32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32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32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32E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32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32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32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32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32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32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32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32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32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32EA"/>
    <w:rPr>
      <w:i/>
    </w:rPr>
  </w:style>
  <w:style w:type="paragraph" w:styleId="Caption">
    <w:name w:val="caption"/>
    <w:basedOn w:val="BodyText"/>
    <w:next w:val="Normal"/>
    <w:qFormat/>
    <w:rsid w:val="003332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32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32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32EA"/>
  </w:style>
  <w:style w:type="paragraph" w:styleId="TableofFigures">
    <w:name w:val="table of figures"/>
    <w:basedOn w:val="Normal"/>
    <w:next w:val="Normal"/>
    <w:semiHidden/>
    <w:rsid w:val="003332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32E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332EA"/>
    <w:rPr>
      <w:rFonts w:ascii="Wingdings" w:hAnsi="Wingdings"/>
    </w:rPr>
  </w:style>
  <w:style w:type="paragraph" w:customStyle="1" w:styleId="TableHeading">
    <w:name w:val="Table Heading"/>
    <w:basedOn w:val="HeadingBase"/>
    <w:rsid w:val="003332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32EA"/>
    <w:rPr>
      <w:color w:val="0033CC"/>
      <w:u w:val="none"/>
    </w:rPr>
  </w:style>
  <w:style w:type="paragraph" w:customStyle="1" w:styleId="BodyTextRight">
    <w:name w:val="Body Text Right"/>
    <w:basedOn w:val="BodyText"/>
    <w:rsid w:val="003332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32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32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32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32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32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32EA"/>
    <w:rPr>
      <w:sz w:val="32"/>
    </w:rPr>
  </w:style>
  <w:style w:type="paragraph" w:customStyle="1" w:styleId="HeadingProcedure">
    <w:name w:val="Heading Procedure"/>
    <w:basedOn w:val="HeadingBase"/>
    <w:next w:val="Normal"/>
    <w:rsid w:val="003332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32EA"/>
    <w:pPr>
      <w:spacing w:before="60" w:after="60"/>
    </w:pPr>
  </w:style>
  <w:style w:type="paragraph" w:styleId="ListContinue">
    <w:name w:val="List Continue"/>
    <w:basedOn w:val="List"/>
    <w:rsid w:val="003332EA"/>
    <w:pPr>
      <w:ind w:firstLine="0"/>
    </w:pPr>
  </w:style>
  <w:style w:type="paragraph" w:customStyle="1" w:styleId="ListNote">
    <w:name w:val="List Note"/>
    <w:basedOn w:val="List"/>
    <w:rsid w:val="003332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32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32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32EA"/>
    <w:rPr>
      <w:rFonts w:ascii="Courier New" w:hAnsi="Courier New"/>
    </w:rPr>
  </w:style>
  <w:style w:type="paragraph" w:customStyle="1" w:styleId="NoteBullet">
    <w:name w:val="Note Bullet"/>
    <w:basedOn w:val="Note"/>
    <w:rsid w:val="003332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32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32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32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32E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332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32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32EA"/>
    <w:rPr>
      <w:b/>
      <w:smallCaps/>
    </w:rPr>
  </w:style>
  <w:style w:type="paragraph" w:customStyle="1" w:styleId="TableListNumber">
    <w:name w:val="Table List Number"/>
    <w:basedOn w:val="ListNumber"/>
    <w:rsid w:val="003332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32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32EA"/>
    <w:pPr>
      <w:numPr>
        <w:numId w:val="7"/>
      </w:numPr>
    </w:pPr>
  </w:style>
  <w:style w:type="paragraph" w:customStyle="1" w:styleId="ListAlpha2">
    <w:name w:val="List Alpha 2"/>
    <w:basedOn w:val="List2"/>
    <w:rsid w:val="003332EA"/>
    <w:pPr>
      <w:numPr>
        <w:numId w:val="6"/>
      </w:numPr>
    </w:pPr>
  </w:style>
  <w:style w:type="paragraph" w:styleId="List2">
    <w:name w:val="List 2"/>
    <w:basedOn w:val="BodyText"/>
    <w:rsid w:val="003332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32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32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32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32E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32E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332EA"/>
    <w:pPr>
      <w:numPr>
        <w:numId w:val="2"/>
      </w:numPr>
    </w:pPr>
  </w:style>
  <w:style w:type="paragraph" w:styleId="ListContinue2">
    <w:name w:val="List Continue 2"/>
    <w:basedOn w:val="List2"/>
    <w:rsid w:val="003332EA"/>
    <w:pPr>
      <w:ind w:firstLine="0"/>
    </w:pPr>
  </w:style>
  <w:style w:type="paragraph" w:styleId="ListContinue3">
    <w:name w:val="List Continue 3"/>
    <w:basedOn w:val="List3"/>
    <w:rsid w:val="003332EA"/>
    <w:pPr>
      <w:ind w:left="1021" w:firstLine="0"/>
    </w:pPr>
  </w:style>
  <w:style w:type="paragraph" w:styleId="ListContinue4">
    <w:name w:val="List Continue 4"/>
    <w:basedOn w:val="List4"/>
    <w:rsid w:val="003332EA"/>
    <w:pPr>
      <w:ind w:firstLine="0"/>
    </w:pPr>
  </w:style>
  <w:style w:type="paragraph" w:styleId="ListContinue5">
    <w:name w:val="List Continue 5"/>
    <w:basedOn w:val="List5"/>
    <w:rsid w:val="003332EA"/>
    <w:pPr>
      <w:ind w:firstLine="0"/>
    </w:pPr>
  </w:style>
  <w:style w:type="paragraph" w:styleId="ListNumber3">
    <w:name w:val="List Number 3"/>
    <w:basedOn w:val="List3"/>
    <w:rsid w:val="003332EA"/>
    <w:pPr>
      <w:numPr>
        <w:numId w:val="3"/>
      </w:numPr>
    </w:pPr>
  </w:style>
  <w:style w:type="paragraph" w:styleId="ListNumber4">
    <w:name w:val="List Number 4"/>
    <w:basedOn w:val="List4"/>
    <w:rsid w:val="003332EA"/>
    <w:pPr>
      <w:numPr>
        <w:numId w:val="4"/>
      </w:numPr>
    </w:pPr>
  </w:style>
  <w:style w:type="paragraph" w:styleId="ListNumber5">
    <w:name w:val="List Number 5"/>
    <w:basedOn w:val="List5"/>
    <w:rsid w:val="003332EA"/>
    <w:pPr>
      <w:numPr>
        <w:numId w:val="5"/>
      </w:numPr>
    </w:pPr>
  </w:style>
  <w:style w:type="paragraph" w:styleId="BlockText">
    <w:name w:val="Block Text"/>
    <w:basedOn w:val="Normal"/>
    <w:rsid w:val="003332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32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32EA"/>
    <w:rPr>
      <w:sz w:val="16"/>
      <w:vertAlign w:val="superscript"/>
    </w:rPr>
  </w:style>
  <w:style w:type="character" w:customStyle="1" w:styleId="Symbols">
    <w:name w:val="Symbols"/>
    <w:basedOn w:val="DefaultParagraphFont"/>
    <w:rsid w:val="003332EA"/>
    <w:rPr>
      <w:rFonts w:ascii="Symbol" w:hAnsi="Symbol"/>
    </w:rPr>
  </w:style>
  <w:style w:type="character" w:customStyle="1" w:styleId="MenuOptions">
    <w:name w:val="Menu Options"/>
    <w:basedOn w:val="DefaultParagraphFont"/>
    <w:rsid w:val="003332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32EA"/>
    <w:rPr>
      <w:b/>
    </w:rPr>
  </w:style>
  <w:style w:type="character" w:customStyle="1" w:styleId="Underlined">
    <w:name w:val="Underlined"/>
    <w:basedOn w:val="DefaultParagraphFont"/>
    <w:rsid w:val="003332EA"/>
    <w:rPr>
      <w:u w:val="single"/>
    </w:rPr>
  </w:style>
  <w:style w:type="paragraph" w:customStyle="1" w:styleId="TableBodyTextRight">
    <w:name w:val="Table Body Text Right"/>
    <w:basedOn w:val="TableBodyText"/>
    <w:rsid w:val="003332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32EA"/>
    <w:rPr>
      <w:sz w:val="18"/>
    </w:rPr>
  </w:style>
  <w:style w:type="paragraph" w:customStyle="1" w:styleId="BodySmallRight">
    <w:name w:val="Body Small Right"/>
    <w:basedOn w:val="BodyTextRight"/>
    <w:rsid w:val="003332EA"/>
    <w:rPr>
      <w:sz w:val="18"/>
      <w:szCs w:val="18"/>
    </w:rPr>
  </w:style>
  <w:style w:type="paragraph" w:customStyle="1" w:styleId="MarginEdition">
    <w:name w:val="Margin Edition"/>
    <w:basedOn w:val="MarginNote"/>
    <w:rsid w:val="003332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32EA"/>
    <w:rPr>
      <w:sz w:val="2"/>
      <w:szCs w:val="2"/>
    </w:rPr>
  </w:style>
  <w:style w:type="character" w:customStyle="1" w:styleId="Small">
    <w:name w:val="Small"/>
    <w:basedOn w:val="DefaultParagraphFont"/>
    <w:rsid w:val="003332EA"/>
    <w:rPr>
      <w:sz w:val="16"/>
    </w:rPr>
  </w:style>
  <w:style w:type="paragraph" w:customStyle="1" w:styleId="WideTable">
    <w:name w:val="Wide Table"/>
    <w:basedOn w:val="Normal"/>
    <w:rsid w:val="003332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32EA"/>
  </w:style>
  <w:style w:type="paragraph" w:styleId="Quote">
    <w:name w:val="Quote"/>
    <w:basedOn w:val="Heading1"/>
    <w:link w:val="QuoteChar"/>
    <w:qFormat/>
    <w:rsid w:val="003332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32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32EA"/>
    <w:pPr>
      <w:pageBreakBefore/>
    </w:pPr>
  </w:style>
  <w:style w:type="paragraph" w:customStyle="1" w:styleId="Border">
    <w:name w:val="Border"/>
    <w:basedOn w:val="Normal"/>
    <w:qFormat/>
    <w:rsid w:val="003332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32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2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2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32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32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32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32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32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32EA"/>
    <w:rPr>
      <w:u w:val="single"/>
    </w:rPr>
  </w:style>
  <w:style w:type="character" w:customStyle="1" w:styleId="BoldandItalics">
    <w:name w:val="Bold and Italics"/>
    <w:qFormat/>
    <w:rsid w:val="003332EA"/>
    <w:rPr>
      <w:b/>
      <w:i/>
      <w:u w:val="none"/>
    </w:rPr>
  </w:style>
  <w:style w:type="paragraph" w:styleId="BalloonText">
    <w:name w:val="Balloon Text"/>
    <w:basedOn w:val="Normal"/>
    <w:link w:val="BalloonTextChar"/>
    <w:rsid w:val="003332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32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32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32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32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32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32EA"/>
    <w:pPr>
      <w:spacing w:before="0" w:after="0"/>
    </w:pPr>
  </w:style>
  <w:style w:type="paragraph" w:customStyle="1" w:styleId="BodyTextBold">
    <w:name w:val="Body Text Bold"/>
    <w:basedOn w:val="BodyText"/>
    <w:qFormat/>
    <w:rsid w:val="003332EA"/>
    <w:rPr>
      <w:b/>
    </w:rPr>
  </w:style>
  <w:style w:type="character" w:styleId="Hyperlink">
    <w:name w:val="Hyperlink"/>
    <w:basedOn w:val="DefaultParagraphFont"/>
    <w:uiPriority w:val="99"/>
    <w:unhideWhenUsed/>
    <w:rsid w:val="00FB72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4500</Characters>
  <Application>Microsoft Office Word</Application>
  <DocSecurity>0</DocSecurity>
  <Lines>225</Lines>
  <Paragraphs>113</Paragraphs>
  <ScaleCrop>false</ScaleCrop>
  <Company>Author-it Software Corporation Ltd.</Company>
  <LinksUpToDate>false</LinksUpToDate>
  <CharactersWithSpaces>5100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AVIY0037 Operate at a controlled aerodrome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2022-10-20T02:30:00Z</dcterms:created>
  <dcterms:modified xsi:type="dcterms:W3CDTF">2022-10-20T02:30:00Z</dcterms:modified>
</cp:coreProperties>
</file>