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7F33" w:rsidP="00F17F33">
      <w:pPr>
        <w:pStyle w:val="Title"/>
      </w:pPr>
      <w:r>
        <w:fldChar w:fldCharType="begin"/>
      </w:r>
      <w:r>
        <w:instrText xml:space="preserve"> TITLE   \* MERGEFORMAT </w:instrText>
      </w:r>
      <w:r>
        <w:fldChar w:fldCharType="separate"/>
      </w:r>
      <w:r>
        <w:t>AVIY0031 Apply the principles of air law to remote pilot aircraft systems operations</w:t>
      </w:r>
      <w:r>
        <w:fldChar w:fldCharType="end"/>
      </w:r>
    </w:p>
    <w:p w:rsidR="00F17F33" w:rsidP="00F17F33">
      <w:pPr>
        <w:pStyle w:val="Version"/>
        <w:sectPr w:rsidSect="0018130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130F" w:rsidP="0018130F">
      <w:pPr>
        <w:pStyle w:val="SuperHeading"/>
      </w:pPr>
      <w:r w:rsidRPr="0018130F">
        <w:t>AVIY0031 Apply the principles of air law to remote pilot aircraft systems operations</w:t>
      </w:r>
    </w:p>
    <w:p w:rsidR="00000000" w:rsidRPr="0018130F" w:rsidP="0018130F">
      <w:pPr>
        <w:pStyle w:val="Heading1"/>
      </w:pPr>
      <w:bookmarkStart w:id="1" w:name="O_1027817"/>
      <w:bookmarkEnd w:id="1"/>
      <w:r w:rsidRPr="0018130F">
        <w:t>Modification History</w:t>
      </w:r>
    </w:p>
    <w:tbl>
      <w:tblPr>
        <w:tblW w:w="9498" w:type="dxa"/>
        <w:tblLayout w:type="fixed"/>
        <w:tblCellMar>
          <w:left w:w="62" w:type="dxa"/>
          <w:right w:w="62" w:type="dxa"/>
        </w:tblCellMar>
        <w:tblLook w:val="0000"/>
      </w:tblPr>
      <w:tblGrid>
        <w:gridCol w:w="9498"/>
      </w:tblGrid>
      <w:tr w:rsidTr="0018130F">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18130F" w:rsidP="0018130F">
            <w:pPr>
              <w:pStyle w:val="BodyText"/>
            </w:pPr>
            <w:r w:rsidRPr="0018130F">
              <w:t>Release 1. This is the first release of this unit of competency in the AVI Aviation Training Package.</w:t>
            </w:r>
          </w:p>
        </w:tc>
      </w:tr>
    </w:tbl>
    <w:p w:rsidR="00000000" w:rsidRPr="0018130F" w:rsidP="0018130F">
      <w:pPr>
        <w:pStyle w:val="NoPaddingFontSize1"/>
      </w:pPr>
    </w:p>
    <w:p w:rsidR="00000000" w:rsidRPr="0018130F" w:rsidP="0018130F">
      <w:pPr>
        <w:pStyle w:val="AllowPageBreak"/>
      </w:pPr>
    </w:p>
    <w:p w:rsidR="00000000" w:rsidRPr="0018130F" w:rsidP="0018130F">
      <w:pPr>
        <w:pStyle w:val="Heading1"/>
      </w:pPr>
      <w:bookmarkStart w:id="2" w:name="O_1027818"/>
      <w:bookmarkEnd w:id="2"/>
      <w:r w:rsidRPr="0018130F">
        <w:t>Application</w:t>
      </w:r>
    </w:p>
    <w:tbl>
      <w:tblPr>
        <w:tblW w:w="9498" w:type="dxa"/>
        <w:tblLayout w:type="fixed"/>
        <w:tblCellMar>
          <w:left w:w="62" w:type="dxa"/>
          <w:right w:w="62" w:type="dxa"/>
        </w:tblCellMar>
        <w:tblLook w:val="0000"/>
      </w:tblPr>
      <w:tblGrid>
        <w:gridCol w:w="9498"/>
      </w:tblGrid>
      <w:tr w:rsidTr="0018130F">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18130F" w:rsidP="0018130F">
            <w:pPr>
              <w:pStyle w:val="BodyText"/>
            </w:pPr>
            <w:r w:rsidRPr="0018130F">
              <w:t>This unit involves the skills and knowledge required to apply the principles of air law to remote pilot aircraft systems (RPAS) operations in compliance with relevant regulatory requirements of the Civil Aviation Safety Authority (CASA) and nat</w:t>
            </w:r>
            <w:r w:rsidRPr="0018130F">
              <w:t xml:space="preserve">ional operating standards. </w:t>
            </w:r>
          </w:p>
          <w:p w:rsidR="00000000" w:rsidRPr="0018130F" w:rsidP="0018130F">
            <w:pPr>
              <w:pStyle w:val="BodyText"/>
            </w:pPr>
            <w:r w:rsidRPr="0018130F">
              <w:t xml:space="preserve"> It includes compiling aviation documentation, applying remote pilot licensing requirements, and applying flight rules and conditions of flight to RPAS operations. It also includes applying air service operations legislative req</w:t>
            </w:r>
            <w:r w:rsidRPr="0018130F">
              <w:t>uirements, aerodrome and airspace knowledge, and aviation emergency and search and rescue (SAR) knowledge to RPAS operations.</w:t>
            </w:r>
          </w:p>
          <w:p w:rsidR="00000000" w:rsidRPr="0018130F" w:rsidP="0018130F">
            <w:pPr>
              <w:pStyle w:val="BodyText"/>
            </w:pPr>
            <w:r w:rsidRPr="0018130F">
              <w:t>This unit addresses aviation technical skill requirements (physical, mental and task-management abilities) related to aircraft ope</w:t>
            </w:r>
            <w:r w:rsidRPr="0018130F">
              <w:t>rational duties of remote pilots and contributes to safe and effective performance in complex operational environments.</w:t>
            </w:r>
          </w:p>
          <w:p w:rsidR="00000000" w:rsidRPr="0018130F" w:rsidP="0018130F">
            <w:pPr>
              <w:pStyle w:val="BodyText"/>
            </w:pPr>
            <w:r w:rsidRPr="0018130F">
              <w:t>Work is performed independently or under limited supervision within a single-pilot or multi-crew environment.</w:t>
            </w:r>
          </w:p>
          <w:p w:rsidR="00000000" w:rsidRPr="0018130F" w:rsidP="0018130F">
            <w:pPr>
              <w:pStyle w:val="BodyText"/>
            </w:pPr>
            <w:r w:rsidRPr="0018130F">
              <w:t>Licensing, legislative, re</w:t>
            </w:r>
            <w:r w:rsidRPr="0018130F">
              <w:t>gulatory or certification requirements are applicable to this unit.</w:t>
            </w:r>
          </w:p>
        </w:tc>
      </w:tr>
    </w:tbl>
    <w:p w:rsidR="00000000" w:rsidRPr="0018130F" w:rsidP="0018130F">
      <w:pPr>
        <w:pStyle w:val="NoPaddingFontSize1"/>
      </w:pPr>
    </w:p>
    <w:p w:rsidR="00000000" w:rsidRPr="0018130F" w:rsidP="0018130F">
      <w:pPr>
        <w:pStyle w:val="AllowPageBreak"/>
      </w:pPr>
    </w:p>
    <w:p w:rsidR="00000000" w:rsidRPr="0018130F" w:rsidP="0018130F">
      <w:pPr>
        <w:pStyle w:val="Heading1"/>
      </w:pPr>
      <w:bookmarkStart w:id="3" w:name="O_1027819"/>
      <w:bookmarkEnd w:id="3"/>
      <w:r w:rsidRPr="0018130F">
        <w:t>Pre-requisite Unit</w:t>
      </w:r>
    </w:p>
    <w:tbl>
      <w:tblPr>
        <w:tblW w:w="9498" w:type="dxa"/>
        <w:tblLayout w:type="fixed"/>
        <w:tblCellMar>
          <w:left w:w="62" w:type="dxa"/>
          <w:right w:w="62" w:type="dxa"/>
        </w:tblCellMar>
        <w:tblLook w:val="0000"/>
      </w:tblPr>
      <w:tblGrid>
        <w:gridCol w:w="9498"/>
      </w:tblGrid>
      <w:tr w:rsidTr="0018130F">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18130F" w:rsidP="0018130F">
            <w:pPr>
              <w:pStyle w:val="BodyText"/>
            </w:pPr>
            <w:r w:rsidRPr="0018130F">
              <w:t>Not applicable.</w:t>
            </w:r>
          </w:p>
        </w:tc>
      </w:tr>
    </w:tbl>
    <w:p w:rsidR="00000000" w:rsidRPr="0018130F" w:rsidP="0018130F">
      <w:pPr>
        <w:pStyle w:val="NoPaddingFontSize1"/>
      </w:pPr>
    </w:p>
    <w:p w:rsidR="00000000" w:rsidRPr="0018130F" w:rsidP="0018130F">
      <w:pPr>
        <w:pStyle w:val="AllowPageBreak"/>
      </w:pPr>
    </w:p>
    <w:p w:rsidR="00000000" w:rsidRPr="0018130F" w:rsidP="0018130F">
      <w:pPr>
        <w:pStyle w:val="Heading1"/>
      </w:pPr>
      <w:bookmarkStart w:id="4" w:name="O_1027820"/>
      <w:bookmarkEnd w:id="4"/>
      <w:r w:rsidRPr="0018130F">
        <w:t>Competency Field</w:t>
      </w:r>
    </w:p>
    <w:tbl>
      <w:tblPr>
        <w:tblW w:w="9498" w:type="dxa"/>
        <w:tblLayout w:type="fixed"/>
        <w:tblCellMar>
          <w:left w:w="62" w:type="dxa"/>
          <w:right w:w="62" w:type="dxa"/>
        </w:tblCellMar>
        <w:tblLook w:val="0000"/>
      </w:tblPr>
      <w:tblGrid>
        <w:gridCol w:w="9498"/>
      </w:tblGrid>
      <w:tr w:rsidTr="0018130F">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18130F" w:rsidP="0018130F">
            <w:pPr>
              <w:pStyle w:val="BodyText"/>
            </w:pPr>
            <w:r w:rsidRPr="0018130F">
              <w:t>Y – Aircraft Operation and Traffic Management</w:t>
            </w:r>
          </w:p>
        </w:tc>
      </w:tr>
    </w:tbl>
    <w:p w:rsidR="00000000" w:rsidRPr="0018130F" w:rsidP="0018130F">
      <w:pPr>
        <w:pStyle w:val="NoPaddingFontSize1"/>
      </w:pPr>
    </w:p>
    <w:p w:rsidR="00000000" w:rsidRPr="0018130F" w:rsidP="0018130F">
      <w:pPr>
        <w:pStyle w:val="AllowPageBreak"/>
      </w:pPr>
    </w:p>
    <w:p w:rsidR="00000000" w:rsidRPr="0018130F" w:rsidP="0018130F">
      <w:pPr>
        <w:pStyle w:val="Heading1"/>
      </w:pPr>
      <w:bookmarkStart w:id="5" w:name="O_1027821"/>
      <w:bookmarkEnd w:id="5"/>
      <w:r w:rsidRPr="0018130F">
        <w:t>Unit Sector</w:t>
      </w:r>
    </w:p>
    <w:tbl>
      <w:tblPr>
        <w:tblW w:w="9498" w:type="dxa"/>
        <w:tblLayout w:type="fixed"/>
        <w:tblCellMar>
          <w:left w:w="62" w:type="dxa"/>
          <w:right w:w="62" w:type="dxa"/>
        </w:tblCellMar>
        <w:tblLook w:val="0000"/>
      </w:tblPr>
      <w:tblGrid>
        <w:gridCol w:w="9498"/>
      </w:tblGrid>
      <w:tr w:rsidTr="0018130F">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18130F" w:rsidP="0018130F">
            <w:pPr>
              <w:pStyle w:val="BodyText"/>
            </w:pPr>
            <w:r w:rsidRPr="0018130F">
              <w:t>Not applicable.</w:t>
            </w:r>
          </w:p>
        </w:tc>
      </w:tr>
    </w:tbl>
    <w:p w:rsidR="00000000" w:rsidRPr="0018130F" w:rsidP="0018130F">
      <w:pPr>
        <w:pStyle w:val="NoPaddingFontSize1"/>
      </w:pPr>
    </w:p>
    <w:p w:rsidR="00000000" w:rsidRPr="0018130F" w:rsidP="0018130F">
      <w:pPr>
        <w:pStyle w:val="AllowPageBreak"/>
      </w:pPr>
    </w:p>
    <w:p w:rsidR="00000000" w:rsidRPr="0018130F" w:rsidP="0018130F">
      <w:pPr>
        <w:pStyle w:val="Heading1"/>
      </w:pPr>
      <w:bookmarkStart w:id="6" w:name="O_1027822"/>
      <w:bookmarkEnd w:id="6"/>
      <w:r w:rsidRPr="0018130F">
        <w:t>Elements and Performance Criteria</w:t>
      </w:r>
    </w:p>
    <w:tbl>
      <w:tblPr>
        <w:tblW w:w="9500" w:type="dxa"/>
        <w:tblLayout w:type="fixed"/>
        <w:tblCellMar>
          <w:left w:w="62" w:type="dxa"/>
          <w:right w:w="62" w:type="dxa"/>
        </w:tblCellMar>
        <w:tblLook w:val="0000"/>
      </w:tblPr>
      <w:tblGrid>
        <w:gridCol w:w="372"/>
        <w:gridCol w:w="2319"/>
        <w:gridCol w:w="724"/>
        <w:gridCol w:w="6085"/>
      </w:tblGrid>
      <w:tr w:rsidTr="0018130F">
        <w:tblPrEx>
          <w:tblW w:w="9500" w:type="dxa"/>
          <w:tblLayout w:type="fixed"/>
          <w:tblCellMar>
            <w:left w:w="62" w:type="dxa"/>
            <w:right w:w="62" w:type="dxa"/>
          </w:tblCellMar>
          <w:tblLook w:val="0000"/>
        </w:tblPrEx>
        <w:tc>
          <w:tcPr>
            <w:tcW w:w="2691" w:type="dxa"/>
            <w:gridSpan w:val="2"/>
            <w:tcBorders>
              <w:top w:val="nil"/>
              <w:left w:val="nil"/>
              <w:bottom w:val="nil"/>
              <w:right w:val="nil"/>
            </w:tcBorders>
            <w:tcMar>
              <w:top w:w="0" w:type="dxa"/>
              <w:left w:w="62" w:type="dxa"/>
              <w:bottom w:w="0" w:type="dxa"/>
              <w:right w:w="62" w:type="dxa"/>
            </w:tcMar>
          </w:tcPr>
          <w:p w:rsidR="00000000" w:rsidRPr="0018130F" w:rsidP="0018130F">
            <w:pPr>
              <w:pStyle w:val="BodyText"/>
            </w:pPr>
            <w:r w:rsidRPr="0018130F">
              <w:rPr>
                <w:rStyle w:val="SpecialBold"/>
              </w:rPr>
              <w:t>ELEMENTS</w:t>
            </w:r>
          </w:p>
        </w:tc>
        <w:tc>
          <w:tcPr>
            <w:tcW w:w="6809" w:type="dxa"/>
            <w:gridSpan w:val="2"/>
            <w:tcBorders>
              <w:top w:val="nil"/>
              <w:left w:val="nil"/>
              <w:bottom w:val="nil"/>
              <w:right w:val="nil"/>
            </w:tcBorders>
            <w:tcMar>
              <w:top w:w="0" w:type="dxa"/>
              <w:left w:w="62" w:type="dxa"/>
              <w:bottom w:w="0" w:type="dxa"/>
              <w:right w:w="62" w:type="dxa"/>
            </w:tcMar>
          </w:tcPr>
          <w:p w:rsidR="00000000" w:rsidP="0018130F">
            <w:pPr>
              <w:pStyle w:val="BodyText"/>
              <w:rPr>
                <w:lang w:val="en-NZ"/>
              </w:rPr>
            </w:pPr>
            <w:r w:rsidRPr="0018130F">
              <w:rPr>
                <w:rStyle w:val="SpecialBold"/>
              </w:rPr>
              <w:t>PERFORMANCE CRITERIA</w:t>
            </w:r>
          </w:p>
        </w:tc>
      </w:tr>
      <w:tr w:rsidTr="0018130F">
        <w:tblPrEx>
          <w:tblW w:w="9500" w:type="dxa"/>
          <w:tblLayout w:type="fixed"/>
          <w:tblCellMar>
            <w:left w:w="62" w:type="dxa"/>
            <w:right w:w="62" w:type="dxa"/>
          </w:tblCellMar>
          <w:tblLook w:val="0000"/>
        </w:tblPrEx>
        <w:tc>
          <w:tcPr>
            <w:tcW w:w="2691" w:type="dxa"/>
            <w:gridSpan w:val="2"/>
            <w:tcBorders>
              <w:top w:val="nil"/>
              <w:left w:val="nil"/>
              <w:bottom w:val="nil"/>
              <w:right w:val="nil"/>
            </w:tcBorders>
            <w:tcMar>
              <w:top w:w="0" w:type="dxa"/>
              <w:left w:w="62" w:type="dxa"/>
              <w:bottom w:w="0" w:type="dxa"/>
              <w:right w:w="62" w:type="dxa"/>
            </w:tcMar>
          </w:tcPr>
          <w:p w:rsidR="00000000" w:rsidP="0018130F">
            <w:pPr>
              <w:pStyle w:val="BodyText"/>
              <w:rPr>
                <w:lang w:val="en-NZ"/>
              </w:rPr>
            </w:pPr>
            <w:r w:rsidRPr="0018130F">
              <w:t>Elements describe the essential outcomes.</w:t>
            </w:r>
          </w:p>
        </w:tc>
        <w:tc>
          <w:tcPr>
            <w:tcW w:w="6809" w:type="dxa"/>
            <w:gridSpan w:val="2"/>
            <w:tcBorders>
              <w:top w:val="nil"/>
              <w:left w:val="nil"/>
              <w:bottom w:val="nil"/>
              <w:right w:val="nil"/>
            </w:tcBorders>
            <w:tcMar>
              <w:top w:w="0" w:type="dxa"/>
              <w:left w:w="62" w:type="dxa"/>
              <w:bottom w:w="0" w:type="dxa"/>
              <w:right w:w="62" w:type="dxa"/>
            </w:tcMar>
          </w:tcPr>
          <w:p w:rsidR="00000000" w:rsidP="0018130F">
            <w:pPr>
              <w:pStyle w:val="BodyText"/>
              <w:rPr>
                <w:lang w:val="en-NZ"/>
              </w:rPr>
            </w:pPr>
            <w:r w:rsidRPr="0018130F">
              <w:t>Performance criteria describe the performance needed to demonstrate achievement of the element.</w:t>
            </w:r>
          </w:p>
        </w:tc>
      </w:tr>
      <w:tr w:rsidTr="0018130F">
        <w:tblPrEx>
          <w:tblW w:w="9500" w:type="dxa"/>
          <w:tblLayout w:type="fixed"/>
          <w:tblCellMar>
            <w:left w:w="62" w:type="dxa"/>
            <w:right w:w="62" w:type="dxa"/>
          </w:tblCellMar>
          <w:tblLook w:val="0000"/>
        </w:tblPrEx>
        <w:trPr>
          <w:trHeight w:val="585"/>
        </w:trPr>
        <w:tc>
          <w:tcPr>
            <w:tcW w:w="372" w:type="dxa"/>
            <w:vMerge w:val="restart"/>
            <w:tcBorders>
              <w:top w:val="nil"/>
              <w:left w:val="nil"/>
              <w:bottom w:val="nil"/>
              <w:right w:val="nil"/>
            </w:tcBorders>
            <w:tcMar>
              <w:top w:w="0" w:type="dxa"/>
              <w:left w:w="62" w:type="dxa"/>
              <w:bottom w:w="0" w:type="dxa"/>
              <w:right w:w="62" w:type="dxa"/>
            </w:tcMar>
          </w:tcPr>
          <w:p w:rsidR="00000000" w:rsidRPr="0018130F" w:rsidP="0018130F">
            <w:pPr>
              <w:pStyle w:val="BodyText"/>
            </w:pPr>
            <w:r w:rsidRPr="0018130F">
              <w:rPr>
                <w:rStyle w:val="SpecialBold"/>
              </w:rPr>
              <w:t>1</w:t>
            </w:r>
          </w:p>
        </w:tc>
        <w:tc>
          <w:tcPr>
            <w:tcW w:w="2319" w:type="dxa"/>
            <w:vMerge w:val="restart"/>
            <w:tcBorders>
              <w:top w:val="nil"/>
              <w:left w:val="nil"/>
              <w:bottom w:val="nil"/>
              <w:right w:val="nil"/>
            </w:tcBorders>
            <w:tcMar>
              <w:top w:w="0" w:type="dxa"/>
              <w:left w:w="62" w:type="dxa"/>
              <w:bottom w:w="0" w:type="dxa"/>
              <w:right w:w="62" w:type="dxa"/>
            </w:tcMar>
          </w:tcPr>
          <w:p w:rsidR="00000000" w:rsidRPr="0018130F" w:rsidP="0018130F">
            <w:pPr>
              <w:pStyle w:val="BodyText"/>
            </w:pPr>
            <w:r w:rsidRPr="0018130F">
              <w:rPr>
                <w:rStyle w:val="SpecialBold"/>
              </w:rPr>
              <w:t xml:space="preserve">Compile aviation documentation </w:t>
            </w:r>
          </w:p>
        </w:tc>
        <w:tc>
          <w:tcPr>
            <w:tcW w:w="724" w:type="dxa"/>
            <w:tcBorders>
              <w:top w:val="nil"/>
              <w:left w:val="nil"/>
              <w:bottom w:val="nil"/>
              <w:right w:val="nil"/>
            </w:tcBorders>
            <w:tcMar>
              <w:top w:w="0" w:type="dxa"/>
              <w:left w:w="62" w:type="dxa"/>
              <w:bottom w:w="0" w:type="dxa"/>
              <w:right w:w="62" w:type="dxa"/>
            </w:tcMar>
          </w:tcPr>
          <w:p w:rsidR="00000000" w:rsidP="0018130F">
            <w:pPr>
              <w:pStyle w:val="BodyText"/>
              <w:rPr>
                <w:lang w:val="en-NZ"/>
              </w:rPr>
            </w:pPr>
            <w:r w:rsidRPr="0018130F">
              <w:rPr>
                <w:rStyle w:val="SpecialBold"/>
              </w:rPr>
              <w:t>1.1</w:t>
            </w:r>
          </w:p>
        </w:tc>
        <w:tc>
          <w:tcPr>
            <w:tcW w:w="6085" w:type="dxa"/>
            <w:tcBorders>
              <w:top w:val="nil"/>
              <w:left w:val="nil"/>
              <w:bottom w:val="nil"/>
              <w:right w:val="nil"/>
            </w:tcBorders>
            <w:tcMar>
              <w:top w:w="0" w:type="dxa"/>
              <w:left w:w="62" w:type="dxa"/>
              <w:bottom w:w="0" w:type="dxa"/>
              <w:right w:w="62" w:type="dxa"/>
            </w:tcMar>
          </w:tcPr>
          <w:p w:rsidR="00000000" w:rsidP="0018130F">
            <w:pPr>
              <w:pStyle w:val="BodyText"/>
              <w:rPr>
                <w:lang w:val="en-NZ"/>
              </w:rPr>
            </w:pPr>
            <w:r w:rsidRPr="0018130F">
              <w:t>Flight time recording requirements are accurately transcribed and compiled within authorised flight documents</w:t>
            </w:r>
          </w:p>
        </w:tc>
      </w:tr>
      <w:tr w:rsidTr="0018130F">
        <w:tblPrEx>
          <w:tblW w:w="9500" w:type="dxa"/>
          <w:tblLayout w:type="fixed"/>
          <w:tblCellMar>
            <w:left w:w="62" w:type="dxa"/>
            <w:right w:w="62" w:type="dxa"/>
          </w:tblCellMar>
          <w:tblLook w:val="0000"/>
        </w:tblPrEx>
        <w:trPr>
          <w:trHeight w:val="585"/>
        </w:trPr>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18130F">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18130F">
            <w:pPr>
              <w:pStyle w:val="BodyText"/>
              <w:rPr>
                <w:lang w:val="en-NZ"/>
              </w:rPr>
            </w:pPr>
            <w:r w:rsidRPr="0018130F">
              <w:rPr>
                <w:rStyle w:val="SpecialBold"/>
              </w:rPr>
              <w:t>1.2</w:t>
            </w:r>
          </w:p>
        </w:tc>
        <w:tc>
          <w:tcPr>
            <w:tcW w:w="6085" w:type="dxa"/>
            <w:tcBorders>
              <w:top w:val="nil"/>
              <w:left w:val="nil"/>
              <w:bottom w:val="nil"/>
              <w:right w:val="nil"/>
            </w:tcBorders>
            <w:tcMar>
              <w:top w:w="0" w:type="dxa"/>
              <w:left w:w="62" w:type="dxa"/>
              <w:bottom w:w="0" w:type="dxa"/>
              <w:right w:w="62" w:type="dxa"/>
            </w:tcMar>
          </w:tcPr>
          <w:p w:rsidR="00000000" w:rsidP="0018130F">
            <w:pPr>
              <w:pStyle w:val="BodyText"/>
              <w:rPr>
                <w:lang w:val="en-NZ"/>
              </w:rPr>
            </w:pPr>
            <w:r w:rsidRPr="0018130F">
              <w:t>Aviation legislation, aeronautical information and general operating rules are confirmed and applied to</w:t>
            </w:r>
            <w:r w:rsidRPr="0018130F">
              <w:t xml:space="preserve"> aviation operations</w:t>
            </w:r>
          </w:p>
        </w:tc>
      </w:tr>
      <w:tr w:rsidTr="0018130F">
        <w:tblPrEx>
          <w:tblW w:w="9500" w:type="dxa"/>
          <w:tblLayout w:type="fixed"/>
          <w:tblCellMar>
            <w:left w:w="62" w:type="dxa"/>
            <w:right w:w="62" w:type="dxa"/>
          </w:tblCellMar>
          <w:tblLook w:val="0000"/>
        </w:tblPrEx>
        <w:trPr>
          <w:trHeight w:val="585"/>
        </w:trPr>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18130F">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18130F">
            <w:pPr>
              <w:pStyle w:val="BodyText"/>
              <w:rPr>
                <w:lang w:val="en-NZ"/>
              </w:rPr>
            </w:pPr>
            <w:r w:rsidRPr="0018130F">
              <w:rPr>
                <w:rStyle w:val="SpecialBold"/>
              </w:rPr>
              <w:t>1.3</w:t>
            </w:r>
          </w:p>
        </w:tc>
        <w:tc>
          <w:tcPr>
            <w:tcW w:w="6085" w:type="dxa"/>
            <w:tcBorders>
              <w:top w:val="nil"/>
              <w:left w:val="nil"/>
              <w:bottom w:val="nil"/>
              <w:right w:val="nil"/>
            </w:tcBorders>
            <w:tcMar>
              <w:top w:w="0" w:type="dxa"/>
              <w:left w:w="62" w:type="dxa"/>
              <w:bottom w:w="0" w:type="dxa"/>
              <w:right w:w="62" w:type="dxa"/>
            </w:tcMar>
          </w:tcPr>
          <w:p w:rsidR="00000000" w:rsidP="0018130F">
            <w:pPr>
              <w:pStyle w:val="BodyText"/>
              <w:rPr>
                <w:lang w:val="en-NZ"/>
              </w:rPr>
            </w:pPr>
            <w:r w:rsidRPr="0018130F">
              <w:t xml:space="preserve">Maintenance release requirements and documentation are compiled. </w:t>
            </w:r>
          </w:p>
        </w:tc>
      </w:tr>
      <w:tr w:rsidTr="0018130F">
        <w:tblPrEx>
          <w:tblW w:w="9500" w:type="dxa"/>
          <w:tblLayout w:type="fixed"/>
          <w:tblCellMar>
            <w:left w:w="62" w:type="dxa"/>
            <w:right w:w="62" w:type="dxa"/>
          </w:tblCellMar>
          <w:tblLook w:val="0000"/>
        </w:tblPrEx>
        <w:trPr>
          <w:trHeight w:val="585"/>
        </w:trPr>
        <w:tc>
          <w:tcPr>
            <w:tcW w:w="372" w:type="dxa"/>
            <w:tcBorders>
              <w:top w:val="nil"/>
              <w:left w:val="nil"/>
              <w:bottom w:val="nil"/>
              <w:right w:val="nil"/>
            </w:tcBorders>
            <w:tcMar>
              <w:top w:w="0" w:type="dxa"/>
              <w:left w:w="62" w:type="dxa"/>
              <w:bottom w:w="0" w:type="dxa"/>
              <w:right w:w="62" w:type="dxa"/>
            </w:tcMar>
          </w:tcPr>
          <w:p w:rsidR="00000000" w:rsidRPr="0018130F" w:rsidP="0018130F">
            <w:pPr>
              <w:pStyle w:val="BodyText"/>
            </w:pPr>
            <w:r w:rsidRPr="0018130F">
              <w:rPr>
                <w:rStyle w:val="SpecialBold"/>
              </w:rPr>
              <w:t>2</w:t>
            </w:r>
          </w:p>
          <w:p w:rsidR="00000000" w:rsidRPr="0018130F">
            <w:pPr>
              <w:pStyle w:val="BodyText"/>
              <w:keepLines w:val="0"/>
            </w:pPr>
          </w:p>
        </w:tc>
        <w:tc>
          <w:tcPr>
            <w:tcW w:w="2319" w:type="dxa"/>
            <w:tcBorders>
              <w:top w:val="nil"/>
              <w:left w:val="nil"/>
              <w:bottom w:val="nil"/>
              <w:right w:val="nil"/>
            </w:tcBorders>
            <w:tcMar>
              <w:top w:w="0" w:type="dxa"/>
              <w:left w:w="62" w:type="dxa"/>
              <w:bottom w:w="0" w:type="dxa"/>
              <w:right w:w="62" w:type="dxa"/>
            </w:tcMar>
          </w:tcPr>
          <w:p w:rsidR="00000000" w:rsidRPr="0018130F" w:rsidP="0018130F">
            <w:pPr>
              <w:pStyle w:val="BodyText"/>
            </w:pPr>
            <w:r w:rsidRPr="0018130F">
              <w:rPr>
                <w:rStyle w:val="SpecialBold"/>
              </w:rPr>
              <w:t>Apply flight crew licensing knowledge</w:t>
            </w:r>
          </w:p>
          <w:p w:rsidR="00000000" w:rsidRPr="0018130F">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18130F">
            <w:pPr>
              <w:pStyle w:val="BodyText"/>
              <w:rPr>
                <w:lang w:val="en-NZ"/>
              </w:rPr>
            </w:pPr>
            <w:r w:rsidRPr="0018130F">
              <w:rPr>
                <w:rStyle w:val="SpecialBold"/>
              </w:rPr>
              <w:t>2.1</w:t>
            </w:r>
          </w:p>
        </w:tc>
        <w:tc>
          <w:tcPr>
            <w:tcW w:w="6085" w:type="dxa"/>
            <w:tcBorders>
              <w:top w:val="nil"/>
              <w:left w:val="nil"/>
              <w:bottom w:val="nil"/>
              <w:right w:val="nil"/>
            </w:tcBorders>
            <w:tcMar>
              <w:top w:w="0" w:type="dxa"/>
              <w:left w:w="62" w:type="dxa"/>
              <w:bottom w:w="0" w:type="dxa"/>
              <w:right w:w="62" w:type="dxa"/>
            </w:tcMar>
          </w:tcPr>
          <w:p w:rsidR="00000000" w:rsidP="0018130F">
            <w:pPr>
              <w:pStyle w:val="BodyText"/>
              <w:rPr>
                <w:lang w:val="en-NZ"/>
              </w:rPr>
            </w:pPr>
            <w:r w:rsidRPr="0018130F">
              <w:t>Knowledge of remote pilot licence limitations and privileges is applied</w:t>
            </w:r>
          </w:p>
        </w:tc>
      </w:tr>
      <w:tr w:rsidTr="0018130F">
        <w:tblPrEx>
          <w:tblW w:w="9500" w:type="dxa"/>
          <w:tblLayout w:type="fixed"/>
          <w:tblCellMar>
            <w:left w:w="62" w:type="dxa"/>
            <w:right w:w="62" w:type="dxa"/>
          </w:tblCellMar>
          <w:tblLook w:val="0000"/>
        </w:tblPrEx>
        <w:trPr>
          <w:trHeight w:val="585"/>
        </w:trPr>
        <w:tc>
          <w:tcPr>
            <w:tcW w:w="372" w:type="dxa"/>
            <w:vMerge w:val="restart"/>
            <w:tcBorders>
              <w:top w:val="nil"/>
              <w:left w:val="nil"/>
              <w:bottom w:val="nil"/>
              <w:right w:val="nil"/>
            </w:tcBorders>
            <w:tcMar>
              <w:top w:w="0" w:type="dxa"/>
              <w:left w:w="62" w:type="dxa"/>
              <w:bottom w:w="0" w:type="dxa"/>
              <w:right w:w="62" w:type="dxa"/>
            </w:tcMar>
          </w:tcPr>
          <w:p w:rsidR="00000000" w:rsidRPr="0018130F" w:rsidP="0018130F">
            <w:pPr>
              <w:pStyle w:val="BodyText"/>
            </w:pPr>
            <w:r w:rsidRPr="0018130F">
              <w:rPr>
                <w:rStyle w:val="SpecialBold"/>
              </w:rPr>
              <w:t>3</w:t>
            </w:r>
          </w:p>
        </w:tc>
        <w:tc>
          <w:tcPr>
            <w:tcW w:w="2319" w:type="dxa"/>
            <w:vMerge w:val="restart"/>
            <w:tcBorders>
              <w:top w:val="nil"/>
              <w:left w:val="nil"/>
              <w:bottom w:val="nil"/>
              <w:right w:val="nil"/>
            </w:tcBorders>
            <w:tcMar>
              <w:top w:w="0" w:type="dxa"/>
              <w:left w:w="62" w:type="dxa"/>
              <w:bottom w:w="0" w:type="dxa"/>
              <w:right w:w="62" w:type="dxa"/>
            </w:tcMar>
          </w:tcPr>
          <w:p w:rsidR="00000000" w:rsidRPr="0018130F" w:rsidP="0018130F">
            <w:pPr>
              <w:pStyle w:val="BodyText"/>
            </w:pPr>
            <w:r w:rsidRPr="0018130F">
              <w:rPr>
                <w:rStyle w:val="SpecialBold"/>
              </w:rPr>
              <w:t>Apply flight rules and conditions of flight</w:t>
            </w:r>
          </w:p>
        </w:tc>
        <w:tc>
          <w:tcPr>
            <w:tcW w:w="724" w:type="dxa"/>
            <w:tcBorders>
              <w:top w:val="nil"/>
              <w:left w:val="nil"/>
              <w:bottom w:val="nil"/>
              <w:right w:val="nil"/>
            </w:tcBorders>
            <w:tcMar>
              <w:top w:w="0" w:type="dxa"/>
              <w:left w:w="62" w:type="dxa"/>
              <w:bottom w:w="0" w:type="dxa"/>
              <w:right w:w="62" w:type="dxa"/>
            </w:tcMar>
          </w:tcPr>
          <w:p w:rsidR="00000000" w:rsidP="0018130F">
            <w:pPr>
              <w:pStyle w:val="BodyText"/>
              <w:rPr>
                <w:lang w:val="en-NZ"/>
              </w:rPr>
            </w:pPr>
            <w:r w:rsidRPr="0018130F">
              <w:rPr>
                <w:rStyle w:val="SpecialBold"/>
              </w:rPr>
              <w:t>3.1</w:t>
            </w:r>
          </w:p>
        </w:tc>
        <w:tc>
          <w:tcPr>
            <w:tcW w:w="6085" w:type="dxa"/>
            <w:tcBorders>
              <w:top w:val="nil"/>
              <w:left w:val="nil"/>
              <w:bottom w:val="nil"/>
              <w:right w:val="nil"/>
            </w:tcBorders>
            <w:tcMar>
              <w:top w:w="0" w:type="dxa"/>
              <w:left w:w="62" w:type="dxa"/>
              <w:bottom w:w="0" w:type="dxa"/>
              <w:right w:w="62" w:type="dxa"/>
            </w:tcMar>
          </w:tcPr>
          <w:p w:rsidR="00000000" w:rsidP="0018130F">
            <w:pPr>
              <w:pStyle w:val="BodyText"/>
              <w:rPr>
                <w:lang w:val="en-NZ"/>
              </w:rPr>
            </w:pPr>
            <w:r w:rsidRPr="0018130F">
              <w:t>Rules of the air are applied to SPAS operations</w:t>
            </w:r>
          </w:p>
        </w:tc>
      </w:tr>
      <w:tr w:rsidTr="0018130F">
        <w:tblPrEx>
          <w:tblW w:w="9500" w:type="dxa"/>
          <w:tblLayout w:type="fixed"/>
          <w:tblCellMar>
            <w:left w:w="62" w:type="dxa"/>
            <w:right w:w="62" w:type="dxa"/>
          </w:tblCellMar>
          <w:tblLook w:val="0000"/>
        </w:tblPrEx>
        <w:trPr>
          <w:trHeight w:val="585"/>
        </w:trPr>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18130F">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18130F">
            <w:pPr>
              <w:pStyle w:val="BodyText"/>
              <w:rPr>
                <w:lang w:val="en-NZ"/>
              </w:rPr>
            </w:pPr>
            <w:r w:rsidRPr="0018130F">
              <w:rPr>
                <w:rStyle w:val="SpecialBold"/>
              </w:rPr>
              <w:t>3.2</w:t>
            </w:r>
          </w:p>
        </w:tc>
        <w:tc>
          <w:tcPr>
            <w:tcW w:w="6085" w:type="dxa"/>
            <w:tcBorders>
              <w:top w:val="nil"/>
              <w:left w:val="nil"/>
              <w:bottom w:val="nil"/>
              <w:right w:val="nil"/>
            </w:tcBorders>
            <w:tcMar>
              <w:top w:w="0" w:type="dxa"/>
              <w:left w:w="62" w:type="dxa"/>
              <w:bottom w:w="0" w:type="dxa"/>
              <w:right w:w="62" w:type="dxa"/>
            </w:tcMar>
          </w:tcPr>
          <w:p w:rsidR="00000000" w:rsidP="0018130F">
            <w:pPr>
              <w:pStyle w:val="BodyText"/>
              <w:rPr>
                <w:lang w:val="en-NZ"/>
              </w:rPr>
            </w:pPr>
            <w:r w:rsidRPr="0018130F">
              <w:t>Visual flight rules (VFR) and visual meteorology conditions are applied to RPAS operations.</w:t>
            </w:r>
          </w:p>
        </w:tc>
      </w:tr>
      <w:tr w:rsidTr="0018130F">
        <w:tblPrEx>
          <w:tblW w:w="9500" w:type="dxa"/>
          <w:tblLayout w:type="fixed"/>
          <w:tblCellMar>
            <w:left w:w="62" w:type="dxa"/>
            <w:right w:w="62" w:type="dxa"/>
          </w:tblCellMar>
          <w:tblLook w:val="0000"/>
        </w:tblPrEx>
        <w:trPr>
          <w:trHeight w:val="585"/>
        </w:trPr>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18130F">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18130F">
            <w:pPr>
              <w:pStyle w:val="BodyText"/>
              <w:rPr>
                <w:lang w:val="en-NZ"/>
              </w:rPr>
            </w:pPr>
            <w:r w:rsidRPr="0018130F">
              <w:rPr>
                <w:rStyle w:val="SpecialBold"/>
              </w:rPr>
              <w:t>3.3</w:t>
            </w:r>
          </w:p>
        </w:tc>
        <w:tc>
          <w:tcPr>
            <w:tcW w:w="6085" w:type="dxa"/>
            <w:tcBorders>
              <w:top w:val="nil"/>
              <w:left w:val="nil"/>
              <w:bottom w:val="nil"/>
              <w:right w:val="nil"/>
            </w:tcBorders>
            <w:tcMar>
              <w:top w:w="0" w:type="dxa"/>
              <w:left w:w="62" w:type="dxa"/>
              <w:bottom w:w="0" w:type="dxa"/>
              <w:right w:w="62" w:type="dxa"/>
            </w:tcMar>
          </w:tcPr>
          <w:p w:rsidR="00000000" w:rsidP="0018130F">
            <w:pPr>
              <w:pStyle w:val="BodyText"/>
              <w:rPr>
                <w:lang w:val="en-NZ"/>
              </w:rPr>
            </w:pPr>
            <w:r w:rsidRPr="0018130F">
              <w:t xml:space="preserve">System </w:t>
            </w:r>
            <w:r w:rsidRPr="0018130F">
              <w:t>lighting configuration and operating requirements are followed</w:t>
            </w:r>
          </w:p>
        </w:tc>
      </w:tr>
      <w:tr w:rsidTr="0018130F">
        <w:tblPrEx>
          <w:tblW w:w="9500" w:type="dxa"/>
          <w:tblLayout w:type="fixed"/>
          <w:tblCellMar>
            <w:left w:w="62" w:type="dxa"/>
            <w:right w:w="62" w:type="dxa"/>
          </w:tblCellMar>
          <w:tblLook w:val="0000"/>
        </w:tblPrEx>
        <w:trPr>
          <w:trHeight w:val="585"/>
        </w:trPr>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18130F">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18130F">
            <w:pPr>
              <w:pStyle w:val="BodyText"/>
              <w:rPr>
                <w:lang w:val="en-NZ"/>
              </w:rPr>
            </w:pPr>
            <w:r w:rsidRPr="0018130F">
              <w:rPr>
                <w:rStyle w:val="SpecialBold"/>
              </w:rPr>
              <w:t>3.4</w:t>
            </w:r>
          </w:p>
        </w:tc>
        <w:tc>
          <w:tcPr>
            <w:tcW w:w="6085" w:type="dxa"/>
            <w:tcBorders>
              <w:top w:val="nil"/>
              <w:left w:val="nil"/>
              <w:bottom w:val="nil"/>
              <w:right w:val="nil"/>
            </w:tcBorders>
            <w:tcMar>
              <w:top w:w="0" w:type="dxa"/>
              <w:left w:w="62" w:type="dxa"/>
              <w:bottom w:w="0" w:type="dxa"/>
              <w:right w:w="62" w:type="dxa"/>
            </w:tcMar>
          </w:tcPr>
          <w:p w:rsidR="00000000" w:rsidP="0018130F">
            <w:pPr>
              <w:pStyle w:val="BodyText"/>
              <w:rPr>
                <w:lang w:val="en-NZ"/>
              </w:rPr>
            </w:pPr>
            <w:r w:rsidRPr="0018130F">
              <w:t>Minimum operating heights for flights over populated and other areas are applied</w:t>
            </w:r>
          </w:p>
        </w:tc>
      </w:tr>
      <w:tr w:rsidTr="0018130F">
        <w:tblPrEx>
          <w:tblW w:w="9500" w:type="dxa"/>
          <w:tblLayout w:type="fixed"/>
          <w:tblCellMar>
            <w:left w:w="62" w:type="dxa"/>
            <w:right w:w="62" w:type="dxa"/>
          </w:tblCellMar>
          <w:tblLook w:val="0000"/>
        </w:tblPrEx>
        <w:trPr>
          <w:trHeight w:val="583"/>
        </w:trPr>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18130F">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18130F">
            <w:pPr>
              <w:pStyle w:val="BodyText"/>
              <w:rPr>
                <w:lang w:val="en-NZ"/>
              </w:rPr>
            </w:pPr>
            <w:r w:rsidRPr="0018130F">
              <w:rPr>
                <w:rStyle w:val="SpecialBold"/>
              </w:rPr>
              <w:t>3.5</w:t>
            </w:r>
          </w:p>
        </w:tc>
        <w:tc>
          <w:tcPr>
            <w:tcW w:w="6085" w:type="dxa"/>
            <w:tcBorders>
              <w:top w:val="nil"/>
              <w:left w:val="nil"/>
              <w:bottom w:val="nil"/>
              <w:right w:val="nil"/>
            </w:tcBorders>
            <w:tcMar>
              <w:top w:w="0" w:type="dxa"/>
              <w:left w:w="62" w:type="dxa"/>
              <w:bottom w:w="0" w:type="dxa"/>
              <w:right w:w="62" w:type="dxa"/>
            </w:tcMar>
          </w:tcPr>
          <w:p w:rsidR="00000000" w:rsidP="0018130F">
            <w:pPr>
              <w:pStyle w:val="BodyText"/>
              <w:rPr>
                <w:lang w:val="en-NZ"/>
              </w:rPr>
            </w:pPr>
            <w:r w:rsidRPr="0018130F">
              <w:t>Flight operating limitations over public gatherings are complied with</w:t>
            </w:r>
          </w:p>
        </w:tc>
      </w:tr>
      <w:tr w:rsidTr="0018130F">
        <w:tblPrEx>
          <w:tblW w:w="9500" w:type="dxa"/>
          <w:tblLayout w:type="fixed"/>
          <w:tblCellMar>
            <w:left w:w="62" w:type="dxa"/>
            <w:right w:w="62" w:type="dxa"/>
          </w:tblCellMar>
          <w:tblLook w:val="0000"/>
        </w:tblPrEx>
        <w:trPr>
          <w:trHeight w:val="583"/>
        </w:trPr>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18130F">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18130F">
            <w:pPr>
              <w:pStyle w:val="BodyText"/>
              <w:rPr>
                <w:lang w:val="en-NZ"/>
              </w:rPr>
            </w:pPr>
            <w:r w:rsidRPr="0018130F">
              <w:rPr>
                <w:rStyle w:val="SpecialBold"/>
              </w:rPr>
              <w:t>3.6</w:t>
            </w:r>
          </w:p>
        </w:tc>
        <w:tc>
          <w:tcPr>
            <w:tcW w:w="6085" w:type="dxa"/>
            <w:tcBorders>
              <w:top w:val="nil"/>
              <w:left w:val="nil"/>
              <w:bottom w:val="nil"/>
              <w:right w:val="nil"/>
            </w:tcBorders>
            <w:tcMar>
              <w:top w:w="0" w:type="dxa"/>
              <w:left w:w="62" w:type="dxa"/>
              <w:bottom w:w="0" w:type="dxa"/>
              <w:right w:w="62" w:type="dxa"/>
            </w:tcMar>
          </w:tcPr>
          <w:p w:rsidR="00000000" w:rsidP="0018130F">
            <w:pPr>
              <w:pStyle w:val="BodyText"/>
              <w:rPr>
                <w:lang w:val="en-NZ"/>
              </w:rPr>
            </w:pPr>
            <w:r w:rsidRPr="0018130F">
              <w:t>Flight operating requirements for take-off and landing during daylight hours are applied</w:t>
            </w:r>
          </w:p>
        </w:tc>
      </w:tr>
      <w:tr w:rsidTr="0018130F">
        <w:tblPrEx>
          <w:tblW w:w="9500" w:type="dxa"/>
          <w:tblLayout w:type="fixed"/>
          <w:tblCellMar>
            <w:left w:w="62" w:type="dxa"/>
            <w:right w:w="62" w:type="dxa"/>
          </w:tblCellMar>
          <w:tblLook w:val="0000"/>
        </w:tblPrEx>
        <w:trPr>
          <w:trHeight w:val="583"/>
        </w:trPr>
        <w:tc>
          <w:tcPr>
            <w:tcW w:w="372" w:type="dxa"/>
            <w:vMerge w:val="restart"/>
            <w:tcBorders>
              <w:top w:val="nil"/>
              <w:left w:val="nil"/>
              <w:bottom w:val="nil"/>
              <w:right w:val="nil"/>
            </w:tcBorders>
            <w:tcMar>
              <w:top w:w="0" w:type="dxa"/>
              <w:left w:w="62" w:type="dxa"/>
              <w:bottom w:w="0" w:type="dxa"/>
              <w:right w:w="62" w:type="dxa"/>
            </w:tcMar>
          </w:tcPr>
          <w:p w:rsidR="00000000" w:rsidRPr="0018130F" w:rsidP="0018130F">
            <w:pPr>
              <w:pStyle w:val="BodyText"/>
            </w:pPr>
            <w:r w:rsidRPr="0018130F">
              <w:rPr>
                <w:rStyle w:val="SpecialBold"/>
              </w:rPr>
              <w:t>4</w:t>
            </w:r>
          </w:p>
        </w:tc>
        <w:tc>
          <w:tcPr>
            <w:tcW w:w="2319" w:type="dxa"/>
            <w:vMerge w:val="restart"/>
            <w:tcBorders>
              <w:top w:val="nil"/>
              <w:left w:val="nil"/>
              <w:bottom w:val="nil"/>
              <w:right w:val="nil"/>
            </w:tcBorders>
            <w:tcMar>
              <w:top w:w="0" w:type="dxa"/>
              <w:left w:w="62" w:type="dxa"/>
              <w:bottom w:w="0" w:type="dxa"/>
              <w:right w:w="62" w:type="dxa"/>
            </w:tcMar>
          </w:tcPr>
          <w:p w:rsidR="00000000" w:rsidRPr="0018130F" w:rsidP="0018130F">
            <w:pPr>
              <w:pStyle w:val="BodyText"/>
            </w:pPr>
            <w:r w:rsidRPr="0018130F">
              <w:rPr>
                <w:rStyle w:val="SpecialBold"/>
              </w:rPr>
              <w:t>Apply operations legislative requirements</w:t>
            </w:r>
          </w:p>
        </w:tc>
        <w:tc>
          <w:tcPr>
            <w:tcW w:w="724" w:type="dxa"/>
            <w:tcBorders>
              <w:top w:val="nil"/>
              <w:left w:val="nil"/>
              <w:bottom w:val="nil"/>
              <w:right w:val="nil"/>
            </w:tcBorders>
            <w:tcMar>
              <w:top w:w="0" w:type="dxa"/>
              <w:left w:w="62" w:type="dxa"/>
              <w:bottom w:w="0" w:type="dxa"/>
              <w:right w:w="62" w:type="dxa"/>
            </w:tcMar>
          </w:tcPr>
          <w:p w:rsidR="00000000" w:rsidP="0018130F">
            <w:pPr>
              <w:pStyle w:val="BodyText"/>
              <w:rPr>
                <w:lang w:val="en-NZ"/>
              </w:rPr>
            </w:pPr>
            <w:r w:rsidRPr="0018130F">
              <w:rPr>
                <w:rStyle w:val="SpecialBold"/>
              </w:rPr>
              <w:t>4.1</w:t>
            </w:r>
          </w:p>
        </w:tc>
        <w:tc>
          <w:tcPr>
            <w:tcW w:w="6085" w:type="dxa"/>
            <w:tcBorders>
              <w:top w:val="nil"/>
              <w:left w:val="nil"/>
              <w:bottom w:val="nil"/>
              <w:right w:val="nil"/>
            </w:tcBorders>
            <w:tcMar>
              <w:top w:w="0" w:type="dxa"/>
              <w:left w:w="62" w:type="dxa"/>
              <w:bottom w:w="0" w:type="dxa"/>
              <w:right w:w="62" w:type="dxa"/>
            </w:tcMar>
          </w:tcPr>
          <w:p w:rsidR="00000000" w:rsidP="0018130F">
            <w:pPr>
              <w:pStyle w:val="BodyText"/>
              <w:rPr>
                <w:lang w:val="en-NZ"/>
              </w:rPr>
            </w:pPr>
            <w:r w:rsidRPr="0018130F">
              <w:t>Dangerous goods and miscellaneous payload requirements are applied</w:t>
            </w:r>
          </w:p>
        </w:tc>
      </w:tr>
      <w:tr w:rsidTr="0018130F">
        <w:tblPrEx>
          <w:tblW w:w="9500" w:type="dxa"/>
          <w:tblLayout w:type="fixed"/>
          <w:tblCellMar>
            <w:left w:w="62" w:type="dxa"/>
            <w:right w:w="62" w:type="dxa"/>
          </w:tblCellMar>
          <w:tblLook w:val="0000"/>
        </w:tblPrEx>
        <w:trPr>
          <w:trHeight w:val="583"/>
        </w:trPr>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18130F">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18130F">
            <w:pPr>
              <w:pStyle w:val="BodyText"/>
              <w:rPr>
                <w:lang w:val="en-NZ"/>
              </w:rPr>
            </w:pPr>
            <w:r w:rsidRPr="0018130F">
              <w:rPr>
                <w:rStyle w:val="SpecialBold"/>
              </w:rPr>
              <w:t>4.2</w:t>
            </w:r>
          </w:p>
        </w:tc>
        <w:tc>
          <w:tcPr>
            <w:tcW w:w="6085" w:type="dxa"/>
            <w:tcBorders>
              <w:top w:val="nil"/>
              <w:left w:val="nil"/>
              <w:bottom w:val="nil"/>
              <w:right w:val="nil"/>
            </w:tcBorders>
            <w:tcMar>
              <w:top w:w="0" w:type="dxa"/>
              <w:left w:w="62" w:type="dxa"/>
              <w:bottom w:w="0" w:type="dxa"/>
              <w:right w:w="62" w:type="dxa"/>
            </w:tcMar>
          </w:tcPr>
          <w:p w:rsidR="00000000" w:rsidP="0018130F">
            <w:pPr>
              <w:pStyle w:val="BodyText"/>
              <w:rPr>
                <w:lang w:val="en-NZ"/>
              </w:rPr>
            </w:pPr>
            <w:r w:rsidRPr="0018130F">
              <w:t>Legislative responsibilities and requirements of the remote pilot in command (PIC) are identified</w:t>
            </w:r>
          </w:p>
        </w:tc>
      </w:tr>
      <w:tr w:rsidTr="0018130F">
        <w:tblPrEx>
          <w:tblW w:w="9500" w:type="dxa"/>
          <w:tblLayout w:type="fixed"/>
          <w:tblCellMar>
            <w:left w:w="62" w:type="dxa"/>
            <w:right w:w="62" w:type="dxa"/>
          </w:tblCellMar>
          <w:tblLook w:val="0000"/>
        </w:tblPrEx>
        <w:trPr>
          <w:trHeight w:val="583"/>
        </w:trPr>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18130F">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18130F">
            <w:pPr>
              <w:pStyle w:val="BodyText"/>
              <w:rPr>
                <w:lang w:val="en-NZ"/>
              </w:rPr>
            </w:pPr>
            <w:r w:rsidRPr="0018130F">
              <w:rPr>
                <w:rStyle w:val="SpecialBold"/>
              </w:rPr>
              <w:t>4.3</w:t>
            </w:r>
          </w:p>
        </w:tc>
        <w:tc>
          <w:tcPr>
            <w:tcW w:w="6085" w:type="dxa"/>
            <w:tcBorders>
              <w:top w:val="nil"/>
              <w:left w:val="nil"/>
              <w:bottom w:val="nil"/>
              <w:right w:val="nil"/>
            </w:tcBorders>
            <w:tcMar>
              <w:top w:w="0" w:type="dxa"/>
              <w:left w:w="62" w:type="dxa"/>
              <w:bottom w:w="0" w:type="dxa"/>
              <w:right w:w="62" w:type="dxa"/>
            </w:tcMar>
          </w:tcPr>
          <w:p w:rsidR="00000000" w:rsidP="0018130F">
            <w:pPr>
              <w:pStyle w:val="BodyText"/>
              <w:rPr>
                <w:lang w:val="en-NZ"/>
              </w:rPr>
            </w:pPr>
            <w:r w:rsidRPr="0018130F">
              <w:t>Legislative requirements of remote pilot before and after flight duties are applied</w:t>
            </w:r>
          </w:p>
        </w:tc>
      </w:tr>
      <w:tr w:rsidTr="0018130F">
        <w:tblPrEx>
          <w:tblW w:w="9500" w:type="dxa"/>
          <w:tblLayout w:type="fixed"/>
          <w:tblCellMar>
            <w:left w:w="62" w:type="dxa"/>
            <w:right w:w="62" w:type="dxa"/>
          </w:tblCellMar>
          <w:tblLook w:val="0000"/>
        </w:tblPrEx>
        <w:trPr>
          <w:trHeight w:val="583"/>
        </w:trPr>
        <w:tc>
          <w:tcPr>
            <w:tcW w:w="372" w:type="dxa"/>
            <w:vMerge w:val="restart"/>
            <w:tcBorders>
              <w:top w:val="nil"/>
              <w:left w:val="nil"/>
              <w:bottom w:val="nil"/>
              <w:right w:val="nil"/>
            </w:tcBorders>
            <w:tcMar>
              <w:top w:w="0" w:type="dxa"/>
              <w:left w:w="62" w:type="dxa"/>
              <w:bottom w:w="0" w:type="dxa"/>
              <w:right w:w="62" w:type="dxa"/>
            </w:tcMar>
          </w:tcPr>
          <w:p w:rsidR="00000000" w:rsidRPr="0018130F" w:rsidP="0018130F">
            <w:pPr>
              <w:pStyle w:val="BodyText"/>
            </w:pPr>
            <w:r w:rsidRPr="0018130F">
              <w:rPr>
                <w:rStyle w:val="SpecialBold"/>
              </w:rPr>
              <w:t>5</w:t>
            </w:r>
          </w:p>
        </w:tc>
        <w:tc>
          <w:tcPr>
            <w:tcW w:w="2319" w:type="dxa"/>
            <w:vMerge w:val="restart"/>
            <w:tcBorders>
              <w:top w:val="nil"/>
              <w:left w:val="nil"/>
              <w:bottom w:val="nil"/>
              <w:right w:val="nil"/>
            </w:tcBorders>
            <w:tcMar>
              <w:top w:w="0" w:type="dxa"/>
              <w:left w:w="62" w:type="dxa"/>
              <w:bottom w:w="0" w:type="dxa"/>
              <w:right w:w="62" w:type="dxa"/>
            </w:tcMar>
          </w:tcPr>
          <w:p w:rsidR="00000000" w:rsidRPr="0018130F" w:rsidP="0018130F">
            <w:pPr>
              <w:pStyle w:val="BodyText"/>
            </w:pPr>
            <w:r w:rsidRPr="0018130F">
              <w:rPr>
                <w:rStyle w:val="SpecialBold"/>
              </w:rPr>
              <w:t>Apply aerodrome and airspace knowledge</w:t>
            </w:r>
          </w:p>
        </w:tc>
        <w:tc>
          <w:tcPr>
            <w:tcW w:w="724" w:type="dxa"/>
            <w:tcBorders>
              <w:top w:val="nil"/>
              <w:left w:val="nil"/>
              <w:bottom w:val="nil"/>
              <w:right w:val="nil"/>
            </w:tcBorders>
            <w:tcMar>
              <w:top w:w="0" w:type="dxa"/>
              <w:left w:w="62" w:type="dxa"/>
              <w:bottom w:w="0" w:type="dxa"/>
              <w:right w:w="62" w:type="dxa"/>
            </w:tcMar>
          </w:tcPr>
          <w:p w:rsidR="00000000" w:rsidP="0018130F">
            <w:pPr>
              <w:pStyle w:val="BodyText"/>
              <w:rPr>
                <w:lang w:val="en-NZ"/>
              </w:rPr>
            </w:pPr>
            <w:r w:rsidRPr="0018130F">
              <w:rPr>
                <w:rStyle w:val="SpecialBold"/>
              </w:rPr>
              <w:t>5.1</w:t>
            </w:r>
          </w:p>
        </w:tc>
        <w:tc>
          <w:tcPr>
            <w:tcW w:w="6085" w:type="dxa"/>
            <w:tcBorders>
              <w:top w:val="nil"/>
              <w:left w:val="nil"/>
              <w:bottom w:val="nil"/>
              <w:right w:val="nil"/>
            </w:tcBorders>
            <w:tcMar>
              <w:top w:w="0" w:type="dxa"/>
              <w:left w:w="62" w:type="dxa"/>
              <w:bottom w:w="0" w:type="dxa"/>
              <w:right w:w="62" w:type="dxa"/>
            </w:tcMar>
          </w:tcPr>
          <w:p w:rsidR="00000000" w:rsidP="0018130F">
            <w:pPr>
              <w:pStyle w:val="BodyText"/>
              <w:rPr>
                <w:lang w:val="en-NZ"/>
              </w:rPr>
            </w:pPr>
            <w:r w:rsidRPr="0018130F">
              <w:t>Aerodrome movement areas, landing areas, helicopter landing site (HLS) and markings are identified</w:t>
            </w:r>
          </w:p>
        </w:tc>
      </w:tr>
      <w:tr w:rsidTr="0018130F">
        <w:tblPrEx>
          <w:tblW w:w="9500" w:type="dxa"/>
          <w:tblLayout w:type="fixed"/>
          <w:tblCellMar>
            <w:left w:w="62" w:type="dxa"/>
            <w:right w:w="62" w:type="dxa"/>
          </w:tblCellMar>
          <w:tblLook w:val="0000"/>
        </w:tblPrEx>
        <w:trPr>
          <w:trHeight w:val="583"/>
        </w:trPr>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18130F">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18130F">
            <w:pPr>
              <w:pStyle w:val="BodyText"/>
              <w:rPr>
                <w:lang w:val="en-NZ"/>
              </w:rPr>
            </w:pPr>
            <w:r w:rsidRPr="0018130F">
              <w:rPr>
                <w:rStyle w:val="SpecialBold"/>
              </w:rPr>
              <w:t>5.2</w:t>
            </w:r>
          </w:p>
        </w:tc>
        <w:tc>
          <w:tcPr>
            <w:tcW w:w="6085" w:type="dxa"/>
            <w:tcBorders>
              <w:top w:val="nil"/>
              <w:left w:val="nil"/>
              <w:bottom w:val="nil"/>
              <w:right w:val="nil"/>
            </w:tcBorders>
            <w:tcMar>
              <w:top w:w="0" w:type="dxa"/>
              <w:left w:w="62" w:type="dxa"/>
              <w:bottom w:w="0" w:type="dxa"/>
              <w:right w:w="62" w:type="dxa"/>
            </w:tcMar>
          </w:tcPr>
          <w:p w:rsidR="00000000" w:rsidP="0018130F">
            <w:pPr>
              <w:pStyle w:val="BodyText"/>
              <w:rPr>
                <w:lang w:val="en-NZ"/>
              </w:rPr>
            </w:pPr>
            <w:r w:rsidRPr="0018130F">
              <w:t>Aerodrome operating procedures are applied to circuit operations</w:t>
            </w:r>
          </w:p>
        </w:tc>
      </w:tr>
      <w:tr w:rsidTr="0018130F">
        <w:tblPrEx>
          <w:tblW w:w="9500" w:type="dxa"/>
          <w:tblLayout w:type="fixed"/>
          <w:tblCellMar>
            <w:left w:w="62" w:type="dxa"/>
            <w:right w:w="62" w:type="dxa"/>
          </w:tblCellMar>
          <w:tblLook w:val="0000"/>
        </w:tblPrEx>
        <w:trPr>
          <w:trHeight w:val="583"/>
        </w:trPr>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18130F">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18130F">
            <w:pPr>
              <w:pStyle w:val="BodyText"/>
              <w:rPr>
                <w:lang w:val="en-NZ"/>
              </w:rPr>
            </w:pPr>
            <w:r w:rsidRPr="0018130F">
              <w:rPr>
                <w:rStyle w:val="SpecialBold"/>
              </w:rPr>
              <w:t>5.3</w:t>
            </w:r>
          </w:p>
        </w:tc>
        <w:tc>
          <w:tcPr>
            <w:tcW w:w="6085" w:type="dxa"/>
            <w:tcBorders>
              <w:top w:val="nil"/>
              <w:left w:val="nil"/>
              <w:bottom w:val="nil"/>
              <w:right w:val="nil"/>
            </w:tcBorders>
            <w:tcMar>
              <w:top w:w="0" w:type="dxa"/>
              <w:left w:w="62" w:type="dxa"/>
              <w:bottom w:w="0" w:type="dxa"/>
              <w:right w:w="62" w:type="dxa"/>
            </w:tcMar>
          </w:tcPr>
          <w:p w:rsidR="00000000" w:rsidP="0018130F">
            <w:pPr>
              <w:pStyle w:val="BodyText"/>
              <w:rPr>
                <w:lang w:val="en-NZ"/>
              </w:rPr>
            </w:pPr>
            <w:r w:rsidRPr="0018130F">
              <w:t>Classes of controlled and uncontrolled airspace are complied with</w:t>
            </w:r>
          </w:p>
        </w:tc>
      </w:tr>
      <w:tr w:rsidTr="0018130F">
        <w:tblPrEx>
          <w:tblW w:w="9500" w:type="dxa"/>
          <w:tblLayout w:type="fixed"/>
          <w:tblCellMar>
            <w:left w:w="62" w:type="dxa"/>
            <w:right w:w="62" w:type="dxa"/>
          </w:tblCellMar>
          <w:tblLook w:val="0000"/>
        </w:tblPrEx>
        <w:trPr>
          <w:trHeight w:val="583"/>
        </w:trPr>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18130F">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18130F">
            <w:pPr>
              <w:pStyle w:val="BodyText"/>
              <w:rPr>
                <w:lang w:val="en-NZ"/>
              </w:rPr>
            </w:pPr>
            <w:r w:rsidRPr="0018130F">
              <w:rPr>
                <w:rStyle w:val="SpecialBold"/>
              </w:rPr>
              <w:t>5.4</w:t>
            </w:r>
          </w:p>
        </w:tc>
        <w:tc>
          <w:tcPr>
            <w:tcW w:w="6085" w:type="dxa"/>
            <w:tcBorders>
              <w:top w:val="nil"/>
              <w:left w:val="nil"/>
              <w:bottom w:val="nil"/>
              <w:right w:val="nil"/>
            </w:tcBorders>
            <w:tcMar>
              <w:top w:w="0" w:type="dxa"/>
              <w:left w:w="62" w:type="dxa"/>
              <w:bottom w:w="0" w:type="dxa"/>
              <w:right w:w="62" w:type="dxa"/>
            </w:tcMar>
          </w:tcPr>
          <w:p w:rsidR="00000000" w:rsidP="0018130F">
            <w:pPr>
              <w:pStyle w:val="BodyText"/>
              <w:rPr>
                <w:lang w:val="en-NZ"/>
              </w:rPr>
            </w:pPr>
            <w:r w:rsidRPr="0018130F">
              <w:t>Prohibited, restricted and danger (PRD) area flight operating conditions are applied</w:t>
            </w:r>
          </w:p>
        </w:tc>
      </w:tr>
      <w:tr w:rsidTr="0018130F">
        <w:tblPrEx>
          <w:tblW w:w="9500" w:type="dxa"/>
          <w:tblLayout w:type="fixed"/>
          <w:tblCellMar>
            <w:left w:w="62" w:type="dxa"/>
            <w:right w:w="62" w:type="dxa"/>
          </w:tblCellMar>
          <w:tblLook w:val="0000"/>
        </w:tblPrEx>
        <w:trPr>
          <w:trHeight w:val="583"/>
        </w:trPr>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18130F">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18130F">
            <w:pPr>
              <w:pStyle w:val="BodyText"/>
              <w:rPr>
                <w:lang w:val="en-NZ"/>
              </w:rPr>
            </w:pPr>
            <w:r w:rsidRPr="0018130F">
              <w:rPr>
                <w:rStyle w:val="SpecialBold"/>
              </w:rPr>
              <w:t>5.5</w:t>
            </w:r>
          </w:p>
        </w:tc>
        <w:tc>
          <w:tcPr>
            <w:tcW w:w="6085" w:type="dxa"/>
            <w:tcBorders>
              <w:top w:val="nil"/>
              <w:left w:val="nil"/>
              <w:bottom w:val="nil"/>
              <w:right w:val="nil"/>
            </w:tcBorders>
            <w:tcMar>
              <w:top w:w="0" w:type="dxa"/>
              <w:left w:w="62" w:type="dxa"/>
              <w:bottom w:w="0" w:type="dxa"/>
              <w:right w:w="62" w:type="dxa"/>
            </w:tcMar>
          </w:tcPr>
          <w:p w:rsidR="00000000" w:rsidP="0018130F">
            <w:pPr>
              <w:pStyle w:val="BodyText"/>
              <w:rPr>
                <w:lang w:val="en-NZ"/>
              </w:rPr>
            </w:pPr>
            <w:r w:rsidRPr="0018130F">
              <w:t>Flight information and air traffic service area boundaries and limitations are identified and applied to aviation operations</w:t>
            </w:r>
          </w:p>
        </w:tc>
      </w:tr>
      <w:tr w:rsidTr="0018130F">
        <w:tblPrEx>
          <w:tblW w:w="9500" w:type="dxa"/>
          <w:tblLayout w:type="fixed"/>
          <w:tblCellMar>
            <w:left w:w="62" w:type="dxa"/>
            <w:right w:w="62" w:type="dxa"/>
          </w:tblCellMar>
          <w:tblLook w:val="0000"/>
        </w:tblPrEx>
        <w:trPr>
          <w:trHeight w:val="583"/>
        </w:trPr>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18130F">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18130F">
            <w:pPr>
              <w:pStyle w:val="BodyText"/>
              <w:rPr>
                <w:lang w:val="en-NZ"/>
              </w:rPr>
            </w:pPr>
            <w:r w:rsidRPr="0018130F">
              <w:rPr>
                <w:rStyle w:val="SpecialBold"/>
              </w:rPr>
              <w:t>5.6</w:t>
            </w:r>
          </w:p>
        </w:tc>
        <w:tc>
          <w:tcPr>
            <w:tcW w:w="6085" w:type="dxa"/>
            <w:tcBorders>
              <w:top w:val="nil"/>
              <w:left w:val="nil"/>
              <w:bottom w:val="nil"/>
              <w:right w:val="nil"/>
            </w:tcBorders>
            <w:tcMar>
              <w:top w:w="0" w:type="dxa"/>
              <w:left w:w="62" w:type="dxa"/>
              <w:bottom w:w="0" w:type="dxa"/>
              <w:right w:w="62" w:type="dxa"/>
            </w:tcMar>
          </w:tcPr>
          <w:p w:rsidR="00000000" w:rsidP="0018130F">
            <w:pPr>
              <w:pStyle w:val="BodyText"/>
              <w:rPr>
                <w:lang w:val="en-NZ"/>
              </w:rPr>
            </w:pPr>
            <w:r w:rsidRPr="0018130F">
              <w:t>Appropriate reference heights ar</w:t>
            </w:r>
            <w:r w:rsidRPr="0018130F">
              <w:t>e calculated and applied to aviation operations</w:t>
            </w:r>
          </w:p>
        </w:tc>
      </w:tr>
      <w:tr w:rsidTr="0018130F">
        <w:tblPrEx>
          <w:tblW w:w="9500" w:type="dxa"/>
          <w:tblLayout w:type="fixed"/>
          <w:tblCellMar>
            <w:left w:w="62" w:type="dxa"/>
            <w:right w:w="62" w:type="dxa"/>
          </w:tblCellMar>
          <w:tblLook w:val="0000"/>
        </w:tblPrEx>
        <w:trPr>
          <w:trHeight w:val="583"/>
        </w:trPr>
        <w:tc>
          <w:tcPr>
            <w:tcW w:w="372" w:type="dxa"/>
            <w:vMerge w:val="restart"/>
            <w:tcBorders>
              <w:top w:val="nil"/>
              <w:left w:val="nil"/>
              <w:bottom w:val="nil"/>
              <w:right w:val="nil"/>
            </w:tcBorders>
            <w:tcMar>
              <w:top w:w="0" w:type="dxa"/>
              <w:left w:w="62" w:type="dxa"/>
              <w:bottom w:w="0" w:type="dxa"/>
              <w:right w:w="62" w:type="dxa"/>
            </w:tcMar>
          </w:tcPr>
          <w:p w:rsidR="00000000" w:rsidRPr="0018130F" w:rsidP="0018130F">
            <w:pPr>
              <w:pStyle w:val="BodyText"/>
            </w:pPr>
            <w:r w:rsidRPr="0018130F">
              <w:rPr>
                <w:rStyle w:val="SpecialBold"/>
              </w:rPr>
              <w:t>6</w:t>
            </w:r>
          </w:p>
        </w:tc>
        <w:tc>
          <w:tcPr>
            <w:tcW w:w="2319" w:type="dxa"/>
            <w:vMerge w:val="restart"/>
            <w:tcBorders>
              <w:top w:val="nil"/>
              <w:left w:val="nil"/>
              <w:bottom w:val="nil"/>
              <w:right w:val="nil"/>
            </w:tcBorders>
            <w:tcMar>
              <w:top w:w="0" w:type="dxa"/>
              <w:left w:w="62" w:type="dxa"/>
              <w:bottom w:w="0" w:type="dxa"/>
              <w:right w:w="62" w:type="dxa"/>
            </w:tcMar>
          </w:tcPr>
          <w:p w:rsidR="00000000" w:rsidRPr="0018130F" w:rsidP="0018130F">
            <w:pPr>
              <w:pStyle w:val="BodyText"/>
            </w:pPr>
            <w:r w:rsidRPr="0018130F">
              <w:rPr>
                <w:rStyle w:val="SpecialBold"/>
              </w:rPr>
              <w:t>Apply aviation knowledge</w:t>
            </w:r>
          </w:p>
        </w:tc>
        <w:tc>
          <w:tcPr>
            <w:tcW w:w="724" w:type="dxa"/>
            <w:tcBorders>
              <w:top w:val="nil"/>
              <w:left w:val="nil"/>
              <w:bottom w:val="nil"/>
              <w:right w:val="nil"/>
            </w:tcBorders>
            <w:tcMar>
              <w:top w:w="0" w:type="dxa"/>
              <w:left w:w="62" w:type="dxa"/>
              <w:bottom w:w="0" w:type="dxa"/>
              <w:right w:w="62" w:type="dxa"/>
            </w:tcMar>
          </w:tcPr>
          <w:p w:rsidR="00000000" w:rsidP="0018130F">
            <w:pPr>
              <w:pStyle w:val="BodyText"/>
              <w:rPr>
                <w:lang w:val="en-NZ"/>
              </w:rPr>
            </w:pPr>
            <w:r w:rsidRPr="0018130F">
              <w:rPr>
                <w:rStyle w:val="SpecialBold"/>
              </w:rPr>
              <w:t>6.1</w:t>
            </w:r>
          </w:p>
        </w:tc>
        <w:tc>
          <w:tcPr>
            <w:tcW w:w="6085" w:type="dxa"/>
            <w:tcBorders>
              <w:top w:val="nil"/>
              <w:left w:val="nil"/>
              <w:bottom w:val="nil"/>
              <w:right w:val="nil"/>
            </w:tcBorders>
            <w:tcMar>
              <w:top w:w="0" w:type="dxa"/>
              <w:left w:w="62" w:type="dxa"/>
              <w:bottom w:w="0" w:type="dxa"/>
              <w:right w:w="62" w:type="dxa"/>
            </w:tcMar>
          </w:tcPr>
          <w:p w:rsidR="00000000" w:rsidP="0018130F">
            <w:pPr>
              <w:pStyle w:val="BodyText"/>
              <w:rPr>
                <w:lang w:val="en-NZ"/>
              </w:rPr>
            </w:pPr>
            <w:r w:rsidRPr="0018130F">
              <w:t>Radio equipment listening watch requirements are applied</w:t>
            </w:r>
          </w:p>
        </w:tc>
      </w:tr>
      <w:tr w:rsidTr="0018130F">
        <w:tblPrEx>
          <w:tblW w:w="9500" w:type="dxa"/>
          <w:tblLayout w:type="fixed"/>
          <w:tblCellMar>
            <w:left w:w="62" w:type="dxa"/>
            <w:right w:w="62" w:type="dxa"/>
          </w:tblCellMar>
          <w:tblLook w:val="0000"/>
        </w:tblPrEx>
        <w:trPr>
          <w:trHeight w:val="583"/>
        </w:trPr>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18130F">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18130F">
            <w:pPr>
              <w:pStyle w:val="BodyText"/>
              <w:rPr>
                <w:lang w:val="en-NZ"/>
              </w:rPr>
            </w:pPr>
            <w:r w:rsidRPr="0018130F">
              <w:rPr>
                <w:rStyle w:val="SpecialBold"/>
              </w:rPr>
              <w:t>6.2</w:t>
            </w:r>
          </w:p>
        </w:tc>
        <w:tc>
          <w:tcPr>
            <w:tcW w:w="6085" w:type="dxa"/>
            <w:tcBorders>
              <w:top w:val="nil"/>
              <w:left w:val="nil"/>
              <w:bottom w:val="nil"/>
              <w:right w:val="nil"/>
            </w:tcBorders>
            <w:tcMar>
              <w:top w:w="0" w:type="dxa"/>
              <w:left w:w="62" w:type="dxa"/>
              <w:bottom w:w="0" w:type="dxa"/>
              <w:right w:w="62" w:type="dxa"/>
            </w:tcMar>
          </w:tcPr>
          <w:p w:rsidR="00000000" w:rsidP="0018130F">
            <w:pPr>
              <w:pStyle w:val="BodyText"/>
              <w:rPr>
                <w:lang w:val="en-NZ"/>
              </w:rPr>
            </w:pPr>
            <w:r w:rsidRPr="0018130F">
              <w:t>Emergency incident and accident definitions and reporting requirements are outlined</w:t>
            </w:r>
          </w:p>
        </w:tc>
      </w:tr>
      <w:tr w:rsidTr="0018130F">
        <w:tblPrEx>
          <w:tblW w:w="9500" w:type="dxa"/>
          <w:tblLayout w:type="fixed"/>
          <w:tblCellMar>
            <w:left w:w="62" w:type="dxa"/>
            <w:right w:w="62" w:type="dxa"/>
          </w:tblCellMar>
          <w:tblLook w:val="0000"/>
        </w:tblPrEx>
        <w:trPr>
          <w:trHeight w:val="583"/>
        </w:trPr>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18130F">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18130F">
            <w:pPr>
              <w:pStyle w:val="BodyText"/>
              <w:rPr>
                <w:lang w:val="en-NZ"/>
              </w:rPr>
            </w:pPr>
            <w:r w:rsidRPr="0018130F">
              <w:rPr>
                <w:rStyle w:val="SpecialBold"/>
              </w:rPr>
              <w:t>6.3</w:t>
            </w:r>
          </w:p>
        </w:tc>
        <w:tc>
          <w:tcPr>
            <w:tcW w:w="6085" w:type="dxa"/>
            <w:tcBorders>
              <w:top w:val="nil"/>
              <w:left w:val="nil"/>
              <w:bottom w:val="nil"/>
              <w:right w:val="nil"/>
            </w:tcBorders>
            <w:tcMar>
              <w:top w:w="0" w:type="dxa"/>
              <w:left w:w="62" w:type="dxa"/>
              <w:bottom w:w="0" w:type="dxa"/>
              <w:right w:w="62" w:type="dxa"/>
            </w:tcMar>
          </w:tcPr>
          <w:p w:rsidR="00000000" w:rsidRPr="0018130F" w:rsidP="0018130F">
            <w:pPr>
              <w:pStyle w:val="BodyText"/>
            </w:pPr>
            <w:r w:rsidRPr="0018130F">
              <w:t>Flight incident and accident notification responsibilities of the PIC are identified</w:t>
            </w:r>
          </w:p>
        </w:tc>
      </w:tr>
    </w:tbl>
    <w:p w:rsidR="00000000" w:rsidRPr="0018130F" w:rsidP="0018130F">
      <w:pPr>
        <w:pStyle w:val="NoPaddingFontSize1"/>
      </w:pPr>
    </w:p>
    <w:p w:rsidR="00000000" w:rsidRPr="0018130F" w:rsidP="0018130F">
      <w:pPr>
        <w:pStyle w:val="AllowPageBreak"/>
      </w:pPr>
    </w:p>
    <w:p w:rsidR="00000000" w:rsidRPr="0018130F" w:rsidP="0018130F">
      <w:pPr>
        <w:pStyle w:val="Heading1"/>
      </w:pPr>
      <w:bookmarkStart w:id="7" w:name="O_1027823"/>
      <w:bookmarkEnd w:id="7"/>
      <w:r w:rsidRPr="0018130F">
        <w:t>Foundation Skills</w:t>
      </w:r>
    </w:p>
    <w:tbl>
      <w:tblPr>
        <w:tblW w:w="9498" w:type="dxa"/>
        <w:tblLayout w:type="fixed"/>
        <w:tblCellMar>
          <w:left w:w="62" w:type="dxa"/>
          <w:right w:w="62" w:type="dxa"/>
        </w:tblCellMar>
        <w:tblLook w:val="0000"/>
      </w:tblPr>
      <w:tblGrid>
        <w:gridCol w:w="9498"/>
      </w:tblGrid>
      <w:tr w:rsidTr="0018130F">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18130F" w:rsidP="0018130F">
            <w:pPr>
              <w:pStyle w:val="BodyText"/>
            </w:pPr>
            <w:r w:rsidRPr="0018130F">
              <w:t>Foundation skills essential to performance are explicit in the performance criteria of this unit of competency.</w:t>
            </w:r>
          </w:p>
        </w:tc>
      </w:tr>
    </w:tbl>
    <w:p w:rsidR="00000000" w:rsidRPr="0018130F" w:rsidP="0018130F">
      <w:pPr>
        <w:pStyle w:val="NoPaddingFontSize1"/>
      </w:pPr>
    </w:p>
    <w:p w:rsidR="00000000" w:rsidRPr="0018130F" w:rsidP="0018130F">
      <w:pPr>
        <w:pStyle w:val="AllowPageBreak"/>
      </w:pPr>
    </w:p>
    <w:p w:rsidR="00000000" w:rsidRPr="0018130F" w:rsidP="0018130F">
      <w:pPr>
        <w:pStyle w:val="Heading1"/>
      </w:pPr>
      <w:bookmarkStart w:id="8" w:name="O_1027824"/>
      <w:bookmarkEnd w:id="8"/>
      <w:r w:rsidRPr="0018130F">
        <w:t>Range of Conditions</w:t>
      </w:r>
    </w:p>
    <w:tbl>
      <w:tblPr>
        <w:tblW w:w="9498" w:type="dxa"/>
        <w:tblLayout w:type="fixed"/>
        <w:tblCellMar>
          <w:left w:w="62" w:type="dxa"/>
          <w:right w:w="62" w:type="dxa"/>
        </w:tblCellMar>
        <w:tblLook w:val="0000"/>
      </w:tblPr>
      <w:tblGrid>
        <w:gridCol w:w="9498"/>
      </w:tblGrid>
      <w:tr w:rsidTr="0018130F">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18130F" w:rsidP="0018130F">
            <w:pPr>
              <w:pStyle w:val="BodyText"/>
            </w:pPr>
            <w:r w:rsidRPr="0018130F">
              <w:t>Range is restricted to essential operating conditions and any other variables essential to the work environment.</w:t>
            </w:r>
          </w:p>
        </w:tc>
      </w:tr>
    </w:tbl>
    <w:p w:rsidR="00000000" w:rsidRPr="0018130F" w:rsidP="0018130F">
      <w:pPr>
        <w:pStyle w:val="NoPaddingFontSize1"/>
      </w:pPr>
    </w:p>
    <w:p w:rsidR="00000000" w:rsidRPr="0018130F" w:rsidP="0018130F">
      <w:pPr>
        <w:pStyle w:val="AllowPageBreak"/>
      </w:pPr>
    </w:p>
    <w:p w:rsidR="00000000" w:rsidRPr="0018130F" w:rsidP="0018130F">
      <w:pPr>
        <w:pStyle w:val="Heading1"/>
      </w:pPr>
      <w:bookmarkStart w:id="9" w:name="O_1027825"/>
      <w:bookmarkEnd w:id="9"/>
      <w:r w:rsidRPr="0018130F">
        <w:t>Unit Mapping Information</w:t>
      </w:r>
    </w:p>
    <w:tbl>
      <w:tblPr>
        <w:tblW w:w="9498" w:type="dxa"/>
        <w:tblLayout w:type="fixed"/>
        <w:tblCellMar>
          <w:left w:w="62" w:type="dxa"/>
          <w:right w:w="62" w:type="dxa"/>
        </w:tblCellMar>
        <w:tblLook w:val="0000"/>
      </w:tblPr>
      <w:tblGrid>
        <w:gridCol w:w="9498"/>
      </w:tblGrid>
      <w:tr w:rsidTr="0018130F">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18130F" w:rsidP="0018130F">
            <w:pPr>
              <w:pStyle w:val="BodyText"/>
            </w:pPr>
            <w:r w:rsidRPr="0018130F">
              <w:t>No equivalent unit.</w:t>
            </w:r>
          </w:p>
        </w:tc>
      </w:tr>
    </w:tbl>
    <w:p w:rsidR="00000000" w:rsidRPr="0018130F" w:rsidP="0018130F">
      <w:pPr>
        <w:pStyle w:val="NoPaddingFontSize1"/>
      </w:pPr>
    </w:p>
    <w:p w:rsidR="00000000" w:rsidRPr="0018130F" w:rsidP="0018130F">
      <w:pPr>
        <w:pStyle w:val="AllowPageBreak"/>
      </w:pPr>
    </w:p>
    <w:p w:rsidR="00000000" w:rsidRPr="0018130F" w:rsidP="0018130F">
      <w:pPr>
        <w:pStyle w:val="Heading1"/>
      </w:pPr>
      <w:bookmarkStart w:id="10" w:name="O_1027832"/>
      <w:bookmarkEnd w:id="10"/>
      <w:r w:rsidRPr="0018130F">
        <w:t>Links</w:t>
      </w:r>
    </w:p>
    <w:p w:rsidR="00000000" w:rsidRPr="0018130F" w:rsidP="00F17F33">
      <w:pPr>
        <w:pStyle w:val="BodyText"/>
      </w:pPr>
      <w:r w:rsidRPr="0018130F">
        <w:t xml:space="preserve">AVI Training Package </w:t>
      </w:r>
      <w:r w:rsidRPr="0018130F">
        <w:t xml:space="preserve">Companion Volume Implementation Guide available on VET Net: - </w:t>
      </w:r>
      <w:r>
        <w:fldChar w:fldCharType="begin"/>
      </w:r>
      <w:r>
        <w:instrText xml:space="preserve"> HYPERLINK "https://vetnet.gov.au/Pages/TrainingDocs.aspx?q=4725260a-0af3-4daf-912b-ef1c2f3e5816" </w:instrText>
      </w:r>
      <w:r>
        <w:fldChar w:fldCharType="separate"/>
      </w:r>
      <w:r w:rsidRPr="00232337">
        <w:rPr>
          <w:rStyle w:val="Hyperlink"/>
        </w:rPr>
        <w:t>https://vetnet.gov.au/Pages/TrainingDocs.aspx?q=4725260a-0af3-4daf-912b-ef1c2f3e5816</w:t>
      </w:r>
      <w:r>
        <w:fldChar w:fldCharType="end"/>
      </w:r>
    </w:p>
    <w:p w:rsidR="00000000" w:rsidRPr="0018130F" w:rsidP="0018130F"/>
    <w:sectPr w:rsidSect="0018130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3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30F" w:rsidRPr="00F17F33" w:rsidP="00F17F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3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F33" w:rsidP="001813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17F33" w:rsidP="0018130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17F33" w:rsidP="001813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3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F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8130F" w:rsidRPr="00F17F33" w:rsidP="00F17F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3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F33" w:rsidRPr="002D2AF8" w:rsidP="0018130F">
    <w:pPr>
      <w:pStyle w:val="Header"/>
      <w:framePr w:wrap="around"/>
    </w:pPr>
    <w:r>
      <w:fldChar w:fldCharType="begin"/>
    </w:r>
    <w:r>
      <w:instrText xml:space="preserve"> TITLE   \* MERGEFORMAT </w:instrText>
    </w:r>
    <w:r>
      <w:fldChar w:fldCharType="separate"/>
    </w:r>
    <w:r>
      <w:t>AVIY0031 Apply the principles of air law to remote pilot aircraft systems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F17F33" w:rsidP="001813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13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130F"/>
    <w:pPr>
      <w:spacing w:before="360" w:after="60"/>
      <w:outlineLvl w:val="0"/>
    </w:pPr>
    <w:rPr>
      <w:sz w:val="32"/>
    </w:rPr>
  </w:style>
  <w:style w:type="paragraph" w:styleId="Heading2">
    <w:name w:val="heading 2"/>
    <w:basedOn w:val="HeadingBase"/>
    <w:next w:val="BodyText"/>
    <w:link w:val="Heading2Char"/>
    <w:qFormat/>
    <w:rsid w:val="0018130F"/>
    <w:pPr>
      <w:keepLines/>
      <w:spacing w:before="240" w:after="120"/>
      <w:outlineLvl w:val="1"/>
    </w:pPr>
    <w:rPr>
      <w:sz w:val="28"/>
      <w:szCs w:val="40"/>
    </w:rPr>
  </w:style>
  <w:style w:type="paragraph" w:styleId="Heading3">
    <w:name w:val="heading 3"/>
    <w:basedOn w:val="HeadingBase"/>
    <w:next w:val="BodyText"/>
    <w:link w:val="Heading3Char"/>
    <w:qFormat/>
    <w:rsid w:val="0018130F"/>
    <w:pPr>
      <w:spacing w:before="180" w:after="120"/>
      <w:outlineLvl w:val="2"/>
    </w:pPr>
    <w:rPr>
      <w:spacing w:val="-10"/>
      <w:kern w:val="32"/>
    </w:rPr>
  </w:style>
  <w:style w:type="paragraph" w:styleId="Heading4">
    <w:name w:val="heading 4"/>
    <w:basedOn w:val="HeadingBase"/>
    <w:next w:val="BodyText"/>
    <w:link w:val="Heading4Char"/>
    <w:qFormat/>
    <w:rsid w:val="0018130F"/>
    <w:pPr>
      <w:spacing w:before="160" w:after="120"/>
      <w:outlineLvl w:val="3"/>
    </w:pPr>
    <w:rPr>
      <w:sz w:val="22"/>
    </w:rPr>
  </w:style>
  <w:style w:type="paragraph" w:styleId="Heading5">
    <w:name w:val="heading 5"/>
    <w:basedOn w:val="HeadingBase"/>
    <w:next w:val="Normal"/>
    <w:link w:val="Heading5Char"/>
    <w:qFormat/>
    <w:rsid w:val="0018130F"/>
    <w:pPr>
      <w:spacing w:before="80"/>
      <w:outlineLvl w:val="4"/>
    </w:pPr>
    <w:rPr>
      <w:color w:val="918585"/>
      <w:sz w:val="20"/>
    </w:rPr>
  </w:style>
  <w:style w:type="paragraph" w:styleId="Heading6">
    <w:name w:val="heading 6"/>
    <w:basedOn w:val="HeadingBase"/>
    <w:next w:val="Normal"/>
    <w:link w:val="Heading6Char"/>
    <w:qFormat/>
    <w:rsid w:val="0018130F"/>
    <w:pPr>
      <w:spacing w:before="60"/>
      <w:outlineLvl w:val="5"/>
    </w:pPr>
    <w:rPr>
      <w:color w:val="918585"/>
      <w:sz w:val="20"/>
    </w:rPr>
  </w:style>
  <w:style w:type="paragraph" w:styleId="Heading7">
    <w:name w:val="heading 7"/>
    <w:basedOn w:val="Normal"/>
    <w:next w:val="Normal"/>
    <w:link w:val="Heading7Char"/>
    <w:qFormat/>
    <w:rsid w:val="0018130F"/>
    <w:pPr>
      <w:ind w:left="720"/>
      <w:outlineLvl w:val="6"/>
    </w:pPr>
    <w:rPr>
      <w:i/>
    </w:rPr>
  </w:style>
  <w:style w:type="paragraph" w:styleId="Heading8">
    <w:name w:val="heading 8"/>
    <w:basedOn w:val="Normal"/>
    <w:next w:val="Normal"/>
    <w:link w:val="Heading8Char"/>
    <w:qFormat/>
    <w:rsid w:val="0018130F"/>
    <w:pPr>
      <w:ind w:left="720"/>
      <w:outlineLvl w:val="7"/>
    </w:pPr>
    <w:rPr>
      <w:i/>
    </w:rPr>
  </w:style>
  <w:style w:type="paragraph" w:styleId="Heading9">
    <w:name w:val="heading 9"/>
    <w:basedOn w:val="Normal"/>
    <w:next w:val="Normal"/>
    <w:link w:val="Heading9Char"/>
    <w:qFormat/>
    <w:rsid w:val="0018130F"/>
    <w:pPr>
      <w:ind w:left="720"/>
      <w:outlineLvl w:val="8"/>
    </w:pPr>
    <w:rPr>
      <w:i/>
    </w:rPr>
  </w:style>
  <w:style w:type="character" w:default="1" w:styleId="DefaultParagraphFont">
    <w:name w:val="Default Paragraph Font"/>
    <w:uiPriority w:val="1"/>
    <w:unhideWhenUsed/>
    <w:rsid w:val="001813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130F"/>
  </w:style>
  <w:style w:type="character" w:customStyle="1" w:styleId="Heading1Char">
    <w:name w:val="Heading 1 Char"/>
    <w:basedOn w:val="DefaultParagraphFont"/>
    <w:link w:val="Heading1"/>
    <w:rsid w:val="0018130F"/>
    <w:rPr>
      <w:rFonts w:ascii="Times New Roman" w:eastAsia="Times New Roman" w:hAnsi="Times New Roman" w:cs="Times New Roman"/>
      <w:b/>
      <w:sz w:val="32"/>
      <w:szCs w:val="20"/>
      <w:lang w:eastAsia="en-US"/>
    </w:rPr>
  </w:style>
  <w:style w:type="paragraph" w:styleId="BodyText">
    <w:name w:val="Body Text"/>
    <w:basedOn w:val="Normal"/>
    <w:link w:val="BodyTextChar"/>
    <w:rsid w:val="0018130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8130F"/>
    <w:rPr>
      <w:rFonts w:ascii="Times New Roman" w:eastAsia="Times New Roman" w:hAnsi="Times New Roman" w:cs="Times New Roman"/>
      <w:sz w:val="24"/>
      <w:lang w:eastAsia="en-US"/>
    </w:rPr>
  </w:style>
  <w:style w:type="character" w:customStyle="1" w:styleId="SpecialBold">
    <w:name w:val="Special Bold"/>
    <w:basedOn w:val="DefaultParagraphFont"/>
    <w:rsid w:val="0018130F"/>
    <w:rPr>
      <w:b/>
      <w:spacing w:val="0"/>
    </w:rPr>
  </w:style>
  <w:style w:type="paragraph" w:customStyle="1" w:styleId="SuperHeading">
    <w:name w:val="SuperHeading"/>
    <w:basedOn w:val="Normal"/>
    <w:rsid w:val="0018130F"/>
    <w:pPr>
      <w:spacing w:before="240" w:after="120"/>
      <w:outlineLvl w:val="0"/>
    </w:pPr>
    <w:rPr>
      <w:rFonts w:ascii="Times New Roman" w:hAnsi="Times New Roman"/>
      <w:b/>
      <w:sz w:val="32"/>
    </w:rPr>
  </w:style>
  <w:style w:type="paragraph" w:customStyle="1" w:styleId="AllowPageBreak">
    <w:name w:val="AllowPageBreak"/>
    <w:rsid w:val="0018130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813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13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13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13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13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13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13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130F"/>
    <w:rPr>
      <w:rFonts w:ascii="Courier New" w:eastAsia="Times New Roman" w:hAnsi="Courier New" w:cs="Times New Roman"/>
      <w:i/>
      <w:szCs w:val="20"/>
      <w:lang w:eastAsia="en-US"/>
    </w:rPr>
  </w:style>
  <w:style w:type="paragraph" w:customStyle="1" w:styleId="HeadingBase">
    <w:name w:val="Heading Base"/>
    <w:rsid w:val="001813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130F"/>
    <w:pPr>
      <w:tabs>
        <w:tab w:val="right" w:leader="dot" w:pos="9072"/>
      </w:tabs>
      <w:ind w:left="567"/>
    </w:pPr>
    <w:rPr>
      <w:szCs w:val="22"/>
    </w:rPr>
  </w:style>
  <w:style w:type="paragraph" w:customStyle="1" w:styleId="TOCBase">
    <w:name w:val="TOC Base"/>
    <w:rsid w:val="001813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130F"/>
    <w:pPr>
      <w:tabs>
        <w:tab w:val="right" w:leader="dot" w:pos="9072"/>
      </w:tabs>
      <w:spacing w:before="40" w:after="40"/>
      <w:ind w:left="284"/>
    </w:pPr>
    <w:rPr>
      <w:rFonts w:ascii="Times New Roman" w:hAnsi="Times New Roman"/>
    </w:rPr>
  </w:style>
  <w:style w:type="paragraph" w:styleId="TOC1">
    <w:name w:val="toc 1"/>
    <w:basedOn w:val="TOCBase"/>
    <w:next w:val="Normal"/>
    <w:rsid w:val="001813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13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130F"/>
    <w:rPr>
      <w:rFonts w:ascii="Times New Roman" w:eastAsia="Times New Roman" w:hAnsi="Times New Roman" w:cs="Times New Roman"/>
      <w:sz w:val="16"/>
      <w:lang w:eastAsia="en-US"/>
    </w:rPr>
  </w:style>
  <w:style w:type="paragraph" w:styleId="Title">
    <w:name w:val="Title"/>
    <w:basedOn w:val="HeadingBase"/>
    <w:link w:val="TitleChar"/>
    <w:qFormat/>
    <w:rsid w:val="0018130F"/>
    <w:pPr>
      <w:spacing w:before="5040"/>
      <w:jc w:val="center"/>
    </w:pPr>
    <w:rPr>
      <w:sz w:val="48"/>
      <w:szCs w:val="72"/>
      <w:lang w:val="en-US"/>
    </w:rPr>
  </w:style>
  <w:style w:type="character" w:customStyle="1" w:styleId="TitleChar">
    <w:name w:val="Title Char"/>
    <w:basedOn w:val="DefaultParagraphFont"/>
    <w:link w:val="Title"/>
    <w:rsid w:val="001813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130F"/>
    <w:pPr>
      <w:tabs>
        <w:tab w:val="left" w:pos="3600"/>
        <w:tab w:val="left" w:pos="3958"/>
      </w:tabs>
    </w:pPr>
  </w:style>
  <w:style w:type="paragraph" w:styleId="List">
    <w:name w:val="List"/>
    <w:basedOn w:val="BodyText"/>
    <w:next w:val="BodyText"/>
    <w:rsid w:val="0018130F"/>
    <w:pPr>
      <w:tabs>
        <w:tab w:val="left" w:pos="340"/>
      </w:tabs>
      <w:spacing w:before="60" w:after="60"/>
      <w:ind w:left="340" w:hanging="340"/>
    </w:pPr>
  </w:style>
  <w:style w:type="paragraph" w:styleId="ListBullet">
    <w:name w:val="List Bullet"/>
    <w:basedOn w:val="List"/>
    <w:rsid w:val="0018130F"/>
    <w:pPr>
      <w:numPr>
        <w:numId w:val="10"/>
      </w:numPr>
      <w:tabs>
        <w:tab w:val="clear" w:pos="340"/>
      </w:tabs>
      <w:spacing w:before="40" w:after="40"/>
    </w:pPr>
  </w:style>
  <w:style w:type="paragraph" w:customStyle="1" w:styleId="Note">
    <w:name w:val="Note"/>
    <w:basedOn w:val="BodyText"/>
    <w:rsid w:val="001813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130F"/>
    <w:pPr>
      <w:framePr w:wrap="auto" w:hAnchor="text" w:y="6049"/>
    </w:pPr>
    <w:rPr>
      <w:color w:val="000000"/>
      <w:sz w:val="40"/>
    </w:rPr>
  </w:style>
  <w:style w:type="paragraph" w:customStyle="1" w:styleId="TOCTitle">
    <w:name w:val="TOCTitle"/>
    <w:basedOn w:val="Heading1"/>
    <w:rsid w:val="0018130F"/>
    <w:pPr>
      <w:spacing w:after="240"/>
      <w:jc w:val="center"/>
      <w:outlineLvl w:val="9"/>
    </w:pPr>
    <w:rPr>
      <w:caps/>
    </w:rPr>
  </w:style>
  <w:style w:type="paragraph" w:customStyle="1" w:styleId="Version">
    <w:name w:val="Version"/>
    <w:rsid w:val="0018130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8130F"/>
    <w:pPr>
      <w:numPr>
        <w:numId w:val="11"/>
      </w:numPr>
      <w:tabs>
        <w:tab w:val="clear" w:pos="680"/>
      </w:tabs>
    </w:pPr>
  </w:style>
  <w:style w:type="paragraph" w:styleId="Index1">
    <w:name w:val="index 1"/>
    <w:basedOn w:val="Normal"/>
    <w:next w:val="Normal"/>
    <w:semiHidden/>
    <w:rsid w:val="0018130F"/>
    <w:pPr>
      <w:keepNext w:val="0"/>
      <w:tabs>
        <w:tab w:val="right" w:pos="4176"/>
      </w:tabs>
      <w:ind w:left="198" w:hanging="198"/>
    </w:pPr>
    <w:rPr>
      <w:rFonts w:ascii="Garamond" w:hAnsi="Garamond"/>
    </w:rPr>
  </w:style>
  <w:style w:type="paragraph" w:styleId="IndexHeading">
    <w:name w:val="index heading"/>
    <w:basedOn w:val="Normal"/>
    <w:next w:val="Index1"/>
    <w:semiHidden/>
    <w:rsid w:val="0018130F"/>
    <w:pPr>
      <w:spacing w:before="120" w:after="120"/>
    </w:pPr>
    <w:rPr>
      <w:rFonts w:ascii="Arial" w:hAnsi="Arial"/>
      <w:b/>
      <w:color w:val="918585"/>
      <w:sz w:val="24"/>
    </w:rPr>
  </w:style>
  <w:style w:type="paragraph" w:styleId="Header">
    <w:name w:val="header"/>
    <w:basedOn w:val="Normal"/>
    <w:link w:val="HeaderChar"/>
    <w:rsid w:val="001813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130F"/>
    <w:rPr>
      <w:rFonts w:ascii="Times New Roman" w:eastAsia="Times New Roman" w:hAnsi="Times New Roman" w:cs="Times New Roman"/>
      <w:sz w:val="16"/>
      <w:szCs w:val="20"/>
      <w:lang w:val="en-GB" w:eastAsia="en-US"/>
    </w:rPr>
  </w:style>
  <w:style w:type="paragraph" w:customStyle="1" w:styleId="Chapter">
    <w:name w:val="Chapter"/>
    <w:basedOn w:val="Normal"/>
    <w:rsid w:val="0018130F"/>
    <w:pPr>
      <w:spacing w:before="240"/>
    </w:pPr>
    <w:rPr>
      <w:rFonts w:ascii="Times New Roman" w:hAnsi="Times New Roman"/>
      <w:smallCaps/>
      <w:spacing w:val="80"/>
      <w:sz w:val="28"/>
    </w:rPr>
  </w:style>
  <w:style w:type="paragraph" w:customStyle="1" w:styleId="InChapter">
    <w:name w:val="InChapter"/>
    <w:basedOn w:val="Heading3"/>
    <w:rsid w:val="0018130F"/>
    <w:pPr>
      <w:spacing w:after="240"/>
      <w:outlineLvl w:val="9"/>
    </w:pPr>
    <w:rPr>
      <w:noProof/>
    </w:rPr>
  </w:style>
  <w:style w:type="paragraph" w:styleId="Index2">
    <w:name w:val="index 2"/>
    <w:basedOn w:val="Normal"/>
    <w:next w:val="Normal"/>
    <w:semiHidden/>
    <w:rsid w:val="0018130F"/>
    <w:pPr>
      <w:tabs>
        <w:tab w:val="right" w:pos="4176"/>
      </w:tabs>
      <w:ind w:left="568" w:hanging="284"/>
    </w:pPr>
    <w:rPr>
      <w:rFonts w:ascii="Garamond" w:hAnsi="Garamond"/>
    </w:rPr>
  </w:style>
  <w:style w:type="paragraph" w:customStyle="1" w:styleId="Byline">
    <w:name w:val="Byline"/>
    <w:rsid w:val="001813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130F"/>
    <w:pPr>
      <w:tabs>
        <w:tab w:val="clear" w:pos="3600"/>
        <w:tab w:val="clear" w:pos="3958"/>
      </w:tabs>
      <w:jc w:val="right"/>
    </w:pPr>
  </w:style>
  <w:style w:type="character" w:styleId="Emphasis">
    <w:name w:val="Emphasis"/>
    <w:basedOn w:val="DefaultParagraphFont"/>
    <w:qFormat/>
    <w:rsid w:val="0018130F"/>
    <w:rPr>
      <w:i/>
    </w:rPr>
  </w:style>
  <w:style w:type="paragraph" w:styleId="Caption">
    <w:name w:val="caption"/>
    <w:basedOn w:val="BodyText"/>
    <w:next w:val="Normal"/>
    <w:qFormat/>
    <w:rsid w:val="0018130F"/>
    <w:pPr>
      <w:framePr w:w="2268" w:hSpace="181" w:vSpace="181" w:wrap="around" w:vAnchor="text" w:hAnchor="page" w:x="1135" w:y="285" w:anchorLock="1"/>
    </w:pPr>
    <w:rPr>
      <w:i/>
    </w:rPr>
  </w:style>
  <w:style w:type="paragraph" w:customStyle="1" w:styleId="MiniTOCTitle">
    <w:name w:val="MiniTOCTitle"/>
    <w:basedOn w:val="Heading4"/>
    <w:rsid w:val="0018130F"/>
    <w:pPr>
      <w:spacing w:before="240"/>
      <w:outlineLvl w:val="9"/>
    </w:pPr>
    <w:rPr>
      <w:noProof/>
      <w:sz w:val="24"/>
    </w:rPr>
  </w:style>
  <w:style w:type="paragraph" w:customStyle="1" w:styleId="MiniTOCItem">
    <w:name w:val="MiniTOCItem"/>
    <w:basedOn w:val="ListBullet"/>
    <w:rsid w:val="0018130F"/>
    <w:pPr>
      <w:numPr>
        <w:numId w:val="0"/>
      </w:numPr>
      <w:tabs>
        <w:tab w:val="right" w:leader="dot" w:pos="6521"/>
      </w:tabs>
      <w:spacing w:before="0" w:after="0"/>
    </w:pPr>
  </w:style>
  <w:style w:type="paragraph" w:customStyle="1" w:styleId="TOFTitle">
    <w:name w:val="TOFTitle"/>
    <w:basedOn w:val="TOCTitle"/>
    <w:rsid w:val="0018130F"/>
  </w:style>
  <w:style w:type="paragraph" w:styleId="TableofFigures">
    <w:name w:val="table of figures"/>
    <w:basedOn w:val="Normal"/>
    <w:next w:val="Normal"/>
    <w:semiHidden/>
    <w:rsid w:val="0018130F"/>
    <w:pPr>
      <w:tabs>
        <w:tab w:val="right" w:leader="dot" w:pos="9072"/>
      </w:tabs>
      <w:ind w:left="970" w:hanging="403"/>
    </w:pPr>
    <w:rPr>
      <w:rFonts w:ascii="Times New Roman" w:hAnsi="Times New Roman"/>
      <w:b/>
    </w:rPr>
  </w:style>
  <w:style w:type="paragraph" w:styleId="ListNumber">
    <w:name w:val="List Number"/>
    <w:basedOn w:val="List"/>
    <w:rsid w:val="0018130F"/>
    <w:pPr>
      <w:numPr>
        <w:numId w:val="13"/>
      </w:numPr>
      <w:tabs>
        <w:tab w:val="clear" w:pos="340"/>
      </w:tabs>
    </w:pPr>
  </w:style>
  <w:style w:type="character" w:customStyle="1" w:styleId="WingdingSymbols">
    <w:name w:val="Wingding Symbols"/>
    <w:rsid w:val="0018130F"/>
    <w:rPr>
      <w:rFonts w:ascii="Wingdings" w:hAnsi="Wingdings"/>
    </w:rPr>
  </w:style>
  <w:style w:type="paragraph" w:customStyle="1" w:styleId="TableHeading">
    <w:name w:val="Table Heading"/>
    <w:basedOn w:val="HeadingBase"/>
    <w:rsid w:val="0018130F"/>
    <w:pPr>
      <w:keepLines/>
      <w:pBdr>
        <w:bottom w:val="single" w:sz="6" w:space="1" w:color="918585"/>
      </w:pBdr>
      <w:spacing w:before="240"/>
    </w:pPr>
  </w:style>
  <w:style w:type="character" w:customStyle="1" w:styleId="HotSpot">
    <w:name w:val="HotSpot"/>
    <w:rsid w:val="0018130F"/>
    <w:rPr>
      <w:color w:val="0033CC"/>
      <w:u w:val="none"/>
    </w:rPr>
  </w:style>
  <w:style w:type="paragraph" w:customStyle="1" w:styleId="BodyTextRight">
    <w:name w:val="Body Text Right"/>
    <w:basedOn w:val="BodyText"/>
    <w:rsid w:val="0018130F"/>
    <w:pPr>
      <w:spacing w:before="0" w:after="0"/>
      <w:jc w:val="right"/>
    </w:pPr>
  </w:style>
  <w:style w:type="paragraph" w:styleId="Index3">
    <w:name w:val="index 3"/>
    <w:basedOn w:val="ListNumber2"/>
    <w:next w:val="Normal"/>
    <w:semiHidden/>
    <w:rsid w:val="0018130F"/>
    <w:pPr>
      <w:numPr>
        <w:numId w:val="0"/>
      </w:numPr>
      <w:tabs>
        <w:tab w:val="right" w:leader="dot" w:pos="4176"/>
      </w:tabs>
    </w:pPr>
  </w:style>
  <w:style w:type="paragraph" w:styleId="ListNumber2">
    <w:name w:val="List Number 2"/>
    <w:basedOn w:val="List2"/>
    <w:rsid w:val="0018130F"/>
    <w:pPr>
      <w:numPr>
        <w:numId w:val="8"/>
      </w:numPr>
      <w:tabs>
        <w:tab w:val="clear" w:pos="1060"/>
      </w:tabs>
    </w:pPr>
  </w:style>
  <w:style w:type="paragraph" w:customStyle="1" w:styleId="MarginNote">
    <w:name w:val="Margin Note"/>
    <w:basedOn w:val="BodyText"/>
    <w:rsid w:val="001813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13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13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130F"/>
    <w:rPr>
      <w:sz w:val="32"/>
    </w:rPr>
  </w:style>
  <w:style w:type="paragraph" w:customStyle="1" w:styleId="HeadingProcedure">
    <w:name w:val="Heading Procedure"/>
    <w:basedOn w:val="HeadingBase"/>
    <w:next w:val="Normal"/>
    <w:rsid w:val="0018130F"/>
    <w:pPr>
      <w:tabs>
        <w:tab w:val="left" w:pos="0"/>
      </w:tabs>
      <w:spacing w:before="120" w:after="60"/>
    </w:pPr>
    <w:rPr>
      <w:i/>
      <w:color w:val="918585"/>
      <w:sz w:val="22"/>
    </w:rPr>
  </w:style>
  <w:style w:type="paragraph" w:customStyle="1" w:styleId="TableBodyText">
    <w:name w:val="Table Body Text"/>
    <w:basedOn w:val="BodyText"/>
    <w:rsid w:val="0018130F"/>
    <w:pPr>
      <w:spacing w:before="60" w:after="60"/>
    </w:pPr>
  </w:style>
  <w:style w:type="paragraph" w:styleId="ListContinue">
    <w:name w:val="List Continue"/>
    <w:basedOn w:val="List"/>
    <w:rsid w:val="0018130F"/>
    <w:pPr>
      <w:ind w:firstLine="0"/>
    </w:pPr>
  </w:style>
  <w:style w:type="paragraph" w:customStyle="1" w:styleId="ListNote">
    <w:name w:val="List Note"/>
    <w:basedOn w:val="List"/>
    <w:rsid w:val="0018130F"/>
    <w:pPr>
      <w:pBdr>
        <w:top w:val="single" w:sz="6" w:space="2" w:color="918585"/>
        <w:bottom w:val="single" w:sz="6" w:space="2" w:color="918585"/>
      </w:pBdr>
      <w:tabs>
        <w:tab w:val="left" w:pos="1021"/>
      </w:tabs>
      <w:ind w:firstLine="0"/>
    </w:pPr>
  </w:style>
  <w:style w:type="paragraph" w:customStyle="1" w:styleId="Warning">
    <w:name w:val="Warning"/>
    <w:basedOn w:val="BodyText"/>
    <w:rsid w:val="0018130F"/>
    <w:pPr>
      <w:shd w:val="clear" w:color="auto" w:fill="D9D9D9"/>
      <w:tabs>
        <w:tab w:val="left" w:pos="992"/>
      </w:tabs>
      <w:ind w:left="119" w:right="119"/>
    </w:pPr>
    <w:rPr>
      <w:sz w:val="20"/>
    </w:rPr>
  </w:style>
  <w:style w:type="paragraph" w:customStyle="1" w:styleId="MarginIcons">
    <w:name w:val="Margin Icons"/>
    <w:basedOn w:val="BodyText"/>
    <w:rsid w:val="001813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130F"/>
    <w:rPr>
      <w:rFonts w:ascii="Courier New" w:hAnsi="Courier New"/>
    </w:rPr>
  </w:style>
  <w:style w:type="paragraph" w:customStyle="1" w:styleId="NoteBullet">
    <w:name w:val="Note Bullet"/>
    <w:basedOn w:val="Note"/>
    <w:rsid w:val="0018130F"/>
    <w:pPr>
      <w:tabs>
        <w:tab w:val="clear" w:pos="680"/>
      </w:tabs>
      <w:spacing w:before="60" w:after="60"/>
    </w:pPr>
  </w:style>
  <w:style w:type="paragraph" w:customStyle="1" w:styleId="SubHeading2">
    <w:name w:val="SubHeading2"/>
    <w:basedOn w:val="HeadingBase"/>
    <w:rsid w:val="0018130F"/>
    <w:pPr>
      <w:spacing w:before="240" w:after="60"/>
    </w:pPr>
    <w:rPr>
      <w:sz w:val="20"/>
    </w:rPr>
  </w:style>
  <w:style w:type="paragraph" w:customStyle="1" w:styleId="SubHeading1">
    <w:name w:val="SubHeading1"/>
    <w:basedOn w:val="HeadingBase"/>
    <w:rsid w:val="0018130F"/>
    <w:pPr>
      <w:spacing w:before="240" w:after="60"/>
    </w:pPr>
    <w:rPr>
      <w:color w:val="918585"/>
      <w:sz w:val="22"/>
    </w:rPr>
  </w:style>
  <w:style w:type="paragraph" w:customStyle="1" w:styleId="SideHeading">
    <w:name w:val="Side Heading"/>
    <w:basedOn w:val="HeadingBase"/>
    <w:rsid w:val="001813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130F"/>
    <w:pPr>
      <w:numPr>
        <w:numId w:val="9"/>
      </w:numPr>
    </w:pPr>
  </w:style>
  <w:style w:type="paragraph" w:styleId="PlainText">
    <w:name w:val="Plain Text"/>
    <w:basedOn w:val="Normal"/>
    <w:link w:val="PlainTextChar"/>
    <w:rsid w:val="0018130F"/>
    <w:rPr>
      <w:sz w:val="20"/>
    </w:rPr>
  </w:style>
  <w:style w:type="character" w:customStyle="1" w:styleId="PlainTextChar">
    <w:name w:val="Plain Text Char"/>
    <w:basedOn w:val="DefaultParagraphFont"/>
    <w:link w:val="PlainText"/>
    <w:rsid w:val="0018130F"/>
    <w:rPr>
      <w:rFonts w:ascii="Courier New" w:eastAsia="Times New Roman" w:hAnsi="Courier New" w:cs="Times New Roman"/>
      <w:sz w:val="20"/>
      <w:szCs w:val="20"/>
      <w:lang w:eastAsia="en-US"/>
    </w:rPr>
  </w:style>
  <w:style w:type="character" w:customStyle="1" w:styleId="MenuOption">
    <w:name w:val="Menu Option"/>
    <w:basedOn w:val="DefaultParagraphFont"/>
    <w:rsid w:val="0018130F"/>
    <w:rPr>
      <w:b/>
      <w:smallCaps/>
    </w:rPr>
  </w:style>
  <w:style w:type="paragraph" w:customStyle="1" w:styleId="TableListNumber">
    <w:name w:val="Table List Number"/>
    <w:basedOn w:val="ListNumber"/>
    <w:rsid w:val="0018130F"/>
    <w:pPr>
      <w:numPr>
        <w:numId w:val="0"/>
      </w:numPr>
    </w:pPr>
  </w:style>
  <w:style w:type="paragraph" w:styleId="TOC4">
    <w:name w:val="toc 4"/>
    <w:basedOn w:val="TOCBase"/>
    <w:next w:val="Normal"/>
    <w:semiHidden/>
    <w:rsid w:val="0018130F"/>
    <w:pPr>
      <w:tabs>
        <w:tab w:val="right" w:leader="dot" w:pos="9071"/>
      </w:tabs>
      <w:ind w:left="1701"/>
    </w:pPr>
  </w:style>
  <w:style w:type="paragraph" w:customStyle="1" w:styleId="ListAlpha">
    <w:name w:val="List Alpha"/>
    <w:basedOn w:val="List"/>
    <w:rsid w:val="0018130F"/>
    <w:pPr>
      <w:numPr>
        <w:numId w:val="7"/>
      </w:numPr>
    </w:pPr>
  </w:style>
  <w:style w:type="paragraph" w:customStyle="1" w:styleId="ListAlpha2">
    <w:name w:val="List Alpha 2"/>
    <w:basedOn w:val="List2"/>
    <w:rsid w:val="0018130F"/>
    <w:pPr>
      <w:numPr>
        <w:numId w:val="6"/>
      </w:numPr>
    </w:pPr>
  </w:style>
  <w:style w:type="paragraph" w:styleId="List2">
    <w:name w:val="List 2"/>
    <w:basedOn w:val="BodyText"/>
    <w:rsid w:val="0018130F"/>
    <w:pPr>
      <w:tabs>
        <w:tab w:val="left" w:pos="680"/>
      </w:tabs>
      <w:spacing w:before="60" w:after="60"/>
      <w:ind w:left="680" w:hanging="340"/>
    </w:pPr>
  </w:style>
  <w:style w:type="paragraph" w:styleId="List3">
    <w:name w:val="List 3"/>
    <w:basedOn w:val="BodyText"/>
    <w:rsid w:val="0018130F"/>
    <w:pPr>
      <w:tabs>
        <w:tab w:val="left" w:pos="1021"/>
      </w:tabs>
      <w:spacing w:before="60" w:after="60"/>
      <w:ind w:left="1020" w:hanging="340"/>
    </w:pPr>
  </w:style>
  <w:style w:type="paragraph" w:styleId="List4">
    <w:name w:val="List 4"/>
    <w:basedOn w:val="BodyText"/>
    <w:rsid w:val="0018130F"/>
    <w:pPr>
      <w:tabs>
        <w:tab w:val="left" w:pos="1361"/>
      </w:tabs>
      <w:spacing w:before="60" w:after="60"/>
      <w:ind w:left="1361" w:hanging="340"/>
    </w:pPr>
  </w:style>
  <w:style w:type="paragraph" w:styleId="List5">
    <w:name w:val="List 5"/>
    <w:basedOn w:val="BodyText"/>
    <w:rsid w:val="0018130F"/>
    <w:pPr>
      <w:tabs>
        <w:tab w:val="left" w:pos="1701"/>
      </w:tabs>
      <w:spacing w:before="60" w:after="60"/>
      <w:ind w:left="1701" w:hanging="340"/>
    </w:pPr>
  </w:style>
  <w:style w:type="paragraph" w:styleId="ListBullet3">
    <w:name w:val="List Bullet 3"/>
    <w:basedOn w:val="List3"/>
    <w:rsid w:val="0018130F"/>
    <w:pPr>
      <w:numPr>
        <w:numId w:val="12"/>
      </w:numPr>
      <w:tabs>
        <w:tab w:val="clear" w:pos="1021"/>
      </w:tabs>
      <w:ind w:left="1037" w:hanging="357"/>
    </w:pPr>
  </w:style>
  <w:style w:type="paragraph" w:styleId="ListBullet4">
    <w:name w:val="List Bullet 4"/>
    <w:basedOn w:val="List4"/>
    <w:rsid w:val="0018130F"/>
    <w:pPr>
      <w:numPr>
        <w:numId w:val="1"/>
      </w:numPr>
      <w:tabs>
        <w:tab w:val="clear" w:pos="1361"/>
      </w:tabs>
    </w:pPr>
  </w:style>
  <w:style w:type="paragraph" w:styleId="ListBullet5">
    <w:name w:val="List Bullet 5"/>
    <w:basedOn w:val="List5"/>
    <w:rsid w:val="0018130F"/>
    <w:pPr>
      <w:numPr>
        <w:numId w:val="2"/>
      </w:numPr>
    </w:pPr>
  </w:style>
  <w:style w:type="paragraph" w:styleId="ListContinue2">
    <w:name w:val="List Continue 2"/>
    <w:basedOn w:val="List2"/>
    <w:rsid w:val="0018130F"/>
    <w:pPr>
      <w:ind w:firstLine="0"/>
    </w:pPr>
  </w:style>
  <w:style w:type="paragraph" w:styleId="ListContinue3">
    <w:name w:val="List Continue 3"/>
    <w:basedOn w:val="List3"/>
    <w:rsid w:val="0018130F"/>
    <w:pPr>
      <w:ind w:left="1021" w:firstLine="0"/>
    </w:pPr>
  </w:style>
  <w:style w:type="paragraph" w:styleId="ListContinue4">
    <w:name w:val="List Continue 4"/>
    <w:basedOn w:val="List4"/>
    <w:rsid w:val="0018130F"/>
    <w:pPr>
      <w:ind w:firstLine="0"/>
    </w:pPr>
  </w:style>
  <w:style w:type="paragraph" w:styleId="ListContinue5">
    <w:name w:val="List Continue 5"/>
    <w:basedOn w:val="List5"/>
    <w:rsid w:val="0018130F"/>
    <w:pPr>
      <w:ind w:firstLine="0"/>
    </w:pPr>
  </w:style>
  <w:style w:type="paragraph" w:styleId="ListNumber3">
    <w:name w:val="List Number 3"/>
    <w:basedOn w:val="List3"/>
    <w:rsid w:val="0018130F"/>
    <w:pPr>
      <w:numPr>
        <w:numId w:val="3"/>
      </w:numPr>
    </w:pPr>
  </w:style>
  <w:style w:type="paragraph" w:styleId="ListNumber4">
    <w:name w:val="List Number 4"/>
    <w:basedOn w:val="List4"/>
    <w:rsid w:val="0018130F"/>
    <w:pPr>
      <w:numPr>
        <w:numId w:val="4"/>
      </w:numPr>
    </w:pPr>
  </w:style>
  <w:style w:type="paragraph" w:styleId="ListNumber5">
    <w:name w:val="List Number 5"/>
    <w:basedOn w:val="List5"/>
    <w:rsid w:val="0018130F"/>
    <w:pPr>
      <w:numPr>
        <w:numId w:val="5"/>
      </w:numPr>
    </w:pPr>
  </w:style>
  <w:style w:type="paragraph" w:styleId="BlockText">
    <w:name w:val="Block Text"/>
    <w:basedOn w:val="Normal"/>
    <w:rsid w:val="0018130F"/>
    <w:pPr>
      <w:spacing w:after="120"/>
      <w:ind w:left="1440" w:right="1440"/>
    </w:pPr>
  </w:style>
  <w:style w:type="character" w:customStyle="1" w:styleId="Subscript">
    <w:name w:val="Subscript"/>
    <w:basedOn w:val="DefaultParagraphFont"/>
    <w:rsid w:val="0018130F"/>
    <w:rPr>
      <w:sz w:val="16"/>
      <w:vertAlign w:val="subscript"/>
    </w:rPr>
  </w:style>
  <w:style w:type="character" w:customStyle="1" w:styleId="Superscript">
    <w:name w:val="Superscript"/>
    <w:basedOn w:val="DefaultParagraphFont"/>
    <w:rsid w:val="0018130F"/>
    <w:rPr>
      <w:sz w:val="16"/>
      <w:vertAlign w:val="superscript"/>
    </w:rPr>
  </w:style>
  <w:style w:type="character" w:customStyle="1" w:styleId="Symbols">
    <w:name w:val="Symbols"/>
    <w:basedOn w:val="DefaultParagraphFont"/>
    <w:rsid w:val="0018130F"/>
    <w:rPr>
      <w:rFonts w:ascii="Symbol" w:hAnsi="Symbol"/>
    </w:rPr>
  </w:style>
  <w:style w:type="character" w:customStyle="1" w:styleId="MenuOptions">
    <w:name w:val="Menu Options"/>
    <w:basedOn w:val="DefaultParagraphFont"/>
    <w:rsid w:val="0018130F"/>
    <w:rPr>
      <w:rFonts w:ascii="Arial Narrow" w:hAnsi="Arial Narrow"/>
      <w:smallCaps/>
    </w:rPr>
  </w:style>
  <w:style w:type="character" w:customStyle="1" w:styleId="Buttons">
    <w:name w:val="Buttons"/>
    <w:basedOn w:val="DefaultParagraphFont"/>
    <w:rsid w:val="0018130F"/>
    <w:rPr>
      <w:b/>
    </w:rPr>
  </w:style>
  <w:style w:type="character" w:customStyle="1" w:styleId="Underlined">
    <w:name w:val="Underlined"/>
    <w:basedOn w:val="DefaultParagraphFont"/>
    <w:rsid w:val="0018130F"/>
    <w:rPr>
      <w:u w:val="single"/>
    </w:rPr>
  </w:style>
  <w:style w:type="paragraph" w:customStyle="1" w:styleId="TableBodyTextRight">
    <w:name w:val="Table Body Text Right"/>
    <w:basedOn w:val="TableBodyText"/>
    <w:rsid w:val="0018130F"/>
    <w:pPr>
      <w:widowControl w:val="0"/>
      <w:autoSpaceDE w:val="0"/>
      <w:autoSpaceDN w:val="0"/>
      <w:adjustRightInd w:val="0"/>
      <w:jc w:val="right"/>
    </w:pPr>
    <w:rPr>
      <w:rFonts w:cs="Arial"/>
      <w:szCs w:val="18"/>
    </w:rPr>
  </w:style>
  <w:style w:type="paragraph" w:customStyle="1" w:styleId="CopyrightText">
    <w:name w:val="Copyright Text"/>
    <w:basedOn w:val="BodyText"/>
    <w:rsid w:val="0018130F"/>
    <w:rPr>
      <w:sz w:val="18"/>
    </w:rPr>
  </w:style>
  <w:style w:type="paragraph" w:customStyle="1" w:styleId="BodySmallRight">
    <w:name w:val="Body Small Right"/>
    <w:basedOn w:val="BodyTextRight"/>
    <w:rsid w:val="0018130F"/>
    <w:rPr>
      <w:sz w:val="18"/>
      <w:szCs w:val="18"/>
    </w:rPr>
  </w:style>
  <w:style w:type="paragraph" w:customStyle="1" w:styleId="MarginEdition">
    <w:name w:val="Margin Edition"/>
    <w:basedOn w:val="MarginNote"/>
    <w:rsid w:val="0018130F"/>
    <w:pPr>
      <w:spacing w:before="0" w:after="0"/>
    </w:pPr>
    <w:rPr>
      <w:rFonts w:ascii="Times New Roman" w:hAnsi="Times New Roman"/>
      <w:color w:val="999999"/>
    </w:rPr>
  </w:style>
  <w:style w:type="paragraph" w:customStyle="1" w:styleId="Spacer">
    <w:name w:val="Spacer"/>
    <w:basedOn w:val="Normal"/>
    <w:rsid w:val="0018130F"/>
    <w:rPr>
      <w:sz w:val="2"/>
      <w:szCs w:val="2"/>
    </w:rPr>
  </w:style>
  <w:style w:type="character" w:customStyle="1" w:styleId="Small">
    <w:name w:val="Small"/>
    <w:basedOn w:val="DefaultParagraphFont"/>
    <w:rsid w:val="0018130F"/>
    <w:rPr>
      <w:sz w:val="16"/>
    </w:rPr>
  </w:style>
  <w:style w:type="paragraph" w:customStyle="1" w:styleId="WideTable">
    <w:name w:val="Wide Table"/>
    <w:basedOn w:val="Normal"/>
    <w:rsid w:val="0018130F"/>
    <w:pPr>
      <w:ind w:left="-1418"/>
    </w:pPr>
    <w:rPr>
      <w:sz w:val="2"/>
      <w:szCs w:val="2"/>
    </w:rPr>
  </w:style>
  <w:style w:type="character" w:styleId="PageNumber">
    <w:name w:val="page number"/>
    <w:basedOn w:val="DefaultParagraphFont"/>
    <w:rsid w:val="0018130F"/>
  </w:style>
  <w:style w:type="paragraph" w:styleId="Quote">
    <w:name w:val="Quote"/>
    <w:basedOn w:val="Heading1"/>
    <w:link w:val="QuoteChar"/>
    <w:qFormat/>
    <w:rsid w:val="0018130F"/>
    <w:rPr>
      <w:b w:val="0"/>
      <w:sz w:val="72"/>
      <w:szCs w:val="72"/>
      <w:lang w:val="en-NZ"/>
    </w:rPr>
  </w:style>
  <w:style w:type="character" w:customStyle="1" w:styleId="QuoteChar">
    <w:name w:val="Quote Char"/>
    <w:basedOn w:val="DefaultParagraphFont"/>
    <w:link w:val="Quote"/>
    <w:rsid w:val="001813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130F"/>
    <w:pPr>
      <w:pageBreakBefore/>
    </w:pPr>
  </w:style>
  <w:style w:type="paragraph" w:customStyle="1" w:styleId="Border">
    <w:name w:val="Border"/>
    <w:basedOn w:val="Normal"/>
    <w:qFormat/>
    <w:rsid w:val="001813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130F"/>
    <w:rPr>
      <w:b/>
      <w:bCs/>
      <w:i/>
      <w:iCs/>
      <w:color w:val="auto"/>
    </w:rPr>
  </w:style>
  <w:style w:type="paragraph" w:styleId="IntenseQuote">
    <w:name w:val="Intense Quote"/>
    <w:basedOn w:val="Normal"/>
    <w:next w:val="Normal"/>
    <w:link w:val="IntenseQuoteChar"/>
    <w:uiPriority w:val="30"/>
    <w:qFormat/>
    <w:rsid w:val="001813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13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130F"/>
    <w:rPr>
      <w:smallCaps/>
      <w:color w:val="auto"/>
      <w:u w:val="single"/>
    </w:rPr>
  </w:style>
  <w:style w:type="character" w:styleId="IntenseReference">
    <w:name w:val="Intense Reference"/>
    <w:basedOn w:val="DefaultParagraphFont"/>
    <w:uiPriority w:val="32"/>
    <w:qFormat/>
    <w:rsid w:val="0018130F"/>
    <w:rPr>
      <w:b/>
      <w:bCs/>
      <w:smallCaps/>
      <w:color w:val="auto"/>
      <w:spacing w:val="5"/>
      <w:u w:val="single"/>
    </w:rPr>
  </w:style>
  <w:style w:type="paragraph" w:customStyle="1" w:styleId="2ColumnHeading">
    <w:name w:val="2Column Heading"/>
    <w:basedOn w:val="BodyText"/>
    <w:qFormat/>
    <w:rsid w:val="0018130F"/>
    <w:pPr>
      <w:spacing w:after="60"/>
      <w:ind w:left="-2268"/>
    </w:pPr>
    <w:rPr>
      <w:b/>
    </w:rPr>
  </w:style>
  <w:style w:type="paragraph" w:customStyle="1" w:styleId="Heading1TOC">
    <w:name w:val="Heading1 TOC"/>
    <w:basedOn w:val="Normal"/>
    <w:qFormat/>
    <w:rsid w:val="0018130F"/>
    <w:pPr>
      <w:spacing w:before="240" w:after="120"/>
    </w:pPr>
    <w:rPr>
      <w:rFonts w:ascii="Times New Roman" w:hAnsi="Times New Roman"/>
      <w:b/>
      <w:sz w:val="32"/>
    </w:rPr>
  </w:style>
  <w:style w:type="paragraph" w:customStyle="1" w:styleId="Heading2TOC">
    <w:name w:val="Heading2 TOC"/>
    <w:basedOn w:val="Normal"/>
    <w:qFormat/>
    <w:rsid w:val="0018130F"/>
    <w:pPr>
      <w:spacing w:before="240" w:after="60"/>
    </w:pPr>
    <w:rPr>
      <w:rFonts w:ascii="Times New Roman" w:hAnsi="Times New Roman"/>
      <w:b/>
      <w:sz w:val="28"/>
    </w:rPr>
  </w:style>
  <w:style w:type="character" w:customStyle="1" w:styleId="Underline">
    <w:name w:val="Underline"/>
    <w:basedOn w:val="DefaultParagraphFont"/>
    <w:qFormat/>
    <w:rsid w:val="0018130F"/>
    <w:rPr>
      <w:u w:val="single"/>
    </w:rPr>
  </w:style>
  <w:style w:type="character" w:customStyle="1" w:styleId="BoldandItalics">
    <w:name w:val="Bold and Italics"/>
    <w:qFormat/>
    <w:rsid w:val="0018130F"/>
    <w:rPr>
      <w:b/>
      <w:i/>
      <w:u w:val="none"/>
    </w:rPr>
  </w:style>
  <w:style w:type="paragraph" w:styleId="BalloonText">
    <w:name w:val="Balloon Text"/>
    <w:basedOn w:val="Normal"/>
    <w:link w:val="BalloonTextChar"/>
    <w:rsid w:val="0018130F"/>
    <w:rPr>
      <w:rFonts w:ascii="Tahoma" w:hAnsi="Tahoma" w:cs="Tahoma"/>
      <w:sz w:val="16"/>
      <w:szCs w:val="16"/>
    </w:rPr>
  </w:style>
  <w:style w:type="character" w:customStyle="1" w:styleId="BalloonTextChar">
    <w:name w:val="Balloon Text Char"/>
    <w:basedOn w:val="DefaultParagraphFont"/>
    <w:link w:val="BalloonText"/>
    <w:rsid w:val="001813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130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813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130F"/>
    <w:rPr>
      <w:b/>
      <w:color w:val="660033"/>
      <w:spacing w:val="0"/>
    </w:rPr>
  </w:style>
  <w:style w:type="paragraph" w:customStyle="1" w:styleId="Nameditemlist">
    <w:name w:val="Named item list"/>
    <w:basedOn w:val="BodyText"/>
    <w:qFormat/>
    <w:rsid w:val="0018130F"/>
    <w:pPr>
      <w:tabs>
        <w:tab w:val="left" w:pos="2835"/>
      </w:tabs>
      <w:ind w:left="2835" w:hanging="2835"/>
    </w:pPr>
  </w:style>
  <w:style w:type="paragraph" w:customStyle="1" w:styleId="BodyTextnopadding">
    <w:name w:val="Body Text no padding"/>
    <w:basedOn w:val="BodyText"/>
    <w:qFormat/>
    <w:rsid w:val="0018130F"/>
    <w:pPr>
      <w:spacing w:before="0" w:after="0"/>
    </w:pPr>
  </w:style>
  <w:style w:type="paragraph" w:customStyle="1" w:styleId="BodyTextBold">
    <w:name w:val="Body Text Bold"/>
    <w:basedOn w:val="BodyText"/>
    <w:qFormat/>
    <w:rsid w:val="0018130F"/>
    <w:rPr>
      <w:b/>
    </w:rPr>
  </w:style>
  <w:style w:type="character" w:styleId="Hyperlink">
    <w:name w:val="Hyperlink"/>
    <w:basedOn w:val="DefaultParagraphFont"/>
    <w:uiPriority w:val="99"/>
    <w:unhideWhenUsed/>
    <w:rsid w:val="00F17F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613</Words>
  <Characters>3985</Characters>
  <Application>Microsoft Office Word</Application>
  <DocSecurity>0</DocSecurity>
  <Lines>199</Lines>
  <Paragraphs>104</Paragraphs>
  <ScaleCrop>false</ScaleCrop>
  <Company>Author-it Software Corporation Ltd.</Company>
  <LinksUpToDate>false</LinksUpToDate>
  <CharactersWithSpaces>4494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AVIY0031 Apply the principles of air law to remote pilot aircraft systems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2022-10-20T02:41:00Z</dcterms:created>
  <dcterms:modified xsi:type="dcterms:W3CDTF">2022-10-20T02:41:00Z</dcterms:modified>
</cp:coreProperties>
</file>