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653" w:rsidP="00E22653">
      <w:pPr>
        <w:pStyle w:val="Title"/>
      </w:pPr>
      <w:r>
        <w:fldChar w:fldCharType="begin"/>
      </w:r>
      <w:r>
        <w:instrText xml:space="preserve"> TITLE   \* MERGEFORMAT </w:instrText>
      </w:r>
      <w:r>
        <w:fldChar w:fldCharType="separate"/>
      </w:r>
      <w:r>
        <w:t>AVIY0022 Perform instrument arrival and standard arrival route procedures</w:t>
      </w:r>
      <w:r>
        <w:fldChar w:fldCharType="end"/>
      </w:r>
    </w:p>
    <w:p w:rsidR="00E22653" w:rsidP="00E22653">
      <w:pPr>
        <w:pStyle w:val="Version"/>
        <w:sectPr w:rsidSect="00431F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FC5" w:rsidP="00431FC5">
      <w:pPr>
        <w:pStyle w:val="SuperHeading"/>
      </w:pPr>
      <w:r w:rsidRPr="00431FC5">
        <w:t>AVIY0022 Perform instrument arrival and standard arrival route procedures</w:t>
      </w:r>
    </w:p>
    <w:p w:rsidR="00000000" w:rsidRPr="00431FC5" w:rsidP="00431FC5">
      <w:pPr>
        <w:pStyle w:val="Heading1"/>
      </w:pPr>
      <w:bookmarkStart w:id="1" w:name="O_848248"/>
      <w:bookmarkEnd w:id="1"/>
      <w:r w:rsidRPr="00431FC5">
        <w:t>Modification History</w:t>
      </w:r>
    </w:p>
    <w:p w:rsidR="00E22653" w:rsidP="00E22653">
      <w:pPr>
        <w:pStyle w:val="BodyText"/>
      </w:pPr>
      <w:r w:rsidRPr="00431FC5">
        <w:t>Release 1. This is the first release of this unit of competency in the AVI Aviation Training Package.</w:t>
      </w:r>
    </w:p>
    <w:p w:rsidR="00000000" w:rsidRPr="00431FC5" w:rsidP="00431FC5">
      <w:pPr>
        <w:pStyle w:val="Heading1"/>
      </w:pPr>
      <w:bookmarkStart w:id="2" w:name="O_848249"/>
      <w:bookmarkEnd w:id="2"/>
      <w:r w:rsidRPr="00431FC5">
        <w:t>Application</w:t>
      </w:r>
    </w:p>
    <w:tbl>
      <w:tblPr>
        <w:tblW w:w="9498" w:type="dxa"/>
        <w:tblLayout w:type="fixed"/>
        <w:tblCellMar>
          <w:left w:w="62" w:type="dxa"/>
          <w:right w:w="62" w:type="dxa"/>
        </w:tblCellMar>
        <w:tblLook w:val="0000"/>
      </w:tblPr>
      <w:tblGrid>
        <w:gridCol w:w="9498"/>
      </w:tblGrid>
      <w:tr w:rsidTr="00431F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t xml:space="preserve">This unit involves the skills and knowledge required to perform instrument arrival and standard arrival route (STAR) procedures, in compliance with relevant regulatory requirements of the Civil Aviation Safety Authority and national operating standards. </w:t>
            </w:r>
          </w:p>
          <w:p w:rsidR="00000000" w:rsidRPr="00431FC5" w:rsidP="00431FC5">
            <w:pPr>
              <w:pStyle w:val="BodyText"/>
            </w:pPr>
            <w:r w:rsidRPr="00431FC5">
              <w:t>I</w:t>
            </w:r>
            <w:r w:rsidRPr="00431FC5">
              <w:t>t includes preparing for instrument meteorological conditions (IMC) arrival, conducting IMC arrival to instrument approach point, and conducting IMC arrival using a STAR.</w:t>
            </w:r>
          </w:p>
          <w:p w:rsidR="00000000" w:rsidRPr="00431FC5" w:rsidP="00431FC5">
            <w:pPr>
              <w:pStyle w:val="BodyText"/>
            </w:pPr>
            <w:r w:rsidRPr="00431FC5">
              <w:t>This unit addresses aviation technical skill requirements (physical, mental and task-</w:t>
            </w:r>
            <w:r w:rsidRPr="00431FC5">
              <w:t>management abilities) related to aircraft operational duties of flight crew, and contributes to safe and effective performance in complex aviation operational environments.</w:t>
            </w:r>
          </w:p>
          <w:p w:rsidR="00000000" w:rsidRPr="00431FC5" w:rsidP="00431FC5">
            <w:pPr>
              <w:pStyle w:val="BodyText"/>
            </w:pPr>
            <w:r w:rsidRPr="00431FC5">
              <w:t xml:space="preserve">Operations are conducted as part of recreational, commercial and military aircraft </w:t>
            </w:r>
            <w:r w:rsidRPr="00431FC5">
              <w:t>activities across a variety of operational contexts within the Australian aviation industry.</w:t>
            </w:r>
          </w:p>
          <w:p w:rsidR="00000000" w:rsidRPr="00431FC5" w:rsidP="00431FC5">
            <w:pPr>
              <w:pStyle w:val="BodyText"/>
            </w:pPr>
            <w:r w:rsidRPr="00431FC5">
              <w:t>Work is performed independently or under limited supervision within a single-pilot or multi-crew environment.</w:t>
            </w:r>
          </w:p>
          <w:p w:rsidR="00000000" w:rsidRPr="00431FC5" w:rsidP="00431FC5">
            <w:pPr>
              <w:pStyle w:val="BodyText"/>
            </w:pPr>
            <w:r w:rsidRPr="00431FC5">
              <w:t>Licensing, legislative, regulatory or certification r</w:t>
            </w:r>
            <w:r w:rsidRPr="00431FC5">
              <w:t>equirements are applicable to this unit.</w:t>
            </w:r>
          </w:p>
          <w:p w:rsidR="00000000" w:rsidRPr="00431FC5" w:rsidP="00431FC5">
            <w:pPr>
              <w:pStyle w:val="BodyText"/>
            </w:pPr>
            <w:r w:rsidRPr="00431FC5">
              <w:t>Use for Defence Aviation is to be in accordance with relevant Defence Orders, Instructions, Publications and Regulations.</w:t>
            </w:r>
          </w:p>
        </w:tc>
      </w:tr>
    </w:tbl>
    <w:p w:rsidR="00E22653" w:rsidP="00431FC5">
      <w:pPr>
        <w:pStyle w:val="BodyText"/>
      </w:pPr>
    </w:p>
    <w:p w:rsidR="00E22653" w:rsidP="00431FC5">
      <w:pPr>
        <w:pStyle w:val="BodyText"/>
      </w:pPr>
    </w:p>
    <w:p w:rsidR="00000000" w:rsidRPr="00431FC5" w:rsidP="00431FC5">
      <w:pPr>
        <w:pStyle w:val="Heading1"/>
      </w:pPr>
      <w:bookmarkStart w:id="3" w:name="O_848250"/>
      <w:bookmarkEnd w:id="3"/>
      <w:r w:rsidRPr="00431FC5">
        <w:t>Pre-requisite Unit</w:t>
      </w:r>
    </w:p>
    <w:p w:rsidR="00E22653" w:rsidP="00E22653">
      <w:pPr>
        <w:pStyle w:val="BodyText"/>
      </w:pPr>
      <w:r w:rsidRPr="00431FC5">
        <w:t>Not applicable.</w:t>
      </w:r>
    </w:p>
    <w:p w:rsidR="00000000" w:rsidRPr="00431FC5" w:rsidP="00431FC5">
      <w:pPr>
        <w:pStyle w:val="Heading1"/>
      </w:pPr>
      <w:bookmarkStart w:id="4" w:name="O_848251"/>
      <w:bookmarkEnd w:id="4"/>
      <w:r w:rsidRPr="00431FC5">
        <w:t>Competency Field</w:t>
      </w:r>
    </w:p>
    <w:p w:rsidR="00E22653" w:rsidP="00E22653">
      <w:pPr>
        <w:pStyle w:val="BodyText"/>
      </w:pPr>
      <w:r w:rsidRPr="00431FC5">
        <w:t>Y –</w:t>
      </w:r>
      <w:r w:rsidRPr="00431FC5">
        <w:t xml:space="preserve"> Aircraft Operation and Traffic Management</w:t>
      </w:r>
    </w:p>
    <w:p w:rsidR="00000000" w:rsidRPr="00431FC5" w:rsidP="00431FC5">
      <w:pPr>
        <w:pStyle w:val="Heading1"/>
      </w:pPr>
      <w:bookmarkStart w:id="5" w:name="O_848252"/>
      <w:bookmarkEnd w:id="5"/>
      <w:r w:rsidRPr="00431FC5">
        <w:t>Unit Sector</w:t>
      </w:r>
    </w:p>
    <w:p w:rsidR="00E22653" w:rsidP="00E22653">
      <w:pPr>
        <w:pStyle w:val="BodyText"/>
      </w:pPr>
      <w:r w:rsidRPr="00431FC5">
        <w:t>Not applicable.</w:t>
      </w:r>
    </w:p>
    <w:p w:rsidR="00000000" w:rsidRPr="00431FC5" w:rsidP="00431FC5">
      <w:pPr>
        <w:pStyle w:val="Heading1"/>
      </w:pPr>
      <w:bookmarkStart w:id="6" w:name="O_848253"/>
      <w:bookmarkEnd w:id="6"/>
      <w:r w:rsidRPr="00431FC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226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rPr>
                <w:rStyle w:val="SpecialBold"/>
              </w:rPr>
              <w:t>PERFORMANCE CRITERIA</w:t>
            </w:r>
          </w:p>
        </w:tc>
      </w:tr>
      <w:tr w:rsidTr="00E2265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Performance criteria describe the perfo</w:t>
            </w:r>
            <w:r w:rsidRPr="00431FC5">
              <w:t>rmance needed to demonstrate achievement of the element.</w:t>
            </w:r>
          </w:p>
        </w:tc>
      </w:tr>
      <w:tr w:rsidTr="00E226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rPr>
                <w:rStyle w:val="SpecialBold"/>
              </w:rPr>
              <w:t>Prepare for IMC arrival</w:t>
            </w: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1.1</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Applicable aerodrome weather, airfield conditions and traffic information is obtained and applied</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1.2</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Descent/approach checks and briefs are completed</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1.3</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Approach and landing configurations are established appropriate for the runway and meteorological condition</w:t>
            </w:r>
          </w:p>
        </w:tc>
      </w:tr>
      <w:tr w:rsidTr="00E226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rPr>
                <w:rStyle w:val="SpecialBold"/>
              </w:rPr>
              <w:t>Conduct IMC arrival to instrument approach point</w:t>
            </w: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2.1</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Ground track is maintained to ensure subsequent instrument approach or traffic pattern can be flown, taking into account any obstructions and air traffic control (ATC) instructions</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2.2</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Obstacle clearance minima are maintained in accordance with aeronaut</w:t>
            </w:r>
            <w:r w:rsidRPr="00431FC5">
              <w:t>ical information publication (AIP) and/or ATC instructions</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2.3</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Existing wind conditions are verified making corrections for drift to maintain a precise ground track</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2.4</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Stabilised approach is m</w:t>
            </w:r>
            <w:r w:rsidRPr="00431FC5">
              <w:t>aintained within specified airspeed and rate of descent tolerances</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2.5</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Approach point is intercepted in accordance with AIP requirements for commencing selected instrument approach</w:t>
            </w:r>
          </w:p>
        </w:tc>
      </w:tr>
      <w:tr w:rsidTr="00E2265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rPr>
                <w:rStyle w:val="SpecialBold"/>
              </w:rPr>
              <w:t>Conduct IMC arrival using a STAR</w:t>
            </w: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3.1</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Current chart for STAR to be flo</w:t>
            </w:r>
            <w:r w:rsidRPr="00431FC5">
              <w:t>wn is selected and navigation systems are configured</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3.2</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Approach applicable to runway being used for landing is correctly executed</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3.3</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Aircraft is correctly manoeuvred from an inbound route, to a fix at or near the destination aerodrome, using navigation aids and transition to an approach as instructed by ATC</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3.4</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Obstacle clearance minima are maintained in accordance with AIP and/or AT</w:t>
            </w:r>
            <w:r w:rsidRPr="00431FC5">
              <w:t>C instructions</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3.5</w:t>
            </w:r>
          </w:p>
        </w:tc>
        <w:tc>
          <w:tcPr>
            <w:tcW w:w="6045"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Aircraft is manoeuvred within tolerance specified in AIP</w:t>
            </w:r>
          </w:p>
        </w:tc>
      </w:tr>
      <w:tr w:rsidTr="00E2265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3.6</w:t>
            </w:r>
          </w:p>
        </w:tc>
        <w:tc>
          <w:tcPr>
            <w:tcW w:w="6045" w:type="dxa"/>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t>ATC instructions amending STAR procedure are correctly implemented</w:t>
            </w:r>
          </w:p>
        </w:tc>
      </w:tr>
    </w:tbl>
    <w:p w:rsidR="00E22653" w:rsidP="00431FC5">
      <w:pPr>
        <w:pStyle w:val="BodyText"/>
      </w:pPr>
    </w:p>
    <w:p w:rsidR="00E22653" w:rsidP="00431FC5">
      <w:pPr>
        <w:pStyle w:val="BodyText"/>
      </w:pPr>
    </w:p>
    <w:p w:rsidR="00000000" w:rsidRPr="00431FC5" w:rsidP="00431FC5">
      <w:pPr>
        <w:pStyle w:val="Heading1"/>
      </w:pPr>
      <w:bookmarkStart w:id="7" w:name="O_848254"/>
      <w:bookmarkEnd w:id="7"/>
      <w:r w:rsidRPr="00431FC5">
        <w:t>Foundation Skills</w:t>
      </w:r>
    </w:p>
    <w:p w:rsidR="00E22653" w:rsidP="00E22653">
      <w:pPr>
        <w:pStyle w:val="BodyText"/>
      </w:pPr>
      <w:r w:rsidRPr="00431FC5">
        <w:t>Foundation skills essential to performance are explicit in the performance criteria of this unit of competency.</w:t>
      </w:r>
    </w:p>
    <w:p w:rsidR="00000000" w:rsidRPr="00431FC5" w:rsidP="00431FC5">
      <w:pPr>
        <w:pStyle w:val="Heading1"/>
      </w:pPr>
      <w:bookmarkStart w:id="8" w:name="O_848255"/>
      <w:bookmarkEnd w:id="8"/>
      <w:r w:rsidRPr="00431FC5">
        <w:t>Range of Conditions</w:t>
      </w:r>
    </w:p>
    <w:p w:rsidR="00E22653" w:rsidP="00E22653">
      <w:pPr>
        <w:pStyle w:val="BodyText"/>
      </w:pPr>
      <w:r w:rsidRPr="00431FC5">
        <w:t>Range is restricted to essential operating conditions and any other variables essential to the work enviro</w:t>
      </w:r>
      <w:r w:rsidRPr="00431FC5">
        <w:t>nment.</w:t>
      </w:r>
    </w:p>
    <w:p w:rsidR="00000000" w:rsidRPr="00431FC5" w:rsidP="00431FC5">
      <w:pPr>
        <w:pStyle w:val="Heading1"/>
      </w:pPr>
      <w:bookmarkStart w:id="9" w:name="O_848256"/>
      <w:bookmarkEnd w:id="9"/>
      <w:r w:rsidRPr="00431FC5">
        <w:t>Unit Mapping Information</w:t>
      </w:r>
    </w:p>
    <w:p w:rsidR="00000000" w:rsidRPr="00431FC5" w:rsidP="00E22653">
      <w:pPr>
        <w:pStyle w:val="BodyText"/>
      </w:pPr>
      <w:r w:rsidRPr="00431FC5">
        <w:t>This unit replaces but is not equivalent to:</w:t>
      </w:r>
    </w:p>
    <w:p w:rsidR="00000000" w:rsidRPr="00431FC5" w:rsidP="00431FC5">
      <w:pPr>
        <w:pStyle w:val="ListBullet"/>
      </w:pPr>
      <w:r w:rsidRPr="00431FC5">
        <w:t>AVIY5025A Perform an instrument arrival</w:t>
      </w:r>
    </w:p>
    <w:p w:rsidR="00000000" w:rsidRPr="00431FC5" w:rsidP="00431FC5">
      <w:pPr>
        <w:pStyle w:val="ListBullet"/>
      </w:pPr>
      <w:r w:rsidRPr="00431FC5">
        <w:t>AVIY5026A Perform standard arrival route (STAR).</w:t>
      </w:r>
    </w:p>
    <w:p w:rsidR="00000000" w:rsidRPr="00431FC5" w:rsidP="00431FC5">
      <w:pPr>
        <w:pStyle w:val="AllowPageBreak"/>
      </w:pPr>
    </w:p>
    <w:p w:rsidR="00000000" w:rsidRPr="00431FC5" w:rsidP="00431FC5">
      <w:pPr>
        <w:pStyle w:val="Heading1"/>
      </w:pPr>
      <w:bookmarkStart w:id="10" w:name="O_848263"/>
      <w:bookmarkEnd w:id="10"/>
      <w:r w:rsidRPr="00431FC5">
        <w:t>Links</w:t>
      </w:r>
    </w:p>
    <w:p w:rsidR="00000000" w:rsidRPr="00431FC5" w:rsidP="00E22653">
      <w:pPr>
        <w:pStyle w:val="BodyText"/>
      </w:pPr>
      <w:r w:rsidRPr="00431FC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0066F">
        <w:rPr>
          <w:rStyle w:val="Hyperlink"/>
        </w:rPr>
        <w:t>https://vetnet.gov.au/Pages/TrainingDocs.aspx?q=4725260a-0af3-4daf-912b-ef1c2f3e5816</w:t>
      </w:r>
      <w:r>
        <w:fldChar w:fldCharType="end"/>
      </w:r>
    </w:p>
    <w:p w:rsidR="00000000" w:rsidRPr="00431FC5" w:rsidP="00E22653">
      <w:pPr>
        <w:pStyle w:val="BodyText"/>
        <w:sectPr w:rsidSect="00431FC5">
          <w:headerReference w:type="default" r:id="rId10"/>
          <w:footerReference w:type="default" r:id="rId11"/>
          <w:pgSz w:w="11908" w:h="16833"/>
          <w:pgMar w:top="1702" w:right="1418" w:bottom="1702" w:left="1418" w:header="992" w:footer="992" w:gutter="0"/>
          <w:cols w:space="720"/>
          <w:noEndnote/>
          <w:docGrid w:linePitch="299"/>
        </w:sectPr>
      </w:pPr>
    </w:p>
    <w:p w:rsidR="00000000" w:rsidRPr="00431FC5" w:rsidP="00431FC5">
      <w:pPr>
        <w:pStyle w:val="SuperHeading"/>
      </w:pPr>
      <w:r w:rsidRPr="00431FC5">
        <w:t>Assessment Requirements for AVIY0022 Perform instrument arrival</w:t>
      </w:r>
      <w:r w:rsidRPr="00431FC5">
        <w:t xml:space="preserve"> and standard arrival route procedures</w:t>
      </w:r>
    </w:p>
    <w:p w:rsidR="00000000" w:rsidRPr="00431FC5" w:rsidP="00431FC5">
      <w:pPr>
        <w:pStyle w:val="Heading1"/>
      </w:pPr>
      <w:bookmarkStart w:id="11" w:name="O_848258"/>
      <w:bookmarkEnd w:id="11"/>
      <w:r w:rsidRPr="00431FC5">
        <w:t>Modification History</w:t>
      </w:r>
    </w:p>
    <w:p w:rsidR="00E22653" w:rsidP="00E22653">
      <w:pPr>
        <w:pStyle w:val="BodyText"/>
      </w:pPr>
      <w:r w:rsidRPr="00431FC5">
        <w:t>Release 1. This is the first release of this unit of competency in the AVI Aviation Training Package.</w:t>
      </w:r>
    </w:p>
    <w:p w:rsidR="00000000" w:rsidRPr="00431FC5" w:rsidP="00431FC5">
      <w:pPr>
        <w:pStyle w:val="Heading1"/>
      </w:pPr>
      <w:bookmarkStart w:id="12" w:name="O_848259"/>
      <w:bookmarkEnd w:id="12"/>
      <w:r w:rsidRPr="00431FC5">
        <w:t>Performance Evidence</w:t>
      </w:r>
    </w:p>
    <w:tbl>
      <w:tblPr>
        <w:tblW w:w="9498" w:type="dxa"/>
        <w:tblLayout w:type="fixed"/>
        <w:tblCellMar>
          <w:left w:w="62" w:type="dxa"/>
          <w:right w:w="62" w:type="dxa"/>
        </w:tblCellMar>
        <w:tblLook w:val="0000"/>
      </w:tblPr>
      <w:tblGrid>
        <w:gridCol w:w="9498"/>
      </w:tblGrid>
      <w:tr w:rsidTr="00431FC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Evidence required to demonstrate competence in this unit must be relevant to and satisfy all of the requirements of the elements and performance criteria on at least one occasion and include:</w:t>
            </w:r>
          </w:p>
        </w:tc>
      </w:tr>
      <w:tr w:rsidTr="00431FC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31FC5" w:rsidP="00431FC5">
            <w:pPr>
              <w:pStyle w:val="ListBullet"/>
            </w:pPr>
            <w:r w:rsidRPr="00431FC5">
              <w:t>adapting to differences in equipment and operating environment in accordance with standard operating procedures</w:t>
            </w:r>
          </w:p>
          <w:p w:rsidR="00000000" w:rsidRPr="00431FC5" w:rsidP="00431FC5">
            <w:pPr>
              <w:pStyle w:val="ListBullet"/>
            </w:pPr>
            <w:r w:rsidRPr="00431FC5">
              <w:t>adjusting for deviation in aircraft vertical profile</w:t>
            </w:r>
          </w:p>
          <w:p w:rsidR="00000000" w:rsidRPr="00431FC5" w:rsidP="00431FC5">
            <w:pPr>
              <w:pStyle w:val="ListBullet"/>
            </w:pPr>
            <w:r w:rsidRPr="00431FC5">
              <w:t>applying precautions and required action to minimise, control or eliminate identified hazar</w:t>
            </w:r>
            <w:r w:rsidRPr="00431FC5">
              <w:t>ds</w:t>
            </w:r>
          </w:p>
          <w:p w:rsidR="00000000" w:rsidRPr="00431FC5" w:rsidP="00431FC5">
            <w:pPr>
              <w:pStyle w:val="ListBullet"/>
            </w:pPr>
            <w:r w:rsidRPr="00431FC5">
              <w:t xml:space="preserve">applying relevant aeronautical knowledge  </w:t>
            </w:r>
          </w:p>
          <w:p w:rsidR="00000000" w:rsidRPr="00431FC5" w:rsidP="00431FC5">
            <w:pPr>
              <w:pStyle w:val="ListBullet"/>
            </w:pPr>
            <w:r w:rsidRPr="00431FC5">
              <w:t>applying relevant legislation and workplace procedures</w:t>
            </w:r>
          </w:p>
          <w:p w:rsidR="00000000" w:rsidRPr="00431FC5" w:rsidP="00431FC5">
            <w:pPr>
              <w:pStyle w:val="ListBullet"/>
            </w:pPr>
            <w:r w:rsidRPr="00431FC5">
              <w:t xml:space="preserve">communicating effectively with others </w:t>
            </w:r>
          </w:p>
          <w:p w:rsidR="00000000" w:rsidRPr="00431FC5" w:rsidP="00431FC5">
            <w:pPr>
              <w:pStyle w:val="ListBullet"/>
            </w:pPr>
            <w:r w:rsidRPr="00431FC5">
              <w:t xml:space="preserve">completing relevant documentation </w:t>
            </w:r>
          </w:p>
          <w:p w:rsidR="00000000" w:rsidRPr="00431FC5" w:rsidP="00431FC5">
            <w:pPr>
              <w:pStyle w:val="ListBullet"/>
            </w:pPr>
            <w:r w:rsidRPr="00431FC5">
              <w:t xml:space="preserve">identifying and correctly using relevant equipment </w:t>
            </w:r>
          </w:p>
          <w:p w:rsidR="00000000" w:rsidRPr="00431FC5" w:rsidP="00431FC5">
            <w:pPr>
              <w:pStyle w:val="ListBullet"/>
            </w:pPr>
            <w:r w:rsidRPr="00431FC5">
              <w:t>implementing contingency plan</w:t>
            </w:r>
            <w:r w:rsidRPr="00431FC5">
              <w:t xml:space="preserve">s </w:t>
            </w:r>
          </w:p>
          <w:p w:rsidR="00000000" w:rsidRPr="00431FC5" w:rsidP="00431FC5">
            <w:pPr>
              <w:pStyle w:val="ListBullet"/>
            </w:pPr>
            <w:r w:rsidRPr="00431FC5">
              <w:t>implementing work health and safety (WHS)/occupational health and safety (OHS) procedures and relevant regulations</w:t>
            </w:r>
          </w:p>
          <w:p w:rsidR="00000000" w:rsidRPr="00431FC5" w:rsidP="00431FC5">
            <w:pPr>
              <w:pStyle w:val="ListBullet"/>
            </w:pPr>
            <w:r w:rsidRPr="00431FC5">
              <w:t>interpreting and following operational instructions and prioritising work</w:t>
            </w:r>
          </w:p>
          <w:p w:rsidR="00000000" w:rsidRPr="00431FC5" w:rsidP="00431FC5">
            <w:pPr>
              <w:pStyle w:val="ListBullet"/>
            </w:pPr>
            <w:r w:rsidRPr="00431FC5">
              <w:t>interpreting STAR charts</w:t>
            </w:r>
          </w:p>
          <w:p w:rsidR="00000000" w:rsidRPr="00431FC5" w:rsidP="00431FC5">
            <w:pPr>
              <w:pStyle w:val="ListBullet"/>
            </w:pPr>
            <w:r w:rsidRPr="00431FC5">
              <w:t>manipulating flight management system (</w:t>
            </w:r>
            <w:r w:rsidRPr="00431FC5">
              <w:t>FMS)/navigation (NAV) system data</w:t>
            </w:r>
          </w:p>
          <w:p w:rsidR="00000000" w:rsidRPr="00431FC5" w:rsidP="00431FC5">
            <w:pPr>
              <w:pStyle w:val="ListBullet"/>
            </w:pPr>
            <w:r w:rsidRPr="00431FC5">
              <w:t>modifying activities depending on workplace contingencies, situations and environments</w:t>
            </w:r>
          </w:p>
          <w:p w:rsidR="00000000" w:rsidRPr="00431FC5" w:rsidP="00431FC5">
            <w:pPr>
              <w:pStyle w:val="ListBullet"/>
            </w:pPr>
            <w:r w:rsidRPr="00431FC5">
              <w:t>monitoring and anticipating operational problems and hazards and taking appropriate action</w:t>
            </w:r>
          </w:p>
          <w:p w:rsidR="00000000" w:rsidRPr="00431FC5" w:rsidP="00431FC5">
            <w:pPr>
              <w:pStyle w:val="ListBullet"/>
            </w:pPr>
            <w:r w:rsidRPr="00431FC5">
              <w:t>monitoring work activities in terms of planned schedule</w:t>
            </w:r>
          </w:p>
          <w:p w:rsidR="00000000" w:rsidRPr="00431FC5" w:rsidP="00431FC5">
            <w:pPr>
              <w:pStyle w:val="ListBullet"/>
            </w:pPr>
            <w:r w:rsidRPr="00431FC5">
              <w:t>operating electronic communications equipment to required protocol</w:t>
            </w:r>
          </w:p>
          <w:p w:rsidR="00000000" w:rsidRPr="00431FC5" w:rsidP="00431FC5">
            <w:pPr>
              <w:pStyle w:val="ListBullet"/>
            </w:pPr>
            <w:r w:rsidRPr="00431FC5">
              <w:t>reading, interpreting and following relevant regulations, instructions, procedures, information and signs</w:t>
            </w:r>
          </w:p>
          <w:p w:rsidR="00000000" w:rsidRPr="00431FC5" w:rsidP="00431FC5">
            <w:pPr>
              <w:pStyle w:val="ListBullet"/>
            </w:pPr>
            <w:r w:rsidRPr="00431FC5">
              <w:t>reporting and/or rectifying</w:t>
            </w:r>
            <w:r w:rsidRPr="00431FC5">
              <w:t xml:space="preserve"> identified problems promptly, in accordance with regulatory requirements and workplace procedures</w:t>
            </w:r>
          </w:p>
          <w:p w:rsidR="00000000" w:rsidRPr="00431FC5" w:rsidP="00431FC5">
            <w:pPr>
              <w:pStyle w:val="ListBullet"/>
            </w:pPr>
            <w:r w:rsidRPr="00431FC5">
              <w:t>selecting and using required personal protective clothing and equipment conforming to industry and WHS/OHS standards</w:t>
            </w:r>
          </w:p>
          <w:p w:rsidR="00000000" w:rsidRPr="00431FC5" w:rsidP="00431FC5">
            <w:pPr>
              <w:pStyle w:val="ListBullet"/>
            </w:pPr>
            <w:r w:rsidRPr="00431FC5">
              <w:t>setting local or area barometric pressur</w:t>
            </w:r>
            <w:r w:rsidRPr="00431FC5">
              <w:t>e adjusted for sea level (QNH) at appropriate stages of flight</w:t>
            </w:r>
          </w:p>
          <w:p w:rsidR="00000000" w:rsidRPr="00431FC5" w:rsidP="00431FC5">
            <w:pPr>
              <w:pStyle w:val="ListBullet"/>
            </w:pPr>
            <w:r w:rsidRPr="00431FC5">
              <w:t xml:space="preserve">working collaboratively with others </w:t>
            </w:r>
          </w:p>
          <w:p w:rsidR="00000000" w:rsidRPr="00431FC5" w:rsidP="00431FC5">
            <w:pPr>
              <w:pStyle w:val="ListBullet"/>
            </w:pPr>
            <w:r w:rsidRPr="00431FC5">
              <w:t>working systematically with required attention to detail without injury to self, or others, or damage to goods or equipment.</w:t>
            </w:r>
          </w:p>
        </w:tc>
      </w:tr>
    </w:tbl>
    <w:p w:rsidR="00E22653" w:rsidP="00431FC5">
      <w:pPr>
        <w:pStyle w:val="BodyText"/>
      </w:pPr>
    </w:p>
    <w:p w:rsidR="00E22653" w:rsidP="00431FC5">
      <w:pPr>
        <w:pStyle w:val="BodyText"/>
      </w:pPr>
    </w:p>
    <w:p w:rsidR="00000000" w:rsidRPr="00431FC5" w:rsidP="00431FC5">
      <w:pPr>
        <w:pStyle w:val="Heading1"/>
      </w:pPr>
      <w:bookmarkStart w:id="13" w:name="O_848260"/>
      <w:bookmarkEnd w:id="13"/>
      <w:r w:rsidRPr="00431FC5">
        <w:t>Knowledge Evidence</w:t>
      </w:r>
    </w:p>
    <w:tbl>
      <w:tblPr>
        <w:tblW w:w="9498" w:type="dxa"/>
        <w:tblLayout w:type="fixed"/>
        <w:tblCellMar>
          <w:left w:w="62" w:type="dxa"/>
          <w:right w:w="62" w:type="dxa"/>
        </w:tblCellMar>
        <w:tblLook w:val="0000"/>
      </w:tblPr>
      <w:tblGrid>
        <w:gridCol w:w="9498"/>
      </w:tblGrid>
      <w:tr w:rsidTr="00431FC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31FC5">
            <w:pPr>
              <w:pStyle w:val="BodyText"/>
              <w:rPr>
                <w:lang w:val="en-NZ"/>
              </w:rPr>
            </w:pPr>
            <w:r w:rsidRPr="00431FC5">
              <w:t>Evidence required to demonstrate competence in this unit must be relevant to and satisfy all of the requirements of the elements, performance criteria and include knowledge of:</w:t>
            </w:r>
          </w:p>
        </w:tc>
      </w:tr>
      <w:tr w:rsidTr="00431FC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31FC5" w:rsidP="00431FC5">
            <w:pPr>
              <w:pStyle w:val="ListBullet"/>
            </w:pPr>
            <w:r w:rsidRPr="00431FC5">
              <w:t>applicable instrument approach procedure or visual approac</w:t>
            </w:r>
            <w:r w:rsidRPr="00431FC5">
              <w:t>h at end of STAR</w:t>
            </w:r>
          </w:p>
          <w:p w:rsidR="00000000" w:rsidRPr="00431FC5" w:rsidP="00431FC5">
            <w:pPr>
              <w:pStyle w:val="ListBullet"/>
            </w:pPr>
            <w:r w:rsidRPr="00431FC5">
              <w:t>applicable instrument approach procedure or visual approach at end of an instrument arrival</w:t>
            </w:r>
          </w:p>
          <w:p w:rsidR="00000000" w:rsidRPr="00431FC5" w:rsidP="00431FC5">
            <w:pPr>
              <w:pStyle w:val="ListBullet"/>
            </w:pPr>
            <w:r w:rsidRPr="00431FC5">
              <w:t>CASR Part 61 Manual of Standards Schedule 3 Aeronautical Knowledge relevant to instrument flight operations</w:t>
            </w:r>
          </w:p>
          <w:p w:rsidR="00000000" w:rsidRPr="00431FC5" w:rsidP="00431FC5">
            <w:pPr>
              <w:pStyle w:val="ListBullet"/>
            </w:pPr>
            <w:r w:rsidRPr="00431FC5">
              <w:t>how to read and interpret a STAR chart</w:t>
            </w:r>
          </w:p>
          <w:p w:rsidR="00000000" w:rsidRPr="00431FC5" w:rsidP="00431FC5">
            <w:pPr>
              <w:pStyle w:val="ListBullet"/>
            </w:pPr>
            <w:r w:rsidRPr="00431FC5">
              <w:t>instrument arrival procedures and limitations</w:t>
            </w:r>
          </w:p>
          <w:p w:rsidR="00000000" w:rsidRPr="00431FC5" w:rsidP="00431FC5">
            <w:pPr>
              <w:pStyle w:val="ListBullet"/>
            </w:pPr>
            <w:r w:rsidRPr="00431FC5">
              <w:t>instrument arrival radio procedures</w:t>
            </w:r>
          </w:p>
          <w:p w:rsidR="00000000" w:rsidRPr="00431FC5" w:rsidP="00431FC5">
            <w:pPr>
              <w:pStyle w:val="ListBullet"/>
            </w:pPr>
            <w:r w:rsidRPr="00431FC5">
              <w:t>loss of radio communication during an instrument arrival</w:t>
            </w:r>
          </w:p>
          <w:p w:rsidR="00000000" w:rsidRPr="00431FC5" w:rsidP="00431FC5">
            <w:pPr>
              <w:pStyle w:val="ListBullet"/>
            </w:pPr>
            <w:r w:rsidRPr="00431FC5">
              <w:t>loss of radio communication during STAR</w:t>
            </w:r>
          </w:p>
          <w:p w:rsidR="00000000" w:rsidRPr="00431FC5" w:rsidP="00431FC5">
            <w:pPr>
              <w:pStyle w:val="ListBullet"/>
            </w:pPr>
            <w:r w:rsidRPr="00431FC5">
              <w:t>methodologies for input, monitoring and amending FMS/NAV system data</w:t>
            </w:r>
          </w:p>
          <w:p w:rsidR="00000000" w:rsidRPr="00431FC5" w:rsidP="00431FC5">
            <w:pPr>
              <w:pStyle w:val="ListBullet"/>
            </w:pPr>
            <w:r w:rsidRPr="00431FC5">
              <w:t>pilot re</w:t>
            </w:r>
            <w:r w:rsidRPr="00431FC5">
              <w:t>sponsibilities during instrument arrival</w:t>
            </w:r>
          </w:p>
          <w:p w:rsidR="00000000" w:rsidRPr="00431FC5" w:rsidP="00431FC5">
            <w:pPr>
              <w:pStyle w:val="ListBullet"/>
            </w:pPr>
            <w:r w:rsidRPr="00431FC5">
              <w:t>pilot responsibilities when STAR clearance is given or cancelled</w:t>
            </w:r>
          </w:p>
          <w:p w:rsidR="00000000" w:rsidRPr="00431FC5" w:rsidP="00431FC5">
            <w:pPr>
              <w:pStyle w:val="ListBullet"/>
            </w:pPr>
            <w:r w:rsidRPr="00431FC5">
              <w:t>procedures for abnormal operations and/or emergencies during an instrument arrival, including navigation aid failure</w:t>
            </w:r>
          </w:p>
          <w:p w:rsidR="00000000" w:rsidRPr="00431FC5" w:rsidP="00431FC5">
            <w:pPr>
              <w:pStyle w:val="ListBullet"/>
            </w:pPr>
            <w:r w:rsidRPr="00431FC5">
              <w:t>procedures for abnormal operations and/or emergencies during STAR, including navigation aid failure</w:t>
            </w:r>
          </w:p>
          <w:p w:rsidR="00000000" w:rsidRPr="00431FC5" w:rsidP="00431FC5">
            <w:pPr>
              <w:pStyle w:val="ListBullet"/>
            </w:pPr>
            <w:r w:rsidRPr="00431FC5">
              <w:t>STAR procedures and limitations</w:t>
            </w:r>
          </w:p>
          <w:p w:rsidR="00000000" w:rsidRPr="00431FC5" w:rsidP="00431FC5">
            <w:pPr>
              <w:pStyle w:val="ListBullet"/>
            </w:pPr>
            <w:r w:rsidRPr="00431FC5">
              <w:t>STAR radio procedures.</w:t>
            </w:r>
          </w:p>
        </w:tc>
      </w:tr>
    </w:tbl>
    <w:p w:rsidR="00E22653" w:rsidP="00431FC5">
      <w:pPr>
        <w:pStyle w:val="BodyText"/>
      </w:pPr>
    </w:p>
    <w:p w:rsidR="00E22653" w:rsidP="00431FC5">
      <w:pPr>
        <w:pStyle w:val="BodyText"/>
      </w:pPr>
    </w:p>
    <w:p w:rsidR="00000000" w:rsidRPr="00431FC5" w:rsidP="00431FC5">
      <w:pPr>
        <w:pStyle w:val="Heading1"/>
      </w:pPr>
      <w:bookmarkStart w:id="14" w:name="O_848261"/>
      <w:bookmarkEnd w:id="14"/>
      <w:r w:rsidRPr="00431FC5">
        <w:t>Assessment Conditions</w:t>
      </w:r>
    </w:p>
    <w:tbl>
      <w:tblPr>
        <w:tblW w:w="9498" w:type="dxa"/>
        <w:tblLayout w:type="fixed"/>
        <w:tblCellMar>
          <w:left w:w="62" w:type="dxa"/>
          <w:right w:w="62" w:type="dxa"/>
        </w:tblCellMar>
        <w:tblLook w:val="0000"/>
      </w:tblPr>
      <w:tblGrid>
        <w:gridCol w:w="9498"/>
      </w:tblGrid>
      <w:tr w:rsidTr="00431F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31FC5" w:rsidP="00431FC5">
            <w:pPr>
              <w:pStyle w:val="BodyText"/>
            </w:pPr>
            <w:r w:rsidRPr="00431FC5">
              <w:t xml:space="preserve">As a minimum, assessors must satisfy applicable regulatory </w:t>
            </w:r>
            <w:r w:rsidRPr="00431FC5">
              <w:t xml:space="preserve">requirements, which include requirements in the </w:t>
            </w:r>
            <w:r w:rsidRPr="00431FC5">
              <w:rPr>
                <w:rStyle w:val="Emphasis"/>
              </w:rPr>
              <w:t>Standards for Registered Training Organisations</w:t>
            </w:r>
            <w:r w:rsidRPr="00431FC5">
              <w:t xml:space="preserve"> current at the time of assessment. </w:t>
            </w:r>
          </w:p>
          <w:p w:rsidR="00000000" w:rsidRPr="00431FC5" w:rsidP="00431FC5">
            <w:pPr>
              <w:pStyle w:val="BodyText"/>
            </w:pPr>
            <w:r w:rsidRPr="00431FC5">
              <w:t xml:space="preserve">As a minimum, assessment must satisfy applicable regulatory requirements, which include requirements in the </w:t>
            </w:r>
            <w:r w:rsidRPr="00431FC5">
              <w:rPr>
                <w:rStyle w:val="Emphasis"/>
              </w:rPr>
              <w:t>Standards for Re</w:t>
            </w:r>
            <w:r w:rsidRPr="00431FC5">
              <w:rPr>
                <w:rStyle w:val="Emphasis"/>
              </w:rPr>
              <w:t>gistered Training Organisations</w:t>
            </w:r>
            <w:r w:rsidRPr="00431FC5">
              <w:t xml:space="preserve"> current at the time of assessment.</w:t>
            </w:r>
          </w:p>
          <w:p w:rsidR="00000000" w:rsidRPr="00431FC5" w:rsidP="00431FC5">
            <w:pPr>
              <w:pStyle w:val="BodyText"/>
            </w:pPr>
            <w:r w:rsidRPr="00431FC5">
              <w:t>Assessment processes and techniques must be appropriate to the language, literacy and numeracy requirements of the work being performed and the needs of the candidate.</w:t>
            </w:r>
          </w:p>
          <w:p w:rsidR="00000000" w:rsidRPr="00431FC5" w:rsidP="00431FC5">
            <w:pPr>
              <w:pStyle w:val="BodyText"/>
            </w:pPr>
            <w:r w:rsidRPr="00431FC5">
              <w:t>Assessment must occur in workplace operational situations. Where this is not appropriate, assessment must occur in simulated workplace operational situations that reflect workplace conditions.</w:t>
            </w:r>
          </w:p>
          <w:p w:rsidR="00000000" w:rsidRPr="00431FC5" w:rsidP="00431FC5">
            <w:pPr>
              <w:pStyle w:val="BodyText"/>
            </w:pPr>
            <w:r w:rsidRPr="00431FC5">
              <w:t>Resources for assessment must include access to:</w:t>
            </w:r>
          </w:p>
          <w:p w:rsidR="00000000" w:rsidRPr="00431FC5" w:rsidP="00431FC5">
            <w:pPr>
              <w:pStyle w:val="ListBullet"/>
            </w:pPr>
            <w:r w:rsidRPr="00431FC5">
              <w:t>a range of re</w:t>
            </w:r>
            <w:r w:rsidRPr="00431FC5">
              <w:t>levant exercises, case studies and/or simulations</w:t>
            </w:r>
          </w:p>
          <w:p w:rsidR="00000000" w:rsidRPr="00431FC5" w:rsidP="00431FC5">
            <w:pPr>
              <w:pStyle w:val="ListBullet"/>
            </w:pPr>
            <w:r w:rsidRPr="00431FC5">
              <w:t>acceptable means of simulation assessment</w:t>
            </w:r>
          </w:p>
          <w:p w:rsidR="00000000" w:rsidRPr="00431FC5" w:rsidP="00431FC5">
            <w:pPr>
              <w:pStyle w:val="ListBullet"/>
            </w:pPr>
            <w:r w:rsidRPr="00431FC5">
              <w:t>applicable documentation including workplace procedures, regulations, codes of practice and operation manuals</w:t>
            </w:r>
          </w:p>
          <w:p w:rsidR="00000000" w:rsidRPr="00431FC5" w:rsidP="00431FC5">
            <w:pPr>
              <w:pStyle w:val="ListBullet"/>
            </w:pPr>
            <w:r w:rsidRPr="00431FC5">
              <w:t>relevant materials, tools, equipment and personal prot</w:t>
            </w:r>
            <w:r w:rsidRPr="00431FC5">
              <w:t xml:space="preserve">ective equipment currently used in industry. </w:t>
            </w:r>
          </w:p>
        </w:tc>
      </w:tr>
    </w:tbl>
    <w:p w:rsidR="00E22653" w:rsidP="00431FC5">
      <w:pPr>
        <w:pStyle w:val="BodyText"/>
      </w:pPr>
    </w:p>
    <w:p w:rsidR="00E22653" w:rsidP="00431FC5">
      <w:pPr>
        <w:pStyle w:val="BodyText"/>
      </w:pPr>
    </w:p>
    <w:p w:rsidR="00000000" w:rsidRPr="00431FC5" w:rsidP="00431FC5">
      <w:pPr>
        <w:pStyle w:val="Heading1"/>
      </w:pPr>
      <w:bookmarkStart w:id="15" w:name="O_848264"/>
      <w:bookmarkEnd w:id="15"/>
      <w:r w:rsidRPr="00431FC5">
        <w:t>Links</w:t>
      </w:r>
    </w:p>
    <w:p w:rsidR="00000000" w:rsidRPr="00431FC5" w:rsidP="00E22653">
      <w:pPr>
        <w:pStyle w:val="BodyText"/>
      </w:pPr>
      <w:r w:rsidRPr="00431FC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0066F">
        <w:rPr>
          <w:rStyle w:val="Hyperlink"/>
        </w:rPr>
        <w:t>https://vetnet.gov.au/Pages/TrainingDocs.aspx?q=4725260a-0af3-4daf-912b-ef1c2f3e5816</w:t>
      </w:r>
      <w:r>
        <w:fldChar w:fldCharType="end"/>
      </w:r>
    </w:p>
    <w:p w:rsidR="00000000" w:rsidRPr="00431FC5" w:rsidP="00431FC5"/>
    <w:sectPr w:rsidSect="00431F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rsidRPr="00E22653" w:rsidP="00E22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53" w:rsidP="00431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2653" w:rsidP="00431F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2653" w:rsidP="00431F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rsidP="00431FC5">
    <w:pPr>
      <w:pStyle w:val="Footer"/>
      <w:framePr w:wrap="around"/>
    </w:pPr>
    <w:r>
      <w:fldChar w:fldCharType="begin"/>
    </w:r>
    <w:r>
      <w:instrText xml:space="preserve"> DOCPROPERTY  Subject  \* MERGEFORMAT </w:instrText>
    </w:r>
    <w:r>
      <w:fldChar w:fldCharType="separate"/>
    </w:r>
    <w:r w:rsidR="00E22653">
      <w:t>Approved</w:t>
    </w:r>
    <w:r w:rsidR="00E22653">
      <w:fldChar w:fldCharType="end"/>
    </w:r>
    <w:r>
      <w:tab/>
      <w:t xml:space="preserve">Page </w:t>
    </w:r>
    <w:r>
      <w:fldChar w:fldCharType="begin"/>
    </w:r>
    <w:r>
      <w:instrText xml:space="preserve"> PAGE  \* Arabic  \* MERGEFORMAT </w:instrText>
    </w:r>
    <w:r>
      <w:fldChar w:fldCharType="separate"/>
    </w:r>
    <w:r w:rsidR="00E226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653">
      <w:rPr>
        <w:noProof/>
      </w:rPr>
      <w:t>5</w:t>
    </w:r>
    <w:r>
      <w:rPr>
        <w:noProof/>
      </w:rPr>
      <w:fldChar w:fldCharType="end"/>
    </w:r>
  </w:p>
  <w:p w:rsidR="00431FC5" w:rsidP="00431FC5">
    <w:pPr>
      <w:pStyle w:val="Footer"/>
      <w:framePr w:wrap="around"/>
    </w:pPr>
    <w:r>
      <w:t xml:space="preserve">© Commonwealth of Australia, </w:t>
    </w:r>
    <w:r>
      <w:fldChar w:fldCharType="begin"/>
    </w:r>
    <w:r>
      <w:instrText xml:space="preserve"> DATE  \@ "yyyy"  \* MERGEFORMAT </w:instrText>
    </w:r>
    <w:r>
      <w:fldChar w:fldCharType="separate"/>
    </w:r>
    <w:r w:rsidR="00E22653">
      <w:rPr>
        <w:noProof/>
      </w:rPr>
      <w:t>2025</w:t>
    </w:r>
    <w:r>
      <w:fldChar w:fldCharType="end"/>
    </w:r>
    <w:r>
      <w:tab/>
    </w:r>
    <w:r>
      <w:fldChar w:fldCharType="begin"/>
    </w:r>
    <w:r>
      <w:instrText xml:space="preserve"> DOCPROPERTY  Author  \* MERGEFORMAT </w:instrText>
    </w:r>
    <w:r>
      <w:fldChar w:fldCharType="separate"/>
    </w:r>
    <w:r w:rsidR="00E22653">
      <w:t>Industry Skills Australia</w:t>
    </w:r>
    <w:r w:rsidR="00E22653">
      <w:fldChar w:fldCharType="end"/>
    </w:r>
  </w:p>
  <w:p w:rsidR="00431FC5" w:rsidP="00431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FC5" w:rsidRPr="00E22653" w:rsidP="00E226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653" w:rsidRPr="002D2AF8" w:rsidP="00431FC5">
    <w:pPr>
      <w:pStyle w:val="Header"/>
      <w:framePr w:wrap="around"/>
    </w:pPr>
    <w:r>
      <w:fldChar w:fldCharType="begin"/>
    </w:r>
    <w:r>
      <w:instrText xml:space="preserve"> TITLE   \* MERGEFORMAT </w:instrText>
    </w:r>
    <w:r>
      <w:fldChar w:fldCharType="separate"/>
    </w:r>
    <w:r>
      <w:t>AVIY0022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653" w:rsidP="00431F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C5" w:rsidRPr="002D2AF8" w:rsidP="00431FC5">
    <w:pPr>
      <w:pStyle w:val="Header"/>
      <w:framePr w:wrap="around"/>
    </w:pPr>
    <w:r>
      <w:fldChar w:fldCharType="begin"/>
    </w:r>
    <w:r>
      <w:instrText xml:space="preserve"> TITLE   \* MERGEFORMAT </w:instrText>
    </w:r>
    <w:r>
      <w:fldChar w:fldCharType="separate"/>
    </w:r>
    <w:r w:rsidR="00E22653">
      <w:t>AVIY0022 Perform instrument arrival and standard arrival route procedures</w:t>
    </w:r>
    <w:r w:rsidR="00E22653">
      <w:fldChar w:fldCharType="end"/>
    </w:r>
    <w:r>
      <w:tab/>
      <w:t xml:space="preserve">Date this document was generated: </w:t>
    </w:r>
    <w:r>
      <w:fldChar w:fldCharType="begin"/>
    </w:r>
    <w:r>
      <w:instrText xml:space="preserve"> CREATEDATE  \@ "d MMMM yyyy"  \* MERGEFORMAT </w:instrText>
    </w:r>
    <w:r>
      <w:fldChar w:fldCharType="separate"/>
    </w:r>
    <w:r w:rsidR="00E22653">
      <w:rPr>
        <w:noProof/>
      </w:rPr>
      <w:t>2 March 2025</w:t>
    </w:r>
    <w:r>
      <w:fldChar w:fldCharType="end"/>
    </w:r>
  </w:p>
  <w:p w:rsidR="00431FC5" w:rsidP="00431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DAE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CCE7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FC5"/>
    <w:pPr>
      <w:spacing w:before="360" w:after="60"/>
      <w:outlineLvl w:val="0"/>
    </w:pPr>
    <w:rPr>
      <w:sz w:val="32"/>
    </w:rPr>
  </w:style>
  <w:style w:type="paragraph" w:styleId="Heading2">
    <w:name w:val="heading 2"/>
    <w:basedOn w:val="HeadingBase"/>
    <w:next w:val="BodyText"/>
    <w:link w:val="Heading2Char"/>
    <w:qFormat/>
    <w:rsid w:val="00431FC5"/>
    <w:pPr>
      <w:keepLines/>
      <w:spacing w:before="240" w:after="120"/>
      <w:outlineLvl w:val="1"/>
    </w:pPr>
    <w:rPr>
      <w:sz w:val="28"/>
      <w:szCs w:val="40"/>
    </w:rPr>
  </w:style>
  <w:style w:type="paragraph" w:styleId="Heading3">
    <w:name w:val="heading 3"/>
    <w:basedOn w:val="HeadingBase"/>
    <w:next w:val="BodyText"/>
    <w:link w:val="Heading3Char"/>
    <w:qFormat/>
    <w:rsid w:val="00431FC5"/>
    <w:pPr>
      <w:spacing w:before="180" w:after="120"/>
      <w:outlineLvl w:val="2"/>
    </w:pPr>
    <w:rPr>
      <w:spacing w:val="-10"/>
      <w:kern w:val="32"/>
    </w:rPr>
  </w:style>
  <w:style w:type="paragraph" w:styleId="Heading4">
    <w:name w:val="heading 4"/>
    <w:basedOn w:val="HeadingBase"/>
    <w:next w:val="BodyText"/>
    <w:link w:val="Heading4Char"/>
    <w:qFormat/>
    <w:rsid w:val="00431FC5"/>
    <w:pPr>
      <w:spacing w:before="160" w:after="120"/>
      <w:outlineLvl w:val="3"/>
    </w:pPr>
    <w:rPr>
      <w:sz w:val="22"/>
    </w:rPr>
  </w:style>
  <w:style w:type="paragraph" w:styleId="Heading5">
    <w:name w:val="heading 5"/>
    <w:basedOn w:val="HeadingBase"/>
    <w:next w:val="Normal"/>
    <w:link w:val="Heading5Char"/>
    <w:qFormat/>
    <w:rsid w:val="00431FC5"/>
    <w:pPr>
      <w:spacing w:before="80"/>
      <w:outlineLvl w:val="4"/>
    </w:pPr>
    <w:rPr>
      <w:color w:val="918585"/>
      <w:sz w:val="20"/>
    </w:rPr>
  </w:style>
  <w:style w:type="paragraph" w:styleId="Heading6">
    <w:name w:val="heading 6"/>
    <w:basedOn w:val="HeadingBase"/>
    <w:next w:val="Normal"/>
    <w:link w:val="Heading6Char"/>
    <w:qFormat/>
    <w:rsid w:val="00431FC5"/>
    <w:pPr>
      <w:spacing w:before="60"/>
      <w:outlineLvl w:val="5"/>
    </w:pPr>
    <w:rPr>
      <w:color w:val="918585"/>
      <w:sz w:val="20"/>
    </w:rPr>
  </w:style>
  <w:style w:type="paragraph" w:styleId="Heading7">
    <w:name w:val="heading 7"/>
    <w:basedOn w:val="Normal"/>
    <w:next w:val="Normal"/>
    <w:link w:val="Heading7Char"/>
    <w:qFormat/>
    <w:rsid w:val="00431FC5"/>
    <w:pPr>
      <w:ind w:left="720"/>
      <w:outlineLvl w:val="6"/>
    </w:pPr>
    <w:rPr>
      <w:i/>
    </w:rPr>
  </w:style>
  <w:style w:type="paragraph" w:styleId="Heading8">
    <w:name w:val="heading 8"/>
    <w:basedOn w:val="Normal"/>
    <w:next w:val="Normal"/>
    <w:link w:val="Heading8Char"/>
    <w:qFormat/>
    <w:rsid w:val="00431FC5"/>
    <w:pPr>
      <w:ind w:left="720"/>
      <w:outlineLvl w:val="7"/>
    </w:pPr>
    <w:rPr>
      <w:i/>
    </w:rPr>
  </w:style>
  <w:style w:type="paragraph" w:styleId="Heading9">
    <w:name w:val="heading 9"/>
    <w:basedOn w:val="Normal"/>
    <w:next w:val="Normal"/>
    <w:link w:val="Heading9Char"/>
    <w:qFormat/>
    <w:rsid w:val="00431FC5"/>
    <w:pPr>
      <w:ind w:left="720"/>
      <w:outlineLvl w:val="8"/>
    </w:pPr>
    <w:rPr>
      <w:i/>
    </w:rPr>
  </w:style>
  <w:style w:type="character" w:default="1" w:styleId="DefaultParagraphFont">
    <w:name w:val="Default Paragraph Font"/>
    <w:uiPriority w:val="1"/>
    <w:unhideWhenUsed/>
    <w:rsid w:val="00431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FC5"/>
  </w:style>
  <w:style w:type="character" w:customStyle="1" w:styleId="Heading1Char">
    <w:name w:val="Heading 1 Char"/>
    <w:basedOn w:val="DefaultParagraphFont"/>
    <w:link w:val="Heading1"/>
    <w:rsid w:val="00431FC5"/>
    <w:rPr>
      <w:rFonts w:ascii="Times New Roman" w:eastAsia="Times New Roman" w:hAnsi="Times New Roman" w:cs="Times New Roman"/>
      <w:b/>
      <w:sz w:val="32"/>
      <w:szCs w:val="20"/>
      <w:lang w:eastAsia="en-US"/>
    </w:rPr>
  </w:style>
  <w:style w:type="paragraph" w:styleId="BodyText">
    <w:name w:val="Body Text"/>
    <w:basedOn w:val="Normal"/>
    <w:link w:val="BodyTextChar"/>
    <w:rsid w:val="00431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FC5"/>
    <w:rPr>
      <w:rFonts w:ascii="Times New Roman" w:eastAsia="Times New Roman" w:hAnsi="Times New Roman" w:cs="Times New Roman"/>
      <w:sz w:val="24"/>
      <w:lang w:eastAsia="en-US"/>
    </w:rPr>
  </w:style>
  <w:style w:type="paragraph" w:styleId="ListBullet">
    <w:name w:val="List Bullet"/>
    <w:basedOn w:val="List"/>
    <w:rsid w:val="00431FC5"/>
    <w:pPr>
      <w:numPr>
        <w:numId w:val="11"/>
      </w:numPr>
      <w:tabs>
        <w:tab w:val="clear" w:pos="340"/>
      </w:tabs>
      <w:spacing w:before="40" w:after="40"/>
    </w:pPr>
  </w:style>
  <w:style w:type="character" w:customStyle="1" w:styleId="SpecialBold">
    <w:name w:val="Special Bold"/>
    <w:basedOn w:val="DefaultParagraphFont"/>
    <w:rsid w:val="00431FC5"/>
    <w:rPr>
      <w:b/>
      <w:spacing w:val="0"/>
    </w:rPr>
  </w:style>
  <w:style w:type="character" w:styleId="Emphasis">
    <w:name w:val="Emphasis"/>
    <w:basedOn w:val="DefaultParagraphFont"/>
    <w:qFormat/>
    <w:rsid w:val="00431FC5"/>
    <w:rPr>
      <w:i/>
    </w:rPr>
  </w:style>
  <w:style w:type="paragraph" w:customStyle="1" w:styleId="SuperHeading">
    <w:name w:val="SuperHeading"/>
    <w:basedOn w:val="Normal"/>
    <w:rsid w:val="00431FC5"/>
    <w:pPr>
      <w:spacing w:before="240" w:after="120"/>
      <w:outlineLvl w:val="0"/>
    </w:pPr>
    <w:rPr>
      <w:rFonts w:ascii="Times New Roman" w:hAnsi="Times New Roman"/>
      <w:b/>
      <w:sz w:val="32"/>
    </w:rPr>
  </w:style>
  <w:style w:type="paragraph" w:customStyle="1" w:styleId="AllowPageBreak">
    <w:name w:val="AllowPageBreak"/>
    <w:rsid w:val="00431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FC5"/>
    <w:rPr>
      <w:rFonts w:ascii="Courier New" w:eastAsia="Times New Roman" w:hAnsi="Courier New" w:cs="Times New Roman"/>
      <w:i/>
      <w:szCs w:val="20"/>
      <w:lang w:eastAsia="en-US"/>
    </w:rPr>
  </w:style>
  <w:style w:type="paragraph" w:customStyle="1" w:styleId="HeadingBase">
    <w:name w:val="Heading Base"/>
    <w:rsid w:val="00431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FC5"/>
    <w:pPr>
      <w:tabs>
        <w:tab w:val="right" w:leader="dot" w:pos="9072"/>
      </w:tabs>
      <w:ind w:left="567"/>
    </w:pPr>
    <w:rPr>
      <w:szCs w:val="22"/>
    </w:rPr>
  </w:style>
  <w:style w:type="paragraph" w:customStyle="1" w:styleId="TOCBase">
    <w:name w:val="TOC Base"/>
    <w:rsid w:val="00431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FC5"/>
    <w:pPr>
      <w:tabs>
        <w:tab w:val="right" w:leader="dot" w:pos="9072"/>
      </w:tabs>
      <w:spacing w:before="40" w:after="40"/>
      <w:ind w:left="284"/>
    </w:pPr>
    <w:rPr>
      <w:rFonts w:ascii="Times New Roman" w:hAnsi="Times New Roman"/>
    </w:rPr>
  </w:style>
  <w:style w:type="paragraph" w:styleId="TOC1">
    <w:name w:val="toc 1"/>
    <w:basedOn w:val="TOCBase"/>
    <w:next w:val="Normal"/>
    <w:rsid w:val="00431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FC5"/>
    <w:rPr>
      <w:rFonts w:ascii="Times New Roman" w:eastAsia="Times New Roman" w:hAnsi="Times New Roman" w:cs="Times New Roman"/>
      <w:sz w:val="16"/>
      <w:lang w:eastAsia="en-US"/>
    </w:rPr>
  </w:style>
  <w:style w:type="paragraph" w:styleId="Title">
    <w:name w:val="Title"/>
    <w:basedOn w:val="HeadingBase"/>
    <w:link w:val="TitleChar"/>
    <w:qFormat/>
    <w:rsid w:val="00431FC5"/>
    <w:pPr>
      <w:spacing w:before="5040"/>
      <w:jc w:val="center"/>
    </w:pPr>
    <w:rPr>
      <w:sz w:val="48"/>
      <w:szCs w:val="72"/>
      <w:lang w:val="en-US"/>
    </w:rPr>
  </w:style>
  <w:style w:type="character" w:customStyle="1" w:styleId="TitleChar">
    <w:name w:val="Title Char"/>
    <w:basedOn w:val="DefaultParagraphFont"/>
    <w:link w:val="Title"/>
    <w:rsid w:val="00431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FC5"/>
    <w:pPr>
      <w:tabs>
        <w:tab w:val="left" w:pos="3600"/>
        <w:tab w:val="left" w:pos="3958"/>
      </w:tabs>
    </w:pPr>
  </w:style>
  <w:style w:type="paragraph" w:styleId="List">
    <w:name w:val="List"/>
    <w:basedOn w:val="BodyText"/>
    <w:next w:val="BodyText"/>
    <w:rsid w:val="00431FC5"/>
    <w:pPr>
      <w:tabs>
        <w:tab w:val="left" w:pos="340"/>
      </w:tabs>
      <w:spacing w:before="60" w:after="60"/>
      <w:ind w:left="340" w:hanging="340"/>
    </w:pPr>
  </w:style>
  <w:style w:type="paragraph" w:customStyle="1" w:styleId="Note">
    <w:name w:val="Note"/>
    <w:basedOn w:val="BodyText"/>
    <w:rsid w:val="00431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FC5"/>
    <w:pPr>
      <w:framePr w:wrap="auto" w:hAnchor="text" w:y="6049"/>
    </w:pPr>
    <w:rPr>
      <w:color w:val="000000"/>
      <w:sz w:val="40"/>
    </w:rPr>
  </w:style>
  <w:style w:type="paragraph" w:customStyle="1" w:styleId="TOCTitle">
    <w:name w:val="TOCTitle"/>
    <w:basedOn w:val="Heading1"/>
    <w:rsid w:val="00431FC5"/>
    <w:pPr>
      <w:spacing w:after="240"/>
      <w:jc w:val="center"/>
      <w:outlineLvl w:val="9"/>
    </w:pPr>
    <w:rPr>
      <w:caps/>
    </w:rPr>
  </w:style>
  <w:style w:type="paragraph" w:customStyle="1" w:styleId="Version">
    <w:name w:val="Version"/>
    <w:rsid w:val="00431F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FC5"/>
    <w:pPr>
      <w:numPr>
        <w:numId w:val="12"/>
      </w:numPr>
      <w:tabs>
        <w:tab w:val="clear" w:pos="680"/>
      </w:tabs>
    </w:pPr>
  </w:style>
  <w:style w:type="paragraph" w:styleId="Index1">
    <w:name w:val="index 1"/>
    <w:basedOn w:val="Normal"/>
    <w:next w:val="Normal"/>
    <w:semiHidden/>
    <w:rsid w:val="00431FC5"/>
    <w:pPr>
      <w:keepNext w:val="0"/>
      <w:tabs>
        <w:tab w:val="right" w:pos="4176"/>
      </w:tabs>
      <w:ind w:left="198" w:hanging="198"/>
    </w:pPr>
    <w:rPr>
      <w:rFonts w:ascii="Garamond" w:hAnsi="Garamond"/>
    </w:rPr>
  </w:style>
  <w:style w:type="paragraph" w:styleId="IndexHeading">
    <w:name w:val="index heading"/>
    <w:basedOn w:val="Normal"/>
    <w:next w:val="Index1"/>
    <w:semiHidden/>
    <w:rsid w:val="00431FC5"/>
    <w:pPr>
      <w:spacing w:before="120" w:after="120"/>
    </w:pPr>
    <w:rPr>
      <w:rFonts w:ascii="Arial" w:hAnsi="Arial"/>
      <w:b/>
      <w:color w:val="918585"/>
      <w:sz w:val="24"/>
    </w:rPr>
  </w:style>
  <w:style w:type="paragraph" w:styleId="Header">
    <w:name w:val="header"/>
    <w:basedOn w:val="Normal"/>
    <w:link w:val="HeaderChar"/>
    <w:rsid w:val="00431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FC5"/>
    <w:rPr>
      <w:rFonts w:ascii="Times New Roman" w:eastAsia="Times New Roman" w:hAnsi="Times New Roman" w:cs="Times New Roman"/>
      <w:sz w:val="16"/>
      <w:szCs w:val="20"/>
      <w:lang w:val="en-GB" w:eastAsia="en-US"/>
    </w:rPr>
  </w:style>
  <w:style w:type="paragraph" w:customStyle="1" w:styleId="Chapter">
    <w:name w:val="Chapter"/>
    <w:basedOn w:val="Normal"/>
    <w:rsid w:val="00431FC5"/>
    <w:pPr>
      <w:spacing w:before="240"/>
    </w:pPr>
    <w:rPr>
      <w:rFonts w:ascii="Times New Roman" w:hAnsi="Times New Roman"/>
      <w:smallCaps/>
      <w:spacing w:val="80"/>
      <w:sz w:val="28"/>
    </w:rPr>
  </w:style>
  <w:style w:type="paragraph" w:customStyle="1" w:styleId="InChapter">
    <w:name w:val="InChapter"/>
    <w:basedOn w:val="Heading3"/>
    <w:rsid w:val="00431FC5"/>
    <w:pPr>
      <w:spacing w:after="240"/>
      <w:outlineLvl w:val="9"/>
    </w:pPr>
    <w:rPr>
      <w:noProof/>
    </w:rPr>
  </w:style>
  <w:style w:type="paragraph" w:styleId="Index2">
    <w:name w:val="index 2"/>
    <w:basedOn w:val="Normal"/>
    <w:next w:val="Normal"/>
    <w:semiHidden/>
    <w:rsid w:val="00431FC5"/>
    <w:pPr>
      <w:tabs>
        <w:tab w:val="right" w:pos="4176"/>
      </w:tabs>
      <w:ind w:left="568" w:hanging="284"/>
    </w:pPr>
    <w:rPr>
      <w:rFonts w:ascii="Garamond" w:hAnsi="Garamond"/>
    </w:rPr>
  </w:style>
  <w:style w:type="paragraph" w:customStyle="1" w:styleId="Byline">
    <w:name w:val="Byline"/>
    <w:rsid w:val="00431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FC5"/>
    <w:pPr>
      <w:tabs>
        <w:tab w:val="clear" w:pos="3600"/>
        <w:tab w:val="clear" w:pos="3958"/>
      </w:tabs>
      <w:jc w:val="right"/>
    </w:pPr>
  </w:style>
  <w:style w:type="paragraph" w:styleId="Caption">
    <w:name w:val="caption"/>
    <w:basedOn w:val="BodyText"/>
    <w:next w:val="Normal"/>
    <w:qFormat/>
    <w:rsid w:val="00431FC5"/>
    <w:pPr>
      <w:framePr w:w="2268" w:hSpace="181" w:vSpace="181" w:wrap="around" w:vAnchor="text" w:hAnchor="page" w:x="1135" w:y="285" w:anchorLock="1"/>
    </w:pPr>
    <w:rPr>
      <w:i/>
    </w:rPr>
  </w:style>
  <w:style w:type="paragraph" w:customStyle="1" w:styleId="MiniTOCTitle">
    <w:name w:val="MiniTOCTitle"/>
    <w:basedOn w:val="Heading4"/>
    <w:rsid w:val="00431FC5"/>
    <w:pPr>
      <w:spacing w:before="240"/>
      <w:outlineLvl w:val="9"/>
    </w:pPr>
    <w:rPr>
      <w:noProof/>
      <w:sz w:val="24"/>
    </w:rPr>
  </w:style>
  <w:style w:type="paragraph" w:customStyle="1" w:styleId="MiniTOCItem">
    <w:name w:val="MiniTOCItem"/>
    <w:basedOn w:val="ListBullet"/>
    <w:rsid w:val="00431FC5"/>
    <w:pPr>
      <w:numPr>
        <w:numId w:val="0"/>
      </w:numPr>
      <w:tabs>
        <w:tab w:val="right" w:leader="dot" w:pos="6521"/>
      </w:tabs>
      <w:spacing w:before="0" w:after="0"/>
    </w:pPr>
  </w:style>
  <w:style w:type="paragraph" w:customStyle="1" w:styleId="TOFTitle">
    <w:name w:val="TOFTitle"/>
    <w:basedOn w:val="TOCTitle"/>
    <w:rsid w:val="00431FC5"/>
  </w:style>
  <w:style w:type="paragraph" w:styleId="TableofFigures">
    <w:name w:val="table of figures"/>
    <w:basedOn w:val="Normal"/>
    <w:next w:val="Normal"/>
    <w:semiHidden/>
    <w:rsid w:val="00431FC5"/>
    <w:pPr>
      <w:tabs>
        <w:tab w:val="right" w:leader="dot" w:pos="9072"/>
      </w:tabs>
      <w:ind w:left="970" w:hanging="403"/>
    </w:pPr>
    <w:rPr>
      <w:rFonts w:ascii="Times New Roman" w:hAnsi="Times New Roman"/>
      <w:b/>
    </w:rPr>
  </w:style>
  <w:style w:type="paragraph" w:styleId="ListNumber">
    <w:name w:val="List Number"/>
    <w:basedOn w:val="List"/>
    <w:rsid w:val="00431FC5"/>
    <w:pPr>
      <w:numPr>
        <w:numId w:val="14"/>
      </w:numPr>
      <w:tabs>
        <w:tab w:val="clear" w:pos="340"/>
      </w:tabs>
    </w:pPr>
  </w:style>
  <w:style w:type="character" w:customStyle="1" w:styleId="WingdingSymbols">
    <w:name w:val="Wingding Symbols"/>
    <w:rsid w:val="00431FC5"/>
    <w:rPr>
      <w:rFonts w:ascii="Wingdings" w:hAnsi="Wingdings"/>
    </w:rPr>
  </w:style>
  <w:style w:type="paragraph" w:customStyle="1" w:styleId="TableHeading">
    <w:name w:val="Table Heading"/>
    <w:basedOn w:val="HeadingBase"/>
    <w:rsid w:val="00431FC5"/>
    <w:pPr>
      <w:keepLines/>
      <w:pBdr>
        <w:bottom w:val="single" w:sz="6" w:space="1" w:color="918585"/>
      </w:pBdr>
      <w:spacing w:before="240"/>
    </w:pPr>
  </w:style>
  <w:style w:type="character" w:customStyle="1" w:styleId="HotSpot">
    <w:name w:val="HotSpot"/>
    <w:rsid w:val="00431FC5"/>
    <w:rPr>
      <w:color w:val="0033CC"/>
      <w:u w:val="none"/>
    </w:rPr>
  </w:style>
  <w:style w:type="paragraph" w:customStyle="1" w:styleId="BodyTextRight">
    <w:name w:val="Body Text Right"/>
    <w:basedOn w:val="BodyText"/>
    <w:rsid w:val="00431FC5"/>
    <w:pPr>
      <w:spacing w:before="0" w:after="0"/>
      <w:jc w:val="right"/>
    </w:pPr>
  </w:style>
  <w:style w:type="paragraph" w:styleId="Index3">
    <w:name w:val="index 3"/>
    <w:basedOn w:val="ListNumber2"/>
    <w:next w:val="Normal"/>
    <w:semiHidden/>
    <w:rsid w:val="00431FC5"/>
    <w:pPr>
      <w:numPr>
        <w:numId w:val="0"/>
      </w:numPr>
      <w:tabs>
        <w:tab w:val="right" w:leader="dot" w:pos="4176"/>
      </w:tabs>
    </w:pPr>
  </w:style>
  <w:style w:type="paragraph" w:styleId="ListNumber2">
    <w:name w:val="List Number 2"/>
    <w:basedOn w:val="List2"/>
    <w:rsid w:val="00431FC5"/>
    <w:pPr>
      <w:numPr>
        <w:numId w:val="9"/>
      </w:numPr>
      <w:tabs>
        <w:tab w:val="clear" w:pos="1060"/>
      </w:tabs>
    </w:pPr>
  </w:style>
  <w:style w:type="paragraph" w:customStyle="1" w:styleId="MarginNote">
    <w:name w:val="Margin Note"/>
    <w:basedOn w:val="BodyText"/>
    <w:rsid w:val="00431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FC5"/>
    <w:rPr>
      <w:sz w:val="32"/>
    </w:rPr>
  </w:style>
  <w:style w:type="paragraph" w:customStyle="1" w:styleId="HeadingProcedure">
    <w:name w:val="Heading Procedure"/>
    <w:basedOn w:val="HeadingBase"/>
    <w:next w:val="Normal"/>
    <w:rsid w:val="00431FC5"/>
    <w:pPr>
      <w:tabs>
        <w:tab w:val="left" w:pos="0"/>
      </w:tabs>
      <w:spacing w:before="120" w:after="60"/>
    </w:pPr>
    <w:rPr>
      <w:i/>
      <w:color w:val="918585"/>
      <w:sz w:val="22"/>
    </w:rPr>
  </w:style>
  <w:style w:type="paragraph" w:customStyle="1" w:styleId="TableBodyText">
    <w:name w:val="Table Body Text"/>
    <w:basedOn w:val="BodyText"/>
    <w:rsid w:val="00431FC5"/>
    <w:pPr>
      <w:spacing w:before="60" w:after="60"/>
    </w:pPr>
  </w:style>
  <w:style w:type="paragraph" w:styleId="ListContinue">
    <w:name w:val="List Continue"/>
    <w:basedOn w:val="List"/>
    <w:rsid w:val="00431FC5"/>
    <w:pPr>
      <w:ind w:firstLine="0"/>
    </w:pPr>
  </w:style>
  <w:style w:type="paragraph" w:customStyle="1" w:styleId="ListNote">
    <w:name w:val="List Note"/>
    <w:basedOn w:val="List"/>
    <w:rsid w:val="00431FC5"/>
    <w:pPr>
      <w:pBdr>
        <w:top w:val="single" w:sz="6" w:space="2" w:color="918585"/>
        <w:bottom w:val="single" w:sz="6" w:space="2" w:color="918585"/>
      </w:pBdr>
      <w:tabs>
        <w:tab w:val="left" w:pos="1021"/>
      </w:tabs>
      <w:ind w:firstLine="0"/>
    </w:pPr>
  </w:style>
  <w:style w:type="paragraph" w:customStyle="1" w:styleId="Warning">
    <w:name w:val="Warning"/>
    <w:basedOn w:val="BodyText"/>
    <w:rsid w:val="00431FC5"/>
    <w:pPr>
      <w:shd w:val="clear" w:color="auto" w:fill="D9D9D9"/>
      <w:tabs>
        <w:tab w:val="left" w:pos="992"/>
      </w:tabs>
      <w:ind w:left="119" w:right="119"/>
    </w:pPr>
    <w:rPr>
      <w:sz w:val="20"/>
    </w:rPr>
  </w:style>
  <w:style w:type="paragraph" w:customStyle="1" w:styleId="MarginIcons">
    <w:name w:val="Margin Icons"/>
    <w:basedOn w:val="BodyText"/>
    <w:rsid w:val="00431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FC5"/>
    <w:rPr>
      <w:rFonts w:ascii="Courier New" w:hAnsi="Courier New"/>
    </w:rPr>
  </w:style>
  <w:style w:type="paragraph" w:customStyle="1" w:styleId="NoteBullet">
    <w:name w:val="Note Bullet"/>
    <w:basedOn w:val="Note"/>
    <w:rsid w:val="00431FC5"/>
    <w:pPr>
      <w:tabs>
        <w:tab w:val="clear" w:pos="680"/>
      </w:tabs>
      <w:spacing w:before="60" w:after="60"/>
    </w:pPr>
  </w:style>
  <w:style w:type="paragraph" w:customStyle="1" w:styleId="SubHeading2">
    <w:name w:val="SubHeading2"/>
    <w:basedOn w:val="HeadingBase"/>
    <w:rsid w:val="00431FC5"/>
    <w:pPr>
      <w:spacing w:before="240" w:after="60"/>
    </w:pPr>
    <w:rPr>
      <w:sz w:val="20"/>
    </w:rPr>
  </w:style>
  <w:style w:type="paragraph" w:customStyle="1" w:styleId="SubHeading1">
    <w:name w:val="SubHeading1"/>
    <w:basedOn w:val="HeadingBase"/>
    <w:rsid w:val="00431FC5"/>
    <w:pPr>
      <w:spacing w:before="240" w:after="60"/>
    </w:pPr>
    <w:rPr>
      <w:color w:val="918585"/>
      <w:sz w:val="22"/>
    </w:rPr>
  </w:style>
  <w:style w:type="paragraph" w:customStyle="1" w:styleId="SideHeading">
    <w:name w:val="Side Heading"/>
    <w:basedOn w:val="HeadingBase"/>
    <w:rsid w:val="00431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FC5"/>
    <w:pPr>
      <w:numPr>
        <w:numId w:val="10"/>
      </w:numPr>
    </w:pPr>
  </w:style>
  <w:style w:type="paragraph" w:styleId="PlainText">
    <w:name w:val="Plain Text"/>
    <w:basedOn w:val="Normal"/>
    <w:link w:val="PlainTextChar"/>
    <w:rsid w:val="00431FC5"/>
    <w:rPr>
      <w:sz w:val="20"/>
    </w:rPr>
  </w:style>
  <w:style w:type="character" w:customStyle="1" w:styleId="PlainTextChar">
    <w:name w:val="Plain Text Char"/>
    <w:basedOn w:val="DefaultParagraphFont"/>
    <w:link w:val="PlainText"/>
    <w:rsid w:val="00431FC5"/>
    <w:rPr>
      <w:rFonts w:ascii="Courier New" w:eastAsia="Times New Roman" w:hAnsi="Courier New" w:cs="Times New Roman"/>
      <w:sz w:val="20"/>
      <w:szCs w:val="20"/>
      <w:lang w:eastAsia="en-US"/>
    </w:rPr>
  </w:style>
  <w:style w:type="character" w:customStyle="1" w:styleId="MenuOption">
    <w:name w:val="Menu Option"/>
    <w:basedOn w:val="DefaultParagraphFont"/>
    <w:rsid w:val="00431FC5"/>
    <w:rPr>
      <w:b/>
      <w:smallCaps/>
    </w:rPr>
  </w:style>
  <w:style w:type="paragraph" w:customStyle="1" w:styleId="TableListNumber">
    <w:name w:val="Table List Number"/>
    <w:basedOn w:val="ListNumber"/>
    <w:rsid w:val="00431FC5"/>
    <w:pPr>
      <w:numPr>
        <w:numId w:val="0"/>
      </w:numPr>
    </w:pPr>
  </w:style>
  <w:style w:type="paragraph" w:styleId="TOC4">
    <w:name w:val="toc 4"/>
    <w:basedOn w:val="TOCBase"/>
    <w:next w:val="Normal"/>
    <w:semiHidden/>
    <w:rsid w:val="00431FC5"/>
    <w:pPr>
      <w:tabs>
        <w:tab w:val="right" w:leader="dot" w:pos="9071"/>
      </w:tabs>
      <w:ind w:left="1701"/>
    </w:pPr>
  </w:style>
  <w:style w:type="paragraph" w:customStyle="1" w:styleId="ListAlpha">
    <w:name w:val="List Alpha"/>
    <w:basedOn w:val="List"/>
    <w:rsid w:val="00431FC5"/>
    <w:pPr>
      <w:numPr>
        <w:numId w:val="8"/>
      </w:numPr>
    </w:pPr>
  </w:style>
  <w:style w:type="paragraph" w:customStyle="1" w:styleId="ListAlpha2">
    <w:name w:val="List Alpha 2"/>
    <w:basedOn w:val="List2"/>
    <w:rsid w:val="00431FC5"/>
    <w:pPr>
      <w:numPr>
        <w:numId w:val="7"/>
      </w:numPr>
    </w:pPr>
  </w:style>
  <w:style w:type="paragraph" w:styleId="List2">
    <w:name w:val="List 2"/>
    <w:basedOn w:val="BodyText"/>
    <w:rsid w:val="00431FC5"/>
    <w:pPr>
      <w:tabs>
        <w:tab w:val="left" w:pos="680"/>
      </w:tabs>
      <w:spacing w:before="60" w:after="60"/>
      <w:ind w:left="680" w:hanging="340"/>
    </w:pPr>
  </w:style>
  <w:style w:type="paragraph" w:styleId="List3">
    <w:name w:val="List 3"/>
    <w:basedOn w:val="BodyText"/>
    <w:rsid w:val="00431FC5"/>
    <w:pPr>
      <w:tabs>
        <w:tab w:val="left" w:pos="1021"/>
      </w:tabs>
      <w:spacing w:before="60" w:after="60"/>
      <w:ind w:left="1020" w:hanging="340"/>
    </w:pPr>
  </w:style>
  <w:style w:type="paragraph" w:styleId="List4">
    <w:name w:val="List 4"/>
    <w:basedOn w:val="BodyText"/>
    <w:rsid w:val="00431FC5"/>
    <w:pPr>
      <w:tabs>
        <w:tab w:val="left" w:pos="1361"/>
      </w:tabs>
      <w:spacing w:before="60" w:after="60"/>
      <w:ind w:left="1361" w:hanging="340"/>
    </w:pPr>
  </w:style>
  <w:style w:type="paragraph" w:styleId="List5">
    <w:name w:val="List 5"/>
    <w:basedOn w:val="BodyText"/>
    <w:rsid w:val="00431FC5"/>
    <w:pPr>
      <w:tabs>
        <w:tab w:val="left" w:pos="1701"/>
      </w:tabs>
      <w:spacing w:before="60" w:after="60"/>
      <w:ind w:left="1701" w:hanging="340"/>
    </w:pPr>
  </w:style>
  <w:style w:type="paragraph" w:styleId="ListBullet3">
    <w:name w:val="List Bullet 3"/>
    <w:basedOn w:val="List3"/>
    <w:rsid w:val="00431FC5"/>
    <w:pPr>
      <w:numPr>
        <w:numId w:val="13"/>
      </w:numPr>
      <w:tabs>
        <w:tab w:val="clear" w:pos="1021"/>
      </w:tabs>
      <w:ind w:left="1037" w:hanging="357"/>
    </w:pPr>
  </w:style>
  <w:style w:type="paragraph" w:styleId="ListBullet4">
    <w:name w:val="List Bullet 4"/>
    <w:basedOn w:val="List4"/>
    <w:rsid w:val="00431FC5"/>
    <w:pPr>
      <w:numPr>
        <w:numId w:val="2"/>
      </w:numPr>
      <w:tabs>
        <w:tab w:val="clear" w:pos="1361"/>
      </w:tabs>
    </w:pPr>
  </w:style>
  <w:style w:type="paragraph" w:styleId="ListBullet5">
    <w:name w:val="List Bullet 5"/>
    <w:basedOn w:val="List5"/>
    <w:rsid w:val="00431FC5"/>
    <w:pPr>
      <w:numPr>
        <w:numId w:val="3"/>
      </w:numPr>
    </w:pPr>
  </w:style>
  <w:style w:type="paragraph" w:styleId="ListContinue2">
    <w:name w:val="List Continue 2"/>
    <w:basedOn w:val="List2"/>
    <w:rsid w:val="00431FC5"/>
    <w:pPr>
      <w:ind w:firstLine="0"/>
    </w:pPr>
  </w:style>
  <w:style w:type="paragraph" w:styleId="ListContinue3">
    <w:name w:val="List Continue 3"/>
    <w:basedOn w:val="List3"/>
    <w:rsid w:val="00431FC5"/>
    <w:pPr>
      <w:ind w:left="1021" w:firstLine="0"/>
    </w:pPr>
  </w:style>
  <w:style w:type="paragraph" w:styleId="ListContinue4">
    <w:name w:val="List Continue 4"/>
    <w:basedOn w:val="List4"/>
    <w:rsid w:val="00431FC5"/>
    <w:pPr>
      <w:ind w:firstLine="0"/>
    </w:pPr>
  </w:style>
  <w:style w:type="paragraph" w:styleId="ListContinue5">
    <w:name w:val="List Continue 5"/>
    <w:basedOn w:val="List5"/>
    <w:rsid w:val="00431FC5"/>
    <w:pPr>
      <w:ind w:firstLine="0"/>
    </w:pPr>
  </w:style>
  <w:style w:type="paragraph" w:styleId="ListNumber3">
    <w:name w:val="List Number 3"/>
    <w:basedOn w:val="List3"/>
    <w:rsid w:val="00431FC5"/>
    <w:pPr>
      <w:numPr>
        <w:numId w:val="4"/>
      </w:numPr>
    </w:pPr>
  </w:style>
  <w:style w:type="paragraph" w:styleId="ListNumber4">
    <w:name w:val="List Number 4"/>
    <w:basedOn w:val="List4"/>
    <w:rsid w:val="00431FC5"/>
    <w:pPr>
      <w:numPr>
        <w:numId w:val="5"/>
      </w:numPr>
    </w:pPr>
  </w:style>
  <w:style w:type="paragraph" w:styleId="ListNumber5">
    <w:name w:val="List Number 5"/>
    <w:basedOn w:val="List5"/>
    <w:rsid w:val="00431FC5"/>
    <w:pPr>
      <w:numPr>
        <w:numId w:val="6"/>
      </w:numPr>
    </w:pPr>
  </w:style>
  <w:style w:type="paragraph" w:styleId="BlockText">
    <w:name w:val="Block Text"/>
    <w:basedOn w:val="Normal"/>
    <w:rsid w:val="00431FC5"/>
    <w:pPr>
      <w:spacing w:after="120"/>
      <w:ind w:left="1440" w:right="1440"/>
    </w:pPr>
  </w:style>
  <w:style w:type="character" w:customStyle="1" w:styleId="Subscript">
    <w:name w:val="Subscript"/>
    <w:basedOn w:val="DefaultParagraphFont"/>
    <w:rsid w:val="00431FC5"/>
    <w:rPr>
      <w:sz w:val="16"/>
      <w:vertAlign w:val="subscript"/>
    </w:rPr>
  </w:style>
  <w:style w:type="character" w:customStyle="1" w:styleId="Superscript">
    <w:name w:val="Superscript"/>
    <w:basedOn w:val="DefaultParagraphFont"/>
    <w:rsid w:val="00431FC5"/>
    <w:rPr>
      <w:sz w:val="16"/>
      <w:vertAlign w:val="superscript"/>
    </w:rPr>
  </w:style>
  <w:style w:type="character" w:customStyle="1" w:styleId="Symbols">
    <w:name w:val="Symbols"/>
    <w:basedOn w:val="DefaultParagraphFont"/>
    <w:rsid w:val="00431FC5"/>
    <w:rPr>
      <w:rFonts w:ascii="Symbol" w:hAnsi="Symbol"/>
    </w:rPr>
  </w:style>
  <w:style w:type="character" w:customStyle="1" w:styleId="MenuOptions">
    <w:name w:val="Menu Options"/>
    <w:basedOn w:val="DefaultParagraphFont"/>
    <w:rsid w:val="00431FC5"/>
    <w:rPr>
      <w:rFonts w:ascii="Arial Narrow" w:hAnsi="Arial Narrow"/>
      <w:smallCaps/>
    </w:rPr>
  </w:style>
  <w:style w:type="character" w:customStyle="1" w:styleId="Buttons">
    <w:name w:val="Buttons"/>
    <w:basedOn w:val="DefaultParagraphFont"/>
    <w:rsid w:val="00431FC5"/>
    <w:rPr>
      <w:b/>
    </w:rPr>
  </w:style>
  <w:style w:type="character" w:customStyle="1" w:styleId="Underlined">
    <w:name w:val="Underlined"/>
    <w:basedOn w:val="DefaultParagraphFont"/>
    <w:rsid w:val="00431FC5"/>
    <w:rPr>
      <w:u w:val="single"/>
    </w:rPr>
  </w:style>
  <w:style w:type="paragraph" w:customStyle="1" w:styleId="TableBodyTextRight">
    <w:name w:val="Table Body Text Right"/>
    <w:basedOn w:val="TableBodyText"/>
    <w:rsid w:val="00431FC5"/>
    <w:pPr>
      <w:widowControl w:val="0"/>
      <w:autoSpaceDE w:val="0"/>
      <w:autoSpaceDN w:val="0"/>
      <w:adjustRightInd w:val="0"/>
      <w:jc w:val="right"/>
    </w:pPr>
    <w:rPr>
      <w:rFonts w:cs="Arial"/>
      <w:szCs w:val="18"/>
    </w:rPr>
  </w:style>
  <w:style w:type="paragraph" w:customStyle="1" w:styleId="CopyrightText">
    <w:name w:val="Copyright Text"/>
    <w:basedOn w:val="BodyText"/>
    <w:rsid w:val="00431FC5"/>
    <w:rPr>
      <w:sz w:val="18"/>
    </w:rPr>
  </w:style>
  <w:style w:type="paragraph" w:customStyle="1" w:styleId="BodySmallRight">
    <w:name w:val="Body Small Right"/>
    <w:basedOn w:val="BodyTextRight"/>
    <w:rsid w:val="00431FC5"/>
    <w:rPr>
      <w:sz w:val="18"/>
      <w:szCs w:val="18"/>
    </w:rPr>
  </w:style>
  <w:style w:type="paragraph" w:customStyle="1" w:styleId="MarginEdition">
    <w:name w:val="Margin Edition"/>
    <w:basedOn w:val="MarginNote"/>
    <w:rsid w:val="00431FC5"/>
    <w:pPr>
      <w:spacing w:before="0" w:after="0"/>
    </w:pPr>
    <w:rPr>
      <w:rFonts w:ascii="Times New Roman" w:hAnsi="Times New Roman"/>
      <w:color w:val="999999"/>
    </w:rPr>
  </w:style>
  <w:style w:type="paragraph" w:customStyle="1" w:styleId="Spacer">
    <w:name w:val="Spacer"/>
    <w:basedOn w:val="Normal"/>
    <w:rsid w:val="00431FC5"/>
    <w:rPr>
      <w:sz w:val="2"/>
      <w:szCs w:val="2"/>
    </w:rPr>
  </w:style>
  <w:style w:type="character" w:customStyle="1" w:styleId="Small">
    <w:name w:val="Small"/>
    <w:basedOn w:val="DefaultParagraphFont"/>
    <w:rsid w:val="00431FC5"/>
    <w:rPr>
      <w:sz w:val="16"/>
    </w:rPr>
  </w:style>
  <w:style w:type="paragraph" w:customStyle="1" w:styleId="WideTable">
    <w:name w:val="Wide Table"/>
    <w:basedOn w:val="Normal"/>
    <w:rsid w:val="00431FC5"/>
    <w:pPr>
      <w:ind w:left="-1418"/>
    </w:pPr>
    <w:rPr>
      <w:sz w:val="2"/>
      <w:szCs w:val="2"/>
    </w:rPr>
  </w:style>
  <w:style w:type="character" w:styleId="PageNumber">
    <w:name w:val="page number"/>
    <w:basedOn w:val="DefaultParagraphFont"/>
    <w:rsid w:val="00431FC5"/>
  </w:style>
  <w:style w:type="paragraph" w:styleId="Quote">
    <w:name w:val="Quote"/>
    <w:basedOn w:val="Heading1"/>
    <w:link w:val="QuoteChar"/>
    <w:qFormat/>
    <w:rsid w:val="00431FC5"/>
    <w:rPr>
      <w:b w:val="0"/>
      <w:sz w:val="72"/>
      <w:szCs w:val="72"/>
      <w:lang w:val="en-NZ"/>
    </w:rPr>
  </w:style>
  <w:style w:type="character" w:customStyle="1" w:styleId="QuoteChar">
    <w:name w:val="Quote Char"/>
    <w:basedOn w:val="DefaultParagraphFont"/>
    <w:link w:val="Quote"/>
    <w:rsid w:val="00431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FC5"/>
    <w:pPr>
      <w:pageBreakBefore/>
    </w:pPr>
  </w:style>
  <w:style w:type="paragraph" w:customStyle="1" w:styleId="Border">
    <w:name w:val="Border"/>
    <w:basedOn w:val="Normal"/>
    <w:qFormat/>
    <w:rsid w:val="00431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FC5"/>
    <w:rPr>
      <w:b/>
      <w:bCs/>
      <w:i/>
      <w:iCs/>
      <w:color w:val="auto"/>
    </w:rPr>
  </w:style>
  <w:style w:type="paragraph" w:styleId="IntenseQuote">
    <w:name w:val="Intense Quote"/>
    <w:basedOn w:val="Normal"/>
    <w:next w:val="Normal"/>
    <w:link w:val="IntenseQuoteChar"/>
    <w:uiPriority w:val="30"/>
    <w:qFormat/>
    <w:rsid w:val="00431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FC5"/>
    <w:rPr>
      <w:smallCaps/>
      <w:color w:val="auto"/>
      <w:u w:val="single"/>
    </w:rPr>
  </w:style>
  <w:style w:type="character" w:styleId="IntenseReference">
    <w:name w:val="Intense Reference"/>
    <w:basedOn w:val="DefaultParagraphFont"/>
    <w:uiPriority w:val="32"/>
    <w:qFormat/>
    <w:rsid w:val="00431FC5"/>
    <w:rPr>
      <w:b/>
      <w:bCs/>
      <w:smallCaps/>
      <w:color w:val="auto"/>
      <w:spacing w:val="5"/>
      <w:u w:val="single"/>
    </w:rPr>
  </w:style>
  <w:style w:type="paragraph" w:customStyle="1" w:styleId="2ColumnHeading">
    <w:name w:val="2Column Heading"/>
    <w:basedOn w:val="BodyText"/>
    <w:qFormat/>
    <w:rsid w:val="00431FC5"/>
    <w:pPr>
      <w:spacing w:after="60"/>
      <w:ind w:left="-2268"/>
    </w:pPr>
    <w:rPr>
      <w:b/>
    </w:rPr>
  </w:style>
  <w:style w:type="paragraph" w:customStyle="1" w:styleId="Heading1TOC">
    <w:name w:val="Heading1 TOC"/>
    <w:basedOn w:val="Normal"/>
    <w:qFormat/>
    <w:rsid w:val="00431FC5"/>
    <w:pPr>
      <w:spacing w:before="240" w:after="120"/>
    </w:pPr>
    <w:rPr>
      <w:rFonts w:ascii="Times New Roman" w:hAnsi="Times New Roman"/>
      <w:b/>
      <w:sz w:val="32"/>
    </w:rPr>
  </w:style>
  <w:style w:type="paragraph" w:customStyle="1" w:styleId="Heading2TOC">
    <w:name w:val="Heading2 TOC"/>
    <w:basedOn w:val="Normal"/>
    <w:qFormat/>
    <w:rsid w:val="00431FC5"/>
    <w:pPr>
      <w:spacing w:before="240" w:after="60"/>
    </w:pPr>
    <w:rPr>
      <w:rFonts w:ascii="Times New Roman" w:hAnsi="Times New Roman"/>
      <w:b/>
      <w:sz w:val="28"/>
    </w:rPr>
  </w:style>
  <w:style w:type="character" w:customStyle="1" w:styleId="Underline">
    <w:name w:val="Underline"/>
    <w:basedOn w:val="DefaultParagraphFont"/>
    <w:qFormat/>
    <w:rsid w:val="00431FC5"/>
    <w:rPr>
      <w:u w:val="single"/>
    </w:rPr>
  </w:style>
  <w:style w:type="character" w:customStyle="1" w:styleId="BoldandItalics">
    <w:name w:val="Bold and Italics"/>
    <w:qFormat/>
    <w:rsid w:val="00431FC5"/>
    <w:rPr>
      <w:b/>
      <w:i/>
      <w:u w:val="none"/>
    </w:rPr>
  </w:style>
  <w:style w:type="paragraph" w:styleId="BalloonText">
    <w:name w:val="Balloon Text"/>
    <w:basedOn w:val="Normal"/>
    <w:link w:val="BalloonTextChar"/>
    <w:rsid w:val="00431FC5"/>
    <w:rPr>
      <w:rFonts w:ascii="Tahoma" w:hAnsi="Tahoma" w:cs="Tahoma"/>
      <w:sz w:val="16"/>
      <w:szCs w:val="16"/>
    </w:rPr>
  </w:style>
  <w:style w:type="character" w:customStyle="1" w:styleId="BalloonTextChar">
    <w:name w:val="Balloon Text Char"/>
    <w:basedOn w:val="DefaultParagraphFont"/>
    <w:link w:val="BalloonText"/>
    <w:rsid w:val="00431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FC5"/>
    <w:rPr>
      <w:b/>
      <w:color w:val="660033"/>
      <w:spacing w:val="0"/>
    </w:rPr>
  </w:style>
  <w:style w:type="paragraph" w:customStyle="1" w:styleId="Nameditemlist">
    <w:name w:val="Named item list"/>
    <w:basedOn w:val="BodyText"/>
    <w:qFormat/>
    <w:rsid w:val="00431FC5"/>
    <w:pPr>
      <w:tabs>
        <w:tab w:val="left" w:pos="2835"/>
      </w:tabs>
      <w:ind w:left="2835" w:hanging="2835"/>
    </w:pPr>
  </w:style>
  <w:style w:type="paragraph" w:customStyle="1" w:styleId="BodyTextnopadding">
    <w:name w:val="Body Text no padding"/>
    <w:basedOn w:val="BodyText"/>
    <w:qFormat/>
    <w:rsid w:val="00431FC5"/>
    <w:pPr>
      <w:spacing w:before="0" w:after="0"/>
    </w:pPr>
  </w:style>
  <w:style w:type="paragraph" w:customStyle="1" w:styleId="BodyTextBold">
    <w:name w:val="Body Text Bold"/>
    <w:basedOn w:val="BodyText"/>
    <w:qFormat/>
    <w:rsid w:val="00431FC5"/>
    <w:rPr>
      <w:b/>
    </w:rPr>
  </w:style>
  <w:style w:type="character" w:styleId="Hyperlink">
    <w:name w:val="Hyperlink"/>
    <w:basedOn w:val="DefaultParagraphFont"/>
    <w:uiPriority w:val="99"/>
    <w:unhideWhenUsed/>
    <w:rsid w:val="00E226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7717</Characters>
  <Application>Microsoft Office Word</Application>
  <DocSecurity>0</DocSecurity>
  <Lines>241</Lines>
  <Paragraphs>147</Paragraphs>
  <ScaleCrop>false</ScaleCrop>
  <Company>Author-it Software Corporation Ltd.</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AVIY0022 Perform instrument arrival and standard arrival route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