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91F" w:rsidP="004D5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AVIY0014 Conduct a 3D instrument approach</w:t>
      </w:r>
      <w:r>
        <w:fldChar w:fldCharType="end"/>
      </w:r>
    </w:p>
    <w:p w:rsidR="004D591F" w:rsidP="004D591F">
      <w:pPr>
        <w:pStyle w:val="Version"/>
        <w:sectPr w:rsidSect="00582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2BE" w:rsidP="005822BE">
      <w:pPr>
        <w:pStyle w:val="SuperHeading"/>
      </w:pPr>
      <w:r w:rsidRPr="005822BE">
        <w:t>AVIY0014 Conduct a 3D instrument approach</w:t>
      </w:r>
    </w:p>
    <w:p w:rsidR="00000000" w:rsidRPr="005822BE" w:rsidP="005822BE">
      <w:pPr>
        <w:pStyle w:val="Heading1"/>
      </w:pPr>
      <w:bookmarkStart w:id="1" w:name="O_848096"/>
      <w:bookmarkEnd w:id="1"/>
      <w:r w:rsidRPr="005822BE">
        <w:t>Modification History</w:t>
      </w:r>
    </w:p>
    <w:p w:rsidR="004D591F" w:rsidP="004D591F">
      <w:pPr>
        <w:pStyle w:val="BodyText"/>
      </w:pPr>
      <w:r w:rsidRPr="005822BE">
        <w:t>Release 1. This is the first release of this unit of competency in the AVI Aviation Training Package.</w:t>
      </w:r>
    </w:p>
    <w:p w:rsidR="00000000" w:rsidRPr="005822BE" w:rsidP="005822BE">
      <w:pPr>
        <w:pStyle w:val="Heading1"/>
      </w:pPr>
      <w:bookmarkStart w:id="2" w:name="O_848097"/>
      <w:bookmarkEnd w:id="2"/>
      <w:r w:rsidRPr="005822B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822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BE" w:rsidP="005822BE">
            <w:pPr>
              <w:pStyle w:val="BodyText"/>
            </w:pPr>
            <w:r w:rsidRPr="005822BE">
              <w:t>This unit involves the skills and knowledge required to conduct a 3D instrument approach, in compliance</w:t>
            </w:r>
            <w:r w:rsidRPr="005822BE">
              <w:t xml:space="preserve"> with relevant regulatory requirements of the Civil Aviation Safety Authority and national operating standards.</w:t>
            </w:r>
          </w:p>
          <w:p w:rsidR="00000000" w:rsidRPr="005822BE" w:rsidP="005822BE">
            <w:pPr>
              <w:pStyle w:val="BodyText"/>
            </w:pPr>
            <w:r w:rsidRPr="005822BE">
              <w:t>It includes preparing for an approach, conducting the initial approach and conducting a holding pattern. It also includes conducting an approach</w:t>
            </w:r>
            <w:r w:rsidRPr="005822BE">
              <w:t>, and conducting a missed approach.</w:t>
            </w:r>
          </w:p>
          <w:p w:rsidR="00000000" w:rsidRPr="005822BE" w:rsidP="005822BE">
            <w:pPr>
              <w:pStyle w:val="BodyText"/>
            </w:pPr>
            <w:r w:rsidRPr="005822BE">
              <w:t>This unit addresses aviation technical skill requirements (physical, mental and task-management abilities) related to aircraft operational duties of flight crew, and contributes to safe and effective performance in compl</w:t>
            </w:r>
            <w:r w:rsidRPr="005822BE">
              <w:t>ex aviation operational environments.</w:t>
            </w:r>
          </w:p>
          <w:p w:rsidR="00000000" w:rsidRPr="005822BE" w:rsidP="005822BE">
            <w:pPr>
              <w:pStyle w:val="BodyText"/>
            </w:pPr>
            <w:r w:rsidRPr="005822BE">
              <w:t>Operations are conducted as part of commercial and military aircraft activities across a variety of operational contexts within the Australian aviation industry.</w:t>
            </w:r>
          </w:p>
          <w:p w:rsidR="00000000" w:rsidRPr="005822BE" w:rsidP="005822BE">
            <w:pPr>
              <w:pStyle w:val="BodyText"/>
            </w:pPr>
            <w:r w:rsidRPr="005822BE">
              <w:t>Work is performed independently or under limited supervi</w:t>
            </w:r>
            <w:r w:rsidRPr="005822BE">
              <w:t>sion within a single-pilot or multi-crew environment.</w:t>
            </w:r>
          </w:p>
          <w:p w:rsidR="00000000" w:rsidRPr="005822BE" w:rsidP="005822BE">
            <w:pPr>
              <w:pStyle w:val="BodyText"/>
            </w:pPr>
            <w:r w:rsidRPr="005822BE">
              <w:t>Licensing, legislative, regulatory or certification requirements are applicable to this unit.</w:t>
            </w:r>
          </w:p>
          <w:p w:rsidR="00000000" w:rsidRPr="005822BE" w:rsidP="005822BE">
            <w:pPr>
              <w:pStyle w:val="BodyText"/>
            </w:pPr>
            <w:r w:rsidRPr="005822BE">
              <w:t>Use for Defence Aviation is to be in accordance with relevant Defence Orders, Instructions, Publications and</w:t>
            </w:r>
            <w:r w:rsidRPr="005822BE">
              <w:t xml:space="preserve"> Regulations.</w:t>
            </w:r>
          </w:p>
        </w:tc>
      </w:tr>
    </w:tbl>
    <w:p w:rsidR="004D591F" w:rsidP="005822BE">
      <w:pPr>
        <w:pStyle w:val="BodyText"/>
      </w:pPr>
    </w:p>
    <w:p w:rsidR="004D591F" w:rsidP="005822BE">
      <w:pPr>
        <w:pStyle w:val="BodyText"/>
      </w:pPr>
    </w:p>
    <w:p w:rsidR="00000000" w:rsidRPr="005822BE" w:rsidP="005822BE">
      <w:pPr>
        <w:pStyle w:val="Heading1"/>
      </w:pPr>
      <w:bookmarkStart w:id="3" w:name="O_848098"/>
      <w:bookmarkEnd w:id="3"/>
      <w:r w:rsidRPr="005822BE">
        <w:t>Pre-requisite Unit</w:t>
      </w:r>
    </w:p>
    <w:p w:rsidR="004D591F" w:rsidP="004D591F">
      <w:pPr>
        <w:pStyle w:val="BodyText"/>
      </w:pPr>
      <w:r w:rsidRPr="005822BE">
        <w:t>Not applicable.</w:t>
      </w:r>
    </w:p>
    <w:p w:rsidR="00000000" w:rsidRPr="005822BE" w:rsidP="005822BE">
      <w:pPr>
        <w:pStyle w:val="Heading1"/>
      </w:pPr>
      <w:bookmarkStart w:id="4" w:name="O_848099"/>
      <w:bookmarkEnd w:id="4"/>
      <w:r w:rsidRPr="005822BE">
        <w:t>Competency Field</w:t>
      </w:r>
    </w:p>
    <w:p w:rsidR="004D591F" w:rsidP="004D591F">
      <w:pPr>
        <w:pStyle w:val="BodyText"/>
      </w:pPr>
      <w:r w:rsidRPr="005822BE">
        <w:t>Y – Aircraft Operations and Traffic Management</w:t>
      </w:r>
    </w:p>
    <w:p w:rsidR="00000000" w:rsidRPr="005822BE" w:rsidP="005822BE">
      <w:pPr>
        <w:pStyle w:val="Heading1"/>
      </w:pPr>
      <w:bookmarkStart w:id="5" w:name="O_848100"/>
      <w:bookmarkEnd w:id="5"/>
      <w:r w:rsidRPr="005822BE">
        <w:t>Unit Sector</w:t>
      </w:r>
    </w:p>
    <w:p w:rsidR="004D591F" w:rsidP="004D591F">
      <w:pPr>
        <w:pStyle w:val="BodyText"/>
      </w:pPr>
      <w:r w:rsidRPr="005822BE">
        <w:t>Not applicable.</w:t>
      </w:r>
    </w:p>
    <w:p w:rsidR="00000000" w:rsidRPr="005822BE" w:rsidP="005822BE">
      <w:pPr>
        <w:pStyle w:val="Heading1"/>
      </w:pPr>
      <w:bookmarkStart w:id="6" w:name="O_848101"/>
      <w:bookmarkEnd w:id="6"/>
      <w:r w:rsidRPr="005822B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BE" w:rsidP="005822BE">
            <w:pPr>
              <w:pStyle w:val="BodyText"/>
            </w:pPr>
            <w:r w:rsidRPr="005822B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rPr>
                <w:rStyle w:val="SpecialBold"/>
              </w:rPr>
              <w:t>PERFORMANCE CRITERIA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Performance criteria describe the performance needed to demonstrate achievement of the element.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BE" w:rsidP="005822BE">
            <w:pPr>
              <w:pStyle w:val="BodyText"/>
            </w:pPr>
            <w:r w:rsidRPr="005822B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rPr>
                <w:rStyle w:val="SpecialBold"/>
              </w:rPr>
              <w:t>Prepare for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Latest available information for destination is reviewed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Navigation system validity check is conducted as applicable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Receiver autonomous integrity monitoring (RAIM)/ satellite-based augmentation system (SBAS) check is conducted as required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Flight plan is selected, loaded, checked and activated as applicable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Current approach chart for approach to be flown is selected and briefed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Navigation aid required for approach is checked and confirmed as serviceable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BE" w:rsidP="005822BE">
            <w:pPr>
              <w:pStyle w:val="BodyText"/>
            </w:pPr>
            <w:r w:rsidRPr="005822B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rPr>
                <w:rStyle w:val="SpecialBold"/>
              </w:rPr>
              <w:t>Conduct initial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Altimeter QNH is set correctly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Aircraft is manoeuvred to the holding fix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BE" w:rsidP="005822BE">
            <w:pPr>
              <w:pStyle w:val="BodyText"/>
            </w:pPr>
            <w:r w:rsidRPr="005822B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rPr>
                <w:rStyle w:val="SpecialBold"/>
              </w:rPr>
              <w:t>Conduct a holding pattern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Holding pattern is entered and performed from the holding fix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Aircraft is flown in accordance with relevant approach procedure requirements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BE" w:rsidP="005822BE">
            <w:pPr>
              <w:pStyle w:val="BodyText"/>
            </w:pPr>
            <w:r w:rsidRPr="005822B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rPr>
                <w:rStyle w:val="SpecialBold"/>
              </w:rPr>
              <w:t>Conduct an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Altimeter QNH is updated and set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Automation is used appropriately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Navigation aid signal integrity is monitored during approach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Vertical and lateral flight path is flown within published tolerances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Specified altitude check on glide slope is performed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Aircraft is flown to a stabilised descent profile from the final approach fix to minima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Visual reference is esta</w:t>
            </w:r>
            <w:r w:rsidRPr="005822BE">
              <w:t>blished and a visual circling or runway approach is conducted for a landing on the selected runway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BE" w:rsidP="005822BE">
            <w:pPr>
              <w:pStyle w:val="BodyText"/>
            </w:pPr>
            <w:r w:rsidRPr="005822BE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rPr>
                <w:rStyle w:val="SpecialBold"/>
              </w:rPr>
              <w:t>Conduct a missed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Missed approach conditions are recognised and missed approach is initiated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Aircraft is manoeuvred to the missed approach point (MAPt)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 xml:space="preserve">Missed approach procedure is conducted in accordance with the instrument approach and landing (IAL) chart  </w:t>
            </w:r>
          </w:p>
        </w:tc>
      </w:tr>
      <w:tr w:rsidTr="004D59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BE" w:rsidP="005822BE">
            <w:pPr>
              <w:pStyle w:val="BodyText"/>
            </w:pPr>
            <w:r w:rsidRPr="005822BE">
              <w:t>Obstacle clearance in instrument meteorological conditions (IMC) or simulated IMC is maintained</w:t>
            </w:r>
          </w:p>
        </w:tc>
      </w:tr>
    </w:tbl>
    <w:p w:rsidR="004D591F" w:rsidP="005822BE">
      <w:pPr>
        <w:pStyle w:val="BodyText"/>
      </w:pPr>
    </w:p>
    <w:p w:rsidR="004D591F" w:rsidP="005822BE">
      <w:pPr>
        <w:pStyle w:val="BodyText"/>
      </w:pPr>
    </w:p>
    <w:p w:rsidR="00000000" w:rsidRPr="005822BE" w:rsidP="005822BE">
      <w:pPr>
        <w:pStyle w:val="Heading1"/>
      </w:pPr>
      <w:bookmarkStart w:id="7" w:name="O_848102"/>
      <w:bookmarkEnd w:id="7"/>
      <w:r w:rsidRPr="005822BE">
        <w:t>Foundation Skills</w:t>
      </w:r>
    </w:p>
    <w:p w:rsidR="004D591F" w:rsidP="004D591F">
      <w:pPr>
        <w:pStyle w:val="BodyText"/>
      </w:pPr>
      <w:r w:rsidRPr="005822BE">
        <w:t>Foundation skills essential to performance are explicit in the performance criteria of this unit of competency.</w:t>
      </w:r>
    </w:p>
    <w:p w:rsidR="00000000" w:rsidRPr="005822BE" w:rsidP="005822BE">
      <w:pPr>
        <w:pStyle w:val="Heading1"/>
      </w:pPr>
      <w:bookmarkStart w:id="8" w:name="O_848103"/>
      <w:bookmarkEnd w:id="8"/>
      <w:r w:rsidRPr="005822B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822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Range is restricted to essential operating conditions and any other variables essential to the work environment.</w:t>
            </w:r>
          </w:p>
        </w:tc>
      </w:tr>
      <w:tr w:rsidTr="005822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2BE">
            <w:pPr>
              <w:pStyle w:val="BodyText"/>
              <w:rPr>
                <w:lang w:val="en-NZ"/>
              </w:rPr>
            </w:pPr>
            <w:r w:rsidRPr="005822BE">
              <w:t>3D instrument approach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2BE" w:rsidP="005822BE">
            <w:pPr>
              <w:pStyle w:val="ListBullet"/>
            </w:pPr>
            <w:r w:rsidRPr="005822BE">
              <w:t>instrument landing system (ILS)</w:t>
            </w:r>
          </w:p>
          <w:p w:rsidR="00000000" w:rsidRPr="005822BE" w:rsidP="005822BE">
            <w:pPr>
              <w:pStyle w:val="ListBullet"/>
            </w:pPr>
            <w:r w:rsidRPr="005822BE">
              <w:t>microwave landing system MLS</w:t>
            </w:r>
          </w:p>
          <w:p w:rsidR="00000000" w:rsidRPr="005822BE" w:rsidP="005822BE">
            <w:pPr>
              <w:pStyle w:val="ListBullet"/>
            </w:pPr>
            <w:r w:rsidRPr="005822BE">
              <w:t>global navigation satellite system with ground-based augmentation (GLS)</w:t>
            </w:r>
          </w:p>
          <w:p w:rsidR="00000000" w:rsidRPr="005822BE" w:rsidP="005822BE">
            <w:pPr>
              <w:pStyle w:val="ListBullet"/>
            </w:pPr>
            <w:r w:rsidRPr="005822BE">
              <w:t>required navigation performance lateral navigation/vertical navigation barometric (RNP-LNAV/VNAV [Baro]) and required navigation performance localizer perf</w:t>
            </w:r>
            <w:r w:rsidRPr="005822BE">
              <w:t>ormance with vertical guidance (RNP-LPV (Wide Area Augmentation System [WAAS]) as required</w:t>
            </w:r>
          </w:p>
        </w:tc>
      </w:tr>
    </w:tbl>
    <w:p w:rsidR="004D591F" w:rsidP="005822BE">
      <w:pPr>
        <w:pStyle w:val="BodyText"/>
      </w:pPr>
    </w:p>
    <w:p w:rsidR="004D591F" w:rsidP="005822BE">
      <w:pPr>
        <w:pStyle w:val="BodyText"/>
      </w:pPr>
    </w:p>
    <w:p w:rsidR="00000000" w:rsidRPr="005822BE" w:rsidP="005822BE">
      <w:pPr>
        <w:pStyle w:val="Heading1"/>
      </w:pPr>
      <w:bookmarkStart w:id="9" w:name="O_848104"/>
      <w:bookmarkEnd w:id="9"/>
      <w:r w:rsidRPr="005822BE">
        <w:t>Unit Mapping Information</w:t>
      </w:r>
    </w:p>
    <w:p w:rsidR="004D591F" w:rsidP="004D591F">
      <w:pPr>
        <w:pStyle w:val="BodyText"/>
      </w:pPr>
      <w:r w:rsidRPr="005822BE">
        <w:t>No equivalent unit.</w:t>
      </w:r>
    </w:p>
    <w:p w:rsidR="00000000" w:rsidRPr="005822BE" w:rsidP="005822BE">
      <w:pPr>
        <w:pStyle w:val="Heading1"/>
      </w:pPr>
      <w:bookmarkStart w:id="10" w:name="O_848111"/>
      <w:bookmarkEnd w:id="10"/>
      <w:r w:rsidRPr="005822BE">
        <w:t>Links</w:t>
      </w:r>
    </w:p>
    <w:p w:rsidR="00000000" w:rsidRPr="005822BE" w:rsidP="004D591F">
      <w:pPr>
        <w:pStyle w:val="BodyText"/>
      </w:pPr>
      <w:r w:rsidRPr="005822B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7359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5822BE" w:rsidP="005822BE"/>
    <w:sectPr w:rsidSect="005822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BE" w:rsidRPr="004D591F" w:rsidP="004D5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1F" w:rsidP="00582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91F" w:rsidP="00582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591F" w:rsidP="00582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2BE" w:rsidRPr="004D591F" w:rsidP="004D5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91F" w:rsidRPr="002D2AF8" w:rsidP="00582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AVIY0014 Conduct a 3D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D591F" w:rsidP="00582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868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4E20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2BE"/>
  </w:style>
  <w:style w:type="character" w:customStyle="1" w:styleId="Heading1Char">
    <w:name w:val="Heading 1 Char"/>
    <w:basedOn w:val="DefaultParagraphFont"/>
    <w:link w:val="Heading1"/>
    <w:rsid w:val="00582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2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2BE"/>
    <w:rPr>
      <w:b/>
      <w:spacing w:val="0"/>
    </w:rPr>
  </w:style>
  <w:style w:type="paragraph" w:customStyle="1" w:styleId="SuperHeading">
    <w:name w:val="SuperHeading"/>
    <w:basedOn w:val="Normal"/>
    <w:rsid w:val="00582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2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2BE"/>
    <w:rPr>
      <w:i/>
    </w:rPr>
  </w:style>
  <w:style w:type="paragraph" w:styleId="Caption">
    <w:name w:val="caption"/>
    <w:basedOn w:val="BodyText"/>
    <w:next w:val="Normal"/>
    <w:qFormat/>
    <w:rsid w:val="00582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2BE"/>
  </w:style>
  <w:style w:type="paragraph" w:styleId="TableofFigures">
    <w:name w:val="table of figures"/>
    <w:basedOn w:val="Normal"/>
    <w:next w:val="Normal"/>
    <w:semiHidden/>
    <w:rsid w:val="00582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2BE"/>
    <w:pPr>
      <w:numPr>
        <w:numId w:val="10"/>
      </w:numPr>
    </w:pPr>
  </w:style>
  <w:style w:type="character" w:customStyle="1" w:styleId="WingdingSymbols">
    <w:name w:val="Wingding Symbols"/>
    <w:rsid w:val="005822BE"/>
    <w:rPr>
      <w:rFonts w:ascii="Wingdings" w:hAnsi="Wingdings"/>
    </w:rPr>
  </w:style>
  <w:style w:type="paragraph" w:customStyle="1" w:styleId="TableHeading">
    <w:name w:val="Table Heading"/>
    <w:basedOn w:val="HeadingBase"/>
    <w:rsid w:val="00582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2BE"/>
    <w:rPr>
      <w:color w:val="0033CC"/>
      <w:u w:val="none"/>
    </w:rPr>
  </w:style>
  <w:style w:type="paragraph" w:customStyle="1" w:styleId="BodyTextRight">
    <w:name w:val="Body Text Right"/>
    <w:basedOn w:val="BodyText"/>
    <w:rsid w:val="00582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2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2BE"/>
    <w:rPr>
      <w:sz w:val="32"/>
    </w:rPr>
  </w:style>
  <w:style w:type="paragraph" w:customStyle="1" w:styleId="HeadingProcedure">
    <w:name w:val="Heading Procedure"/>
    <w:basedOn w:val="HeadingBase"/>
    <w:next w:val="Normal"/>
    <w:rsid w:val="00582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2BE"/>
    <w:pPr>
      <w:spacing w:before="60" w:after="60"/>
    </w:pPr>
  </w:style>
  <w:style w:type="paragraph" w:styleId="ListContinue">
    <w:name w:val="List Continue"/>
    <w:basedOn w:val="List"/>
    <w:rsid w:val="005822BE"/>
    <w:pPr>
      <w:ind w:firstLine="0"/>
    </w:pPr>
  </w:style>
  <w:style w:type="paragraph" w:customStyle="1" w:styleId="ListNote">
    <w:name w:val="List Note"/>
    <w:basedOn w:val="List"/>
    <w:rsid w:val="00582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2BE"/>
    <w:rPr>
      <w:rFonts w:ascii="Courier New" w:hAnsi="Courier New"/>
    </w:rPr>
  </w:style>
  <w:style w:type="paragraph" w:customStyle="1" w:styleId="NoteBullet">
    <w:name w:val="Note Bullet"/>
    <w:basedOn w:val="Note"/>
    <w:rsid w:val="00582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2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2BE"/>
    <w:rPr>
      <w:b/>
      <w:smallCaps/>
    </w:rPr>
  </w:style>
  <w:style w:type="paragraph" w:customStyle="1" w:styleId="TableListNumber">
    <w:name w:val="Table List Number"/>
    <w:basedOn w:val="ListNumber"/>
    <w:rsid w:val="00582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2BE"/>
    <w:pPr>
      <w:numPr>
        <w:numId w:val="8"/>
      </w:numPr>
    </w:pPr>
  </w:style>
  <w:style w:type="paragraph" w:customStyle="1" w:styleId="ListAlpha2">
    <w:name w:val="List Alpha 2"/>
    <w:basedOn w:val="List2"/>
    <w:rsid w:val="005822BE"/>
    <w:pPr>
      <w:numPr>
        <w:numId w:val="7"/>
      </w:numPr>
    </w:pPr>
  </w:style>
  <w:style w:type="paragraph" w:styleId="List2">
    <w:name w:val="List 2"/>
    <w:basedOn w:val="BodyText"/>
    <w:rsid w:val="00582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2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2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22BE"/>
    <w:pPr>
      <w:numPr>
        <w:numId w:val="3"/>
      </w:numPr>
    </w:pPr>
  </w:style>
  <w:style w:type="paragraph" w:styleId="ListContinue2">
    <w:name w:val="List Continue 2"/>
    <w:basedOn w:val="List2"/>
    <w:rsid w:val="005822BE"/>
    <w:pPr>
      <w:ind w:firstLine="0"/>
    </w:pPr>
  </w:style>
  <w:style w:type="paragraph" w:styleId="ListContinue3">
    <w:name w:val="List Continue 3"/>
    <w:basedOn w:val="List3"/>
    <w:rsid w:val="005822BE"/>
    <w:pPr>
      <w:ind w:left="1021" w:firstLine="0"/>
    </w:pPr>
  </w:style>
  <w:style w:type="paragraph" w:styleId="ListContinue4">
    <w:name w:val="List Continue 4"/>
    <w:basedOn w:val="List4"/>
    <w:rsid w:val="005822BE"/>
    <w:pPr>
      <w:ind w:firstLine="0"/>
    </w:pPr>
  </w:style>
  <w:style w:type="paragraph" w:styleId="ListContinue5">
    <w:name w:val="List Continue 5"/>
    <w:basedOn w:val="List5"/>
    <w:rsid w:val="005822BE"/>
    <w:pPr>
      <w:ind w:firstLine="0"/>
    </w:pPr>
  </w:style>
  <w:style w:type="paragraph" w:styleId="ListNumber3">
    <w:name w:val="List Number 3"/>
    <w:basedOn w:val="List3"/>
    <w:rsid w:val="005822BE"/>
    <w:pPr>
      <w:numPr>
        <w:numId w:val="4"/>
      </w:numPr>
    </w:pPr>
  </w:style>
  <w:style w:type="paragraph" w:styleId="ListNumber4">
    <w:name w:val="List Number 4"/>
    <w:basedOn w:val="List4"/>
    <w:rsid w:val="005822BE"/>
    <w:pPr>
      <w:numPr>
        <w:numId w:val="5"/>
      </w:numPr>
    </w:pPr>
  </w:style>
  <w:style w:type="paragraph" w:styleId="ListNumber5">
    <w:name w:val="List Number 5"/>
    <w:basedOn w:val="List5"/>
    <w:rsid w:val="005822BE"/>
    <w:pPr>
      <w:numPr>
        <w:numId w:val="6"/>
      </w:numPr>
    </w:pPr>
  </w:style>
  <w:style w:type="paragraph" w:styleId="BlockText">
    <w:name w:val="Block Text"/>
    <w:basedOn w:val="Normal"/>
    <w:rsid w:val="00582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2BE"/>
    <w:rPr>
      <w:sz w:val="16"/>
      <w:vertAlign w:val="superscript"/>
    </w:rPr>
  </w:style>
  <w:style w:type="character" w:customStyle="1" w:styleId="Symbols">
    <w:name w:val="Symbols"/>
    <w:basedOn w:val="DefaultParagraphFont"/>
    <w:rsid w:val="005822BE"/>
    <w:rPr>
      <w:rFonts w:ascii="Symbol" w:hAnsi="Symbol"/>
    </w:rPr>
  </w:style>
  <w:style w:type="character" w:customStyle="1" w:styleId="MenuOptions">
    <w:name w:val="Menu Options"/>
    <w:basedOn w:val="DefaultParagraphFont"/>
    <w:rsid w:val="00582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2BE"/>
    <w:rPr>
      <w:b/>
    </w:rPr>
  </w:style>
  <w:style w:type="character" w:customStyle="1" w:styleId="Underlined">
    <w:name w:val="Underlined"/>
    <w:basedOn w:val="DefaultParagraphFont"/>
    <w:rsid w:val="005822BE"/>
    <w:rPr>
      <w:u w:val="single"/>
    </w:rPr>
  </w:style>
  <w:style w:type="paragraph" w:customStyle="1" w:styleId="TableBodyTextRight">
    <w:name w:val="Table Body Text Right"/>
    <w:basedOn w:val="TableBodyText"/>
    <w:rsid w:val="00582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2BE"/>
    <w:rPr>
      <w:sz w:val="18"/>
    </w:rPr>
  </w:style>
  <w:style w:type="paragraph" w:customStyle="1" w:styleId="BodySmallRight">
    <w:name w:val="Body Small Right"/>
    <w:basedOn w:val="BodyTextRight"/>
    <w:rsid w:val="005822BE"/>
    <w:rPr>
      <w:sz w:val="18"/>
      <w:szCs w:val="18"/>
    </w:rPr>
  </w:style>
  <w:style w:type="paragraph" w:customStyle="1" w:styleId="MarginEdition">
    <w:name w:val="Margin Edition"/>
    <w:basedOn w:val="MarginNote"/>
    <w:rsid w:val="00582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2BE"/>
    <w:rPr>
      <w:sz w:val="2"/>
      <w:szCs w:val="2"/>
    </w:rPr>
  </w:style>
  <w:style w:type="character" w:customStyle="1" w:styleId="Small">
    <w:name w:val="Small"/>
    <w:basedOn w:val="DefaultParagraphFont"/>
    <w:rsid w:val="005822BE"/>
    <w:rPr>
      <w:sz w:val="16"/>
    </w:rPr>
  </w:style>
  <w:style w:type="paragraph" w:customStyle="1" w:styleId="WideTable">
    <w:name w:val="Wide Table"/>
    <w:basedOn w:val="Normal"/>
    <w:rsid w:val="00582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2BE"/>
  </w:style>
  <w:style w:type="paragraph" w:styleId="Quote">
    <w:name w:val="Quote"/>
    <w:basedOn w:val="Heading1"/>
    <w:link w:val="QuoteChar"/>
    <w:qFormat/>
    <w:rsid w:val="00582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2BE"/>
    <w:pPr>
      <w:pageBreakBefore/>
    </w:pPr>
  </w:style>
  <w:style w:type="paragraph" w:customStyle="1" w:styleId="Border">
    <w:name w:val="Border"/>
    <w:basedOn w:val="Normal"/>
    <w:qFormat/>
    <w:rsid w:val="00582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2BE"/>
    <w:rPr>
      <w:u w:val="single"/>
    </w:rPr>
  </w:style>
  <w:style w:type="character" w:customStyle="1" w:styleId="BoldandItalics">
    <w:name w:val="Bold and Italics"/>
    <w:qFormat/>
    <w:rsid w:val="005822BE"/>
    <w:rPr>
      <w:b/>
      <w:i/>
      <w:u w:val="none"/>
    </w:rPr>
  </w:style>
  <w:style w:type="paragraph" w:styleId="BalloonText">
    <w:name w:val="Balloon Text"/>
    <w:basedOn w:val="Normal"/>
    <w:link w:val="BalloonTextChar"/>
    <w:rsid w:val="00582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2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5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3920</Characters>
  <Application>Microsoft Office Word</Application>
  <DocSecurity>0</DocSecurity>
  <Lines>186</Lines>
  <Paragraphs>108</Paragraphs>
  <ScaleCrop>false</ScaleCrop>
  <Company>Author-it Software Corporation Ltd.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AVIY0014 Conduct a 3D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2019-01-31T04:29:00Z</dcterms:created>
  <dcterms:modified xsi:type="dcterms:W3CDTF">2019-01-31T04:29:00Z</dcterms:modified>
</cp:coreProperties>
</file>