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39E" w:rsidP="00AD439E">
      <w:pPr>
        <w:pStyle w:val="Title"/>
      </w:pPr>
      <w:r>
        <w:fldChar w:fldCharType="begin"/>
      </w:r>
      <w:r>
        <w:instrText xml:space="preserve"> TITLE   \* MERGEFORMAT </w:instrText>
      </w:r>
      <w:r>
        <w:fldChar w:fldCharType="separate"/>
      </w:r>
      <w:r>
        <w:t>Assessment Requirements for AVIY0012 Monitor flight performance</w:t>
      </w:r>
      <w:r>
        <w:fldChar w:fldCharType="end"/>
      </w:r>
    </w:p>
    <w:p w:rsidR="00AD439E" w:rsidP="00AD439E">
      <w:pPr>
        <w:pStyle w:val="Version"/>
        <w:sectPr w:rsidSect="002C5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95D" w:rsidP="002C595D">
      <w:pPr>
        <w:pStyle w:val="SuperHeading"/>
      </w:pPr>
      <w:r w:rsidRPr="002C595D">
        <w:t>Assessment Requirements for AVIY0012 Monitor flight performance</w:t>
      </w:r>
    </w:p>
    <w:p w:rsidR="00000000" w:rsidRPr="002C595D" w:rsidP="002C595D">
      <w:pPr>
        <w:pStyle w:val="Heading1"/>
      </w:pPr>
      <w:bookmarkStart w:id="1" w:name="O_848068"/>
      <w:bookmarkEnd w:id="1"/>
      <w:r w:rsidRPr="002C595D">
        <w:t>Modification History</w:t>
      </w:r>
    </w:p>
    <w:p w:rsidR="00AD439E" w:rsidP="00AD439E">
      <w:pPr>
        <w:pStyle w:val="BodyText"/>
      </w:pPr>
      <w:r w:rsidRPr="002C595D">
        <w:t>Release 1. This is the first release of this unit of competency in the AVI Aviation Training Package.</w:t>
      </w:r>
    </w:p>
    <w:p w:rsidR="00000000" w:rsidRPr="002C595D" w:rsidP="002C595D">
      <w:pPr>
        <w:pStyle w:val="Heading1"/>
      </w:pPr>
      <w:bookmarkStart w:id="2" w:name="O_848069"/>
      <w:bookmarkEnd w:id="2"/>
      <w:r w:rsidRPr="002C595D">
        <w:t>Performance Evidence</w:t>
      </w:r>
    </w:p>
    <w:tbl>
      <w:tblPr>
        <w:tblW w:w="9498" w:type="dxa"/>
        <w:tblLayout w:type="fixed"/>
        <w:tblCellMar>
          <w:left w:w="62" w:type="dxa"/>
          <w:right w:w="62" w:type="dxa"/>
        </w:tblCellMar>
        <w:tblLook w:val="0000"/>
      </w:tblPr>
      <w:tblGrid>
        <w:gridCol w:w="9498"/>
      </w:tblGrid>
      <w:tr w:rsidTr="002C595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C595D">
            <w:pPr>
              <w:pStyle w:val="BodyText"/>
              <w:rPr>
                <w:lang w:val="en-NZ"/>
              </w:rPr>
            </w:pPr>
            <w:r w:rsidRPr="002C595D">
              <w:t>Evidence required to demonstrate competence in this unit must be relevant to and satisfy all of the requirements of the elements and performance criteria on at least one occasion and include:</w:t>
            </w:r>
          </w:p>
        </w:tc>
      </w:tr>
      <w:tr w:rsidTr="002C595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C595D" w:rsidP="002C595D">
            <w:pPr>
              <w:pStyle w:val="ListBullet"/>
            </w:pPr>
            <w:r w:rsidRPr="002C595D">
              <w:t>adapting to differences in equipment in accordance with standa</w:t>
            </w:r>
            <w:r w:rsidRPr="002C595D">
              <w:t>rd operating procedures</w:t>
            </w:r>
          </w:p>
          <w:p w:rsidR="00000000" w:rsidRPr="002C595D" w:rsidP="002C595D">
            <w:pPr>
              <w:pStyle w:val="ListBullet"/>
            </w:pPr>
            <w:r w:rsidRPr="002C595D">
              <w:t xml:space="preserve">applying precautions and required action to minimise, control or eliminate identified hazards </w:t>
            </w:r>
          </w:p>
          <w:p w:rsidR="00000000" w:rsidRPr="002C595D" w:rsidP="002C595D">
            <w:pPr>
              <w:pStyle w:val="ListBullet"/>
            </w:pPr>
            <w:r w:rsidRPr="002C595D">
              <w:t>applying relevant legislation and workplace procedures</w:t>
            </w:r>
          </w:p>
          <w:p w:rsidR="00000000" w:rsidRPr="002C595D" w:rsidP="002C595D">
            <w:pPr>
              <w:pStyle w:val="ListBullet"/>
            </w:pPr>
            <w:r w:rsidRPr="002C595D">
              <w:t>communicating and negotiating effectively with others</w:t>
            </w:r>
          </w:p>
          <w:p w:rsidR="00000000" w:rsidRPr="002C595D" w:rsidP="002C595D">
            <w:pPr>
              <w:pStyle w:val="ListBullet"/>
            </w:pPr>
            <w:r w:rsidRPr="002C595D">
              <w:t>completing documentation rel</w:t>
            </w:r>
            <w:r w:rsidRPr="002C595D">
              <w:t>ated to work activities</w:t>
            </w:r>
          </w:p>
          <w:p w:rsidR="00000000" w:rsidRPr="002C595D" w:rsidP="002C595D">
            <w:pPr>
              <w:pStyle w:val="ListBullet"/>
            </w:pPr>
            <w:r w:rsidRPr="002C595D">
              <w:t>identifying and correctly using flight support equipment, processes and procedures</w:t>
            </w:r>
          </w:p>
          <w:p w:rsidR="00000000" w:rsidRPr="002C595D" w:rsidP="002C595D">
            <w:pPr>
              <w:pStyle w:val="ListBullet"/>
            </w:pPr>
            <w:r w:rsidRPr="002C595D">
              <w:t>implementing and managing contingency plans for unanticipated and routine airborne situations:</w:t>
            </w:r>
          </w:p>
          <w:p w:rsidR="00000000" w:rsidRPr="002C595D" w:rsidP="002C595D">
            <w:pPr>
              <w:pStyle w:val="ListBullet2"/>
            </w:pPr>
            <w:r w:rsidRPr="002C595D">
              <w:t>aircraft fuel consumption variations</w:t>
            </w:r>
          </w:p>
          <w:p w:rsidR="00000000" w:rsidRPr="002C595D" w:rsidP="002C595D">
            <w:pPr>
              <w:pStyle w:val="ListBullet2"/>
            </w:pPr>
            <w:r w:rsidRPr="002C595D">
              <w:t>aircraft performance calculations and variations</w:t>
            </w:r>
          </w:p>
          <w:p w:rsidR="00000000" w:rsidRPr="002C595D" w:rsidP="002C595D">
            <w:pPr>
              <w:pStyle w:val="ListBullet2"/>
            </w:pPr>
            <w:r w:rsidRPr="002C595D">
              <w:t>effects of air traffic reroutes</w:t>
            </w:r>
          </w:p>
          <w:p w:rsidR="00000000" w:rsidRPr="002C595D" w:rsidP="002C595D">
            <w:pPr>
              <w:pStyle w:val="ListBullet2"/>
            </w:pPr>
            <w:r w:rsidRPr="002C595D">
              <w:t>effects of flight diversion over different terrain</w:t>
            </w:r>
          </w:p>
          <w:p w:rsidR="00000000" w:rsidRPr="002C595D" w:rsidP="002C595D">
            <w:pPr>
              <w:pStyle w:val="ListBullet2"/>
            </w:pPr>
            <w:r w:rsidRPr="002C595D">
              <w:t>unanticipated meteorological conditions (including icing conditions)</w:t>
            </w:r>
          </w:p>
          <w:p w:rsidR="00000000" w:rsidRPr="002C595D" w:rsidP="002C595D">
            <w:pPr>
              <w:pStyle w:val="ListBullet"/>
            </w:pPr>
            <w:r w:rsidRPr="002C595D">
              <w:t>implementing and managing contingency plans for unanti</w:t>
            </w:r>
            <w:r w:rsidRPr="002C595D">
              <w:t>cipated and emergency airborne situations:</w:t>
            </w:r>
          </w:p>
          <w:p w:rsidR="00000000" w:rsidRPr="002C595D" w:rsidP="002C595D">
            <w:pPr>
              <w:pStyle w:val="ListBullet2"/>
            </w:pPr>
            <w:r w:rsidRPr="002C595D">
              <w:t>overdue position report</w:t>
            </w:r>
          </w:p>
          <w:p w:rsidR="00000000" w:rsidRPr="002C595D" w:rsidP="002C595D">
            <w:pPr>
              <w:pStyle w:val="ListBullet2"/>
            </w:pPr>
            <w:r w:rsidRPr="002C595D">
              <w:t>overdue at destination</w:t>
            </w:r>
          </w:p>
          <w:p w:rsidR="00000000" w:rsidRPr="002C595D" w:rsidP="002C595D">
            <w:pPr>
              <w:pStyle w:val="ListBullet2"/>
            </w:pPr>
            <w:r w:rsidRPr="002C595D">
              <w:t>fuel exhaustion</w:t>
            </w:r>
          </w:p>
          <w:p w:rsidR="00000000" w:rsidRPr="002C595D" w:rsidP="002C595D">
            <w:pPr>
              <w:pStyle w:val="ListBullet2"/>
            </w:pPr>
            <w:r w:rsidRPr="002C595D">
              <w:t>inability to communicate with aircraft</w:t>
            </w:r>
          </w:p>
          <w:p w:rsidR="00000000" w:rsidRPr="002C595D" w:rsidP="002C595D">
            <w:pPr>
              <w:pStyle w:val="ListBullet2"/>
            </w:pPr>
            <w:r w:rsidRPr="002C595D">
              <w:t>continuing to operate in unsafe conditions</w:t>
            </w:r>
          </w:p>
          <w:p w:rsidR="00000000" w:rsidRPr="002C595D" w:rsidP="002C595D">
            <w:pPr>
              <w:pStyle w:val="ListBullet2"/>
            </w:pPr>
            <w:r w:rsidRPr="002C595D">
              <w:t>in-flight fire</w:t>
            </w:r>
          </w:p>
          <w:p w:rsidR="00000000" w:rsidRPr="002C595D" w:rsidP="002C595D">
            <w:pPr>
              <w:pStyle w:val="ListBullet2"/>
            </w:pPr>
            <w:r w:rsidRPr="002C595D">
              <w:t>loss of engine/s</w:t>
            </w:r>
          </w:p>
          <w:p w:rsidR="00000000" w:rsidRPr="002C595D" w:rsidP="002C595D">
            <w:pPr>
              <w:pStyle w:val="ListBullet2"/>
            </w:pPr>
            <w:r w:rsidRPr="002C595D">
              <w:t>loss of cabin pressure</w:t>
            </w:r>
          </w:p>
          <w:p w:rsidR="00000000" w:rsidRPr="002C595D" w:rsidP="002C595D">
            <w:pPr>
              <w:pStyle w:val="ListBullet2"/>
            </w:pPr>
            <w:r w:rsidRPr="002C595D">
              <w:t>sec</w:t>
            </w:r>
            <w:r w:rsidRPr="002C595D">
              <w:t>urity threat</w:t>
            </w:r>
          </w:p>
          <w:p w:rsidR="00000000" w:rsidRPr="002C595D" w:rsidP="002C595D">
            <w:pPr>
              <w:pStyle w:val="ListBullet2"/>
            </w:pPr>
            <w:r w:rsidRPr="002C595D">
              <w:t>incapacitation of flight crew member</w:t>
            </w:r>
          </w:p>
          <w:p w:rsidR="00000000" w:rsidRPr="002C595D" w:rsidP="002C595D">
            <w:pPr>
              <w:pStyle w:val="ListBullet2"/>
            </w:pPr>
            <w:r w:rsidRPr="002C595D">
              <w:t>ditching/emergency landing</w:t>
            </w:r>
          </w:p>
          <w:p w:rsidR="00000000" w:rsidRPr="002C595D" w:rsidP="002C595D">
            <w:pPr>
              <w:pStyle w:val="ListBullet2"/>
            </w:pPr>
            <w:r w:rsidRPr="002C595D">
              <w:t>rescue co-ordination</w:t>
            </w:r>
          </w:p>
          <w:p w:rsidR="00000000" w:rsidRPr="002C595D" w:rsidP="002C595D">
            <w:pPr>
              <w:pStyle w:val="ListBullet2"/>
            </w:pPr>
            <w:r w:rsidRPr="002C595D">
              <w:t>government/air traffic control ATC coordination and notification</w:t>
            </w:r>
          </w:p>
          <w:p w:rsidR="00000000" w:rsidRPr="002C595D" w:rsidP="002C595D">
            <w:pPr>
              <w:pStyle w:val="ListBullet2"/>
            </w:pPr>
            <w:r w:rsidRPr="002C595D">
              <w:t>unlawful interference with aviation</w:t>
            </w:r>
          </w:p>
          <w:p w:rsidR="00000000" w:rsidRPr="002C595D" w:rsidP="002C595D">
            <w:pPr>
              <w:pStyle w:val="ListBullet"/>
            </w:pPr>
            <w:r w:rsidRPr="002C595D">
              <w:t xml:space="preserve">interpreting and following operational instructions and </w:t>
            </w:r>
            <w:r w:rsidRPr="002C595D">
              <w:t>prioritising work</w:t>
            </w:r>
          </w:p>
          <w:p w:rsidR="00000000" w:rsidRPr="002C595D" w:rsidP="002C595D">
            <w:pPr>
              <w:pStyle w:val="ListBullet"/>
            </w:pPr>
            <w:r w:rsidRPr="002C595D">
              <w:t>maintaining aviation communications and data links:</w:t>
            </w:r>
          </w:p>
          <w:p w:rsidR="00000000" w:rsidRPr="002C595D" w:rsidP="002C595D">
            <w:pPr>
              <w:pStyle w:val="ListBullet2"/>
            </w:pPr>
            <w:r w:rsidRPr="002C595D">
              <w:t>data communications:</w:t>
            </w:r>
          </w:p>
          <w:p w:rsidR="00000000" w:rsidRPr="002C595D" w:rsidP="002C595D">
            <w:pPr>
              <w:pStyle w:val="ListBullet3"/>
            </w:pPr>
            <w:r w:rsidRPr="002C595D">
              <w:t>transmission control protocol/internet protocol (TCP/IP)</w:t>
            </w:r>
          </w:p>
          <w:p w:rsidR="00000000" w:rsidRPr="002C595D" w:rsidP="002C595D">
            <w:pPr>
              <w:pStyle w:val="ListBullet3"/>
            </w:pPr>
            <w:r w:rsidRPr="002C595D">
              <w:t>high frequency (HF)</w:t>
            </w:r>
          </w:p>
          <w:p w:rsidR="00000000" w:rsidRPr="002C595D" w:rsidP="002C595D">
            <w:pPr>
              <w:pStyle w:val="ListBullet3"/>
            </w:pPr>
            <w:r w:rsidRPr="002C595D">
              <w:t>satellite</w:t>
            </w:r>
          </w:p>
          <w:p w:rsidR="00000000" w:rsidRPr="002C595D" w:rsidP="002C595D">
            <w:pPr>
              <w:pStyle w:val="ListBullet2"/>
            </w:pPr>
            <w:r w:rsidRPr="002C595D">
              <w:t>voice communications:</w:t>
            </w:r>
          </w:p>
          <w:p w:rsidR="00000000" w:rsidRPr="002C595D" w:rsidP="002C595D">
            <w:pPr>
              <w:pStyle w:val="ListBullet3"/>
            </w:pPr>
            <w:r w:rsidRPr="002C595D">
              <w:t>mobile telephony</w:t>
            </w:r>
          </w:p>
          <w:p w:rsidR="00000000" w:rsidRPr="002C595D" w:rsidP="002C595D">
            <w:pPr>
              <w:pStyle w:val="ListBullet3"/>
            </w:pPr>
            <w:r w:rsidRPr="002C595D">
              <w:t>very high frequency (VHF)</w:t>
            </w:r>
          </w:p>
          <w:p w:rsidR="00000000" w:rsidRPr="002C595D" w:rsidP="002C595D">
            <w:pPr>
              <w:pStyle w:val="ListBullet3"/>
            </w:pPr>
            <w:r w:rsidRPr="002C595D">
              <w:t>ultra high frequency (UHF)</w:t>
            </w:r>
          </w:p>
          <w:p w:rsidR="00000000" w:rsidRPr="002C595D" w:rsidP="002C595D">
            <w:pPr>
              <w:pStyle w:val="ListBullet3"/>
            </w:pPr>
            <w:r w:rsidRPr="002C595D">
              <w:t>HF</w:t>
            </w:r>
          </w:p>
          <w:p w:rsidR="00000000" w:rsidRPr="002C595D" w:rsidP="002C595D">
            <w:pPr>
              <w:pStyle w:val="ListBullet3"/>
            </w:pPr>
            <w:r w:rsidRPr="002C595D">
              <w:t>radio over IP (ROIP)</w:t>
            </w:r>
          </w:p>
          <w:p w:rsidR="00000000" w:rsidRPr="002C595D" w:rsidP="002C595D">
            <w:pPr>
              <w:pStyle w:val="ListBullet3"/>
            </w:pPr>
            <w:r w:rsidRPr="002C595D">
              <w:t>satellite</w:t>
            </w:r>
          </w:p>
          <w:p w:rsidR="00000000" w:rsidRPr="002C595D" w:rsidP="002C595D">
            <w:pPr>
              <w:pStyle w:val="ListBullet"/>
            </w:pPr>
            <w:r w:rsidRPr="002C595D">
              <w:t>modifying activities depending on differing operational dispatch contingencies, risk situations and environments</w:t>
            </w:r>
          </w:p>
          <w:p w:rsidR="00000000" w:rsidRPr="002C595D" w:rsidP="002C595D">
            <w:pPr>
              <w:pStyle w:val="ListBullet"/>
            </w:pPr>
            <w:r w:rsidRPr="002C595D">
              <w:t>monitoring flight performance including:</w:t>
            </w:r>
          </w:p>
          <w:p w:rsidR="00000000" w:rsidRPr="002C595D" w:rsidP="002C595D">
            <w:pPr>
              <w:pStyle w:val="ListBullet2"/>
            </w:pPr>
            <w:r w:rsidRPr="002C595D">
              <w:t>fuel consumption</w:t>
            </w:r>
          </w:p>
          <w:p w:rsidR="00000000" w:rsidRPr="002C595D" w:rsidP="002C595D">
            <w:pPr>
              <w:pStyle w:val="ListBullet2"/>
            </w:pPr>
            <w:r w:rsidRPr="002C595D">
              <w:t xml:space="preserve">en route weather including winds </w:t>
            </w:r>
          </w:p>
          <w:p w:rsidR="00000000" w:rsidRPr="002C595D" w:rsidP="002C595D">
            <w:pPr>
              <w:pStyle w:val="ListBullet2"/>
            </w:pPr>
            <w:r w:rsidRPr="002C595D">
              <w:t>aircraft performance including the limitations imposed by MEL restrictions</w:t>
            </w:r>
          </w:p>
          <w:p w:rsidR="00000000" w:rsidRPr="002C595D" w:rsidP="002C595D">
            <w:pPr>
              <w:pStyle w:val="ListBullet2"/>
            </w:pPr>
            <w:r w:rsidRPr="002C595D">
              <w:t>in-flight equipment failures</w:t>
            </w:r>
          </w:p>
          <w:p w:rsidR="00000000" w:rsidRPr="002C595D" w:rsidP="002C595D">
            <w:pPr>
              <w:pStyle w:val="ListBullet2"/>
            </w:pPr>
            <w:r w:rsidRPr="002C595D">
              <w:t>security problems</w:t>
            </w:r>
          </w:p>
          <w:p w:rsidR="00000000" w:rsidRPr="002C595D" w:rsidP="002C595D">
            <w:pPr>
              <w:pStyle w:val="ListBullet2"/>
            </w:pPr>
            <w:r w:rsidRPr="002C595D">
              <w:t>effects of and on hazardous materials</w:t>
            </w:r>
          </w:p>
          <w:p w:rsidR="00000000" w:rsidRPr="002C595D" w:rsidP="002C595D">
            <w:pPr>
              <w:pStyle w:val="ListBullet2"/>
            </w:pPr>
            <w:r w:rsidRPr="002C595D">
              <w:t>restricted articles</w:t>
            </w:r>
          </w:p>
          <w:p w:rsidR="00000000" w:rsidRPr="002C595D" w:rsidP="002C595D">
            <w:pPr>
              <w:pStyle w:val="ListBullet2"/>
            </w:pPr>
            <w:r w:rsidRPr="002C595D">
              <w:t>perishable cargo</w:t>
            </w:r>
          </w:p>
          <w:p w:rsidR="00000000" w:rsidRPr="002C595D" w:rsidP="002C595D">
            <w:pPr>
              <w:pStyle w:val="ListBullet"/>
            </w:pPr>
            <w:r w:rsidRPr="002C595D">
              <w:t>operating electronic com</w:t>
            </w:r>
            <w:r w:rsidRPr="002C595D">
              <w:t>munications equipment to required protocol</w:t>
            </w:r>
          </w:p>
          <w:p w:rsidR="00000000" w:rsidRPr="002C595D" w:rsidP="002C595D">
            <w:pPr>
              <w:pStyle w:val="ListBullet"/>
            </w:pPr>
            <w:r w:rsidRPr="002C595D">
              <w:t>reading, interpreting and following relevant regulations, instructions, procedures, information and signs</w:t>
            </w:r>
          </w:p>
          <w:p w:rsidR="00000000" w:rsidRPr="002C595D" w:rsidP="002C595D">
            <w:pPr>
              <w:pStyle w:val="ListBullet"/>
            </w:pPr>
            <w:r w:rsidRPr="002C595D">
              <w:t>reporting and documenting unlawful interference with aviation</w:t>
            </w:r>
          </w:p>
          <w:p w:rsidR="00000000" w:rsidRPr="002C595D" w:rsidP="002C595D">
            <w:pPr>
              <w:pStyle w:val="ListBullet"/>
            </w:pPr>
            <w:r w:rsidRPr="002C595D">
              <w:t>reporting and/or rectifying identified proble</w:t>
            </w:r>
            <w:r w:rsidRPr="002C595D">
              <w:t>ms promptly, in accordance with regulatory requirements and workplace procedures</w:t>
            </w:r>
          </w:p>
          <w:p w:rsidR="00000000" w:rsidRPr="002C595D" w:rsidP="002C595D">
            <w:pPr>
              <w:pStyle w:val="ListBullet"/>
            </w:pPr>
            <w:r w:rsidRPr="002C595D">
              <w:t>responding appropriately to cultural differences in the workplace</w:t>
            </w:r>
          </w:p>
          <w:p w:rsidR="00000000" w:rsidRPr="002C595D" w:rsidP="002C595D">
            <w:pPr>
              <w:pStyle w:val="ListBullet"/>
            </w:pPr>
            <w:r w:rsidRPr="002C595D">
              <w:t>selecting and using required personal protective equipment conforming to industry and work health and safety (WHS)/occupational health and safety (OHS) standards</w:t>
            </w:r>
          </w:p>
          <w:p w:rsidR="00000000" w:rsidRPr="002C595D" w:rsidP="002C595D">
            <w:pPr>
              <w:pStyle w:val="ListBullet"/>
            </w:pPr>
            <w:r w:rsidRPr="002C595D">
              <w:t>taking action to manage unlawful interference with aviation</w:t>
            </w:r>
          </w:p>
          <w:p w:rsidR="00000000" w:rsidRPr="002C595D" w:rsidP="002C595D">
            <w:pPr>
              <w:pStyle w:val="ListBullet"/>
            </w:pPr>
            <w:r w:rsidRPr="002C595D">
              <w:t>working collaboratively with other</w:t>
            </w:r>
            <w:r w:rsidRPr="002C595D">
              <w:t>s when managing disruptive and unlawful behaviour within aviation operating environments</w:t>
            </w:r>
          </w:p>
          <w:p w:rsidR="00000000" w:rsidRPr="002C595D" w:rsidP="002C595D">
            <w:pPr>
              <w:pStyle w:val="ListBullet"/>
            </w:pPr>
            <w:r w:rsidRPr="002C595D">
              <w:t>working systematically with required attention to detail without injury to self or others, or damage to goods or equipment.</w:t>
            </w:r>
          </w:p>
        </w:tc>
      </w:tr>
    </w:tbl>
    <w:p w:rsidR="00AD439E" w:rsidP="002C595D">
      <w:pPr>
        <w:pStyle w:val="BodyText"/>
      </w:pPr>
    </w:p>
    <w:p w:rsidR="00AD439E" w:rsidP="002C595D">
      <w:pPr>
        <w:pStyle w:val="BodyText"/>
      </w:pPr>
    </w:p>
    <w:p w:rsidR="00000000" w:rsidRPr="002C595D" w:rsidP="002C595D">
      <w:pPr>
        <w:pStyle w:val="Heading1"/>
      </w:pPr>
      <w:bookmarkStart w:id="3" w:name="O_848070"/>
      <w:bookmarkEnd w:id="3"/>
      <w:r w:rsidRPr="002C595D">
        <w:t>Knowledge Evidence</w:t>
      </w:r>
    </w:p>
    <w:tbl>
      <w:tblPr>
        <w:tblW w:w="9498" w:type="dxa"/>
        <w:tblLayout w:type="fixed"/>
        <w:tblCellMar>
          <w:left w:w="62" w:type="dxa"/>
          <w:right w:w="62" w:type="dxa"/>
        </w:tblCellMar>
        <w:tblLook w:val="0000"/>
      </w:tblPr>
      <w:tblGrid>
        <w:gridCol w:w="9498"/>
      </w:tblGrid>
      <w:tr w:rsidTr="002C595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C595D">
            <w:pPr>
              <w:pStyle w:val="BodyText"/>
              <w:rPr>
                <w:lang w:val="en-NZ"/>
              </w:rPr>
            </w:pPr>
            <w:r w:rsidRPr="002C595D">
              <w:t>Evid</w:t>
            </w:r>
            <w:r w:rsidRPr="002C595D">
              <w:t>ence required to demonstrate competence in this unit must be relevant to and satisfy all of the requirements of the elements and performance criteria and include knowledge of:</w:t>
            </w:r>
          </w:p>
        </w:tc>
      </w:tr>
      <w:tr w:rsidTr="002C595D">
        <w:tblPrEx>
          <w:tblW w:w="9498" w:type="dxa"/>
          <w:tblLayout w:type="fixed"/>
          <w:tblCellMar>
            <w:left w:w="62" w:type="dxa"/>
            <w:right w:w="62" w:type="dxa"/>
          </w:tblCellMar>
          <w:tblLook w:val="0000"/>
        </w:tblPrEx>
        <w:trPr>
          <w:trHeight w:val="4121"/>
        </w:trPr>
        <w:tc>
          <w:tcPr>
            <w:tcW w:w="9498" w:type="dxa"/>
            <w:tcBorders>
              <w:top w:val="nil"/>
              <w:left w:val="nil"/>
              <w:bottom w:val="nil"/>
              <w:right w:val="nil"/>
            </w:tcBorders>
            <w:tcMar>
              <w:top w:w="0" w:type="dxa"/>
              <w:left w:w="62" w:type="dxa"/>
              <w:bottom w:w="0" w:type="dxa"/>
              <w:right w:w="62" w:type="dxa"/>
            </w:tcMar>
          </w:tcPr>
          <w:p w:rsidR="00000000" w:rsidRPr="002C595D" w:rsidP="002C595D">
            <w:pPr>
              <w:pStyle w:val="ListBullet"/>
            </w:pPr>
            <w:r w:rsidRPr="002C595D">
              <w:t>aeronautical fixed service:</w:t>
            </w:r>
          </w:p>
          <w:p w:rsidR="00000000" w:rsidRPr="002C595D" w:rsidP="002C595D">
            <w:pPr>
              <w:pStyle w:val="ListBullet2"/>
            </w:pPr>
            <w:r w:rsidRPr="002C595D">
              <w:t>message format</w:t>
            </w:r>
          </w:p>
          <w:p w:rsidR="00000000" w:rsidRPr="002C595D" w:rsidP="002C595D">
            <w:pPr>
              <w:pStyle w:val="ListBullet2"/>
            </w:pPr>
            <w:r w:rsidRPr="002C595D">
              <w:t>national practical fixed network:</w:t>
            </w:r>
          </w:p>
          <w:p w:rsidR="00000000" w:rsidRPr="002C595D" w:rsidP="002C595D">
            <w:pPr>
              <w:pStyle w:val="ListBullet3"/>
            </w:pPr>
            <w:r w:rsidRPr="002C595D">
              <w:t>Aeronautical Fixed Telecommunication Network (AFTN)</w:t>
            </w:r>
          </w:p>
          <w:p w:rsidR="00000000" w:rsidRPr="002C595D" w:rsidP="002C595D">
            <w:pPr>
              <w:pStyle w:val="ListBullet3"/>
            </w:pPr>
            <w:r w:rsidRPr="002C595D">
              <w:t>SITA (Société Internationale de Télécommunications Aéronautiques)</w:t>
            </w:r>
          </w:p>
          <w:p w:rsidR="00000000" w:rsidRPr="002C595D" w:rsidP="002C595D">
            <w:pPr>
              <w:pStyle w:val="ListBullet"/>
            </w:pPr>
            <w:r w:rsidRPr="002C595D">
              <w:t>aeronautical mobile service:</w:t>
            </w:r>
          </w:p>
          <w:p w:rsidR="00000000" w:rsidRPr="002C595D" w:rsidP="002C595D">
            <w:pPr>
              <w:pStyle w:val="ListBullet2"/>
            </w:pPr>
            <w:r w:rsidRPr="002C595D">
              <w:t>very high frequency (VHF) band frequency utilisation</w:t>
            </w:r>
          </w:p>
          <w:p w:rsidR="00000000" w:rsidRPr="002C595D" w:rsidP="002C595D">
            <w:pPr>
              <w:pStyle w:val="ListBullet2"/>
            </w:pPr>
            <w:r w:rsidRPr="002C595D">
              <w:t>phonetic alphabet</w:t>
            </w:r>
          </w:p>
          <w:p w:rsidR="00000000" w:rsidRPr="002C595D" w:rsidP="002C595D">
            <w:pPr>
              <w:pStyle w:val="ListBullet2"/>
            </w:pPr>
            <w:r w:rsidRPr="002C595D">
              <w:t>standard words</w:t>
            </w:r>
          </w:p>
          <w:p w:rsidR="00000000" w:rsidRPr="002C595D" w:rsidP="002C595D">
            <w:pPr>
              <w:pStyle w:val="ListBullet2"/>
            </w:pPr>
            <w:r w:rsidRPr="002C595D">
              <w:t>call signs</w:t>
            </w:r>
          </w:p>
          <w:p w:rsidR="00000000" w:rsidRPr="002C595D" w:rsidP="002C595D">
            <w:pPr>
              <w:pStyle w:val="ListBullet2"/>
            </w:pPr>
            <w:r w:rsidRPr="002C595D">
              <w:t>abbreviations</w:t>
            </w:r>
          </w:p>
          <w:p w:rsidR="00000000" w:rsidRPr="002C595D" w:rsidP="002C595D">
            <w:pPr>
              <w:pStyle w:val="ListBullet2"/>
            </w:pPr>
            <w:r w:rsidRPr="002C595D">
              <w:t>communications</w:t>
            </w:r>
          </w:p>
          <w:p w:rsidR="00000000" w:rsidRPr="002C595D" w:rsidP="002C595D">
            <w:pPr>
              <w:pStyle w:val="ListBullet2"/>
            </w:pPr>
            <w:r w:rsidRPr="002C595D">
              <w:t>priorities:</w:t>
            </w:r>
          </w:p>
          <w:p w:rsidR="00000000" w:rsidRPr="002C595D" w:rsidP="002C595D">
            <w:pPr>
              <w:pStyle w:val="ListBullet3"/>
            </w:pPr>
            <w:r w:rsidRPr="002C595D">
              <w:t>distress</w:t>
            </w:r>
          </w:p>
          <w:p w:rsidR="00000000" w:rsidRPr="002C595D" w:rsidP="002C595D">
            <w:pPr>
              <w:pStyle w:val="ListBullet3"/>
            </w:pPr>
            <w:r w:rsidRPr="002C595D">
              <w:t>urgency</w:t>
            </w:r>
          </w:p>
          <w:p w:rsidR="00000000" w:rsidRPr="002C595D" w:rsidP="002C595D">
            <w:pPr>
              <w:pStyle w:val="ListBullet3"/>
            </w:pPr>
            <w:r w:rsidRPr="002C595D">
              <w:t>traffic</w:t>
            </w:r>
          </w:p>
          <w:p w:rsidR="00000000" w:rsidRPr="002C595D" w:rsidP="002C595D">
            <w:pPr>
              <w:pStyle w:val="ListBullet2"/>
            </w:pPr>
            <w:r w:rsidRPr="002C595D">
              <w:t>practical operations</w:t>
            </w:r>
          </w:p>
          <w:p w:rsidR="00000000" w:rsidRPr="002C595D" w:rsidP="002C595D">
            <w:pPr>
              <w:pStyle w:val="ListBullet"/>
            </w:pPr>
            <w:r w:rsidRPr="002C595D">
              <w:t>automated aeronautical service:</w:t>
            </w:r>
          </w:p>
          <w:p w:rsidR="00000000" w:rsidRPr="002C595D" w:rsidP="002C595D">
            <w:pPr>
              <w:pStyle w:val="ListBullet2"/>
            </w:pPr>
            <w:r w:rsidRPr="002C595D">
              <w:t>telecommunications service</w:t>
            </w:r>
          </w:p>
          <w:p w:rsidR="00000000" w:rsidRPr="002C595D" w:rsidP="002C595D">
            <w:pPr>
              <w:pStyle w:val="ListBullet2"/>
            </w:pPr>
            <w:r w:rsidRPr="002C595D">
              <w:t>flight weather (VOLMET)</w:t>
            </w:r>
          </w:p>
          <w:p w:rsidR="00000000" w:rsidRPr="002C595D" w:rsidP="002C595D">
            <w:pPr>
              <w:pStyle w:val="ListBullet2"/>
            </w:pPr>
            <w:r w:rsidRPr="002C595D">
              <w:t>VHF</w:t>
            </w:r>
          </w:p>
          <w:p w:rsidR="00000000" w:rsidRPr="002C595D" w:rsidP="002C595D">
            <w:pPr>
              <w:pStyle w:val="ListBullet2"/>
            </w:pPr>
            <w:r w:rsidRPr="002C595D">
              <w:t>high frequency (HF)</w:t>
            </w:r>
          </w:p>
          <w:p w:rsidR="00000000" w:rsidRPr="002C595D" w:rsidP="002C595D">
            <w:pPr>
              <w:pStyle w:val="ListBullet2"/>
            </w:pPr>
            <w:r w:rsidRPr="002C595D">
              <w:t>automatic terminal information service (ATIS)</w:t>
            </w:r>
          </w:p>
          <w:p w:rsidR="00000000" w:rsidRPr="002C595D" w:rsidP="002C595D">
            <w:pPr>
              <w:pStyle w:val="ListBullet"/>
            </w:pPr>
            <w:r w:rsidRPr="002C595D">
              <w:t>applying relevant aeronautical knowledge to flight monitoring services</w:t>
            </w:r>
          </w:p>
          <w:p w:rsidR="00000000" w:rsidRPr="002C595D" w:rsidP="002C595D">
            <w:pPr>
              <w:pStyle w:val="ListBullet"/>
            </w:pPr>
            <w:r w:rsidRPr="002C595D">
              <w:t>aviation risk management processes</w:t>
            </w:r>
          </w:p>
          <w:p w:rsidR="00000000" w:rsidRPr="002C595D" w:rsidP="002C595D">
            <w:pPr>
              <w:pStyle w:val="ListBullet"/>
            </w:pPr>
            <w:r w:rsidRPr="002C595D">
              <w:t>contingency planning considerations for unanticipated and routine airborne situations:</w:t>
            </w:r>
          </w:p>
          <w:p w:rsidR="00000000" w:rsidRPr="002C595D" w:rsidP="002C595D">
            <w:pPr>
              <w:pStyle w:val="ListBullet2"/>
            </w:pPr>
            <w:r w:rsidRPr="002C595D">
              <w:t>aircraft fuel consumption variations</w:t>
            </w:r>
          </w:p>
          <w:p w:rsidR="00000000" w:rsidRPr="002C595D" w:rsidP="002C595D">
            <w:pPr>
              <w:pStyle w:val="ListBullet2"/>
            </w:pPr>
            <w:r w:rsidRPr="002C595D">
              <w:t>aircraft performance calc</w:t>
            </w:r>
            <w:r w:rsidRPr="002C595D">
              <w:t>ulations and variations</w:t>
            </w:r>
          </w:p>
          <w:p w:rsidR="00000000" w:rsidRPr="002C595D" w:rsidP="002C595D">
            <w:pPr>
              <w:pStyle w:val="ListBullet2"/>
            </w:pPr>
            <w:r w:rsidRPr="002C595D">
              <w:t>effects of air traffic reroutes</w:t>
            </w:r>
          </w:p>
          <w:p w:rsidR="00000000" w:rsidRPr="002C595D" w:rsidP="002C595D">
            <w:pPr>
              <w:pStyle w:val="ListBullet2"/>
            </w:pPr>
            <w:r w:rsidRPr="002C595D">
              <w:t>effects of flight diversion over different terrain</w:t>
            </w:r>
          </w:p>
          <w:p w:rsidR="00000000" w:rsidRPr="002C595D" w:rsidP="002C595D">
            <w:pPr>
              <w:pStyle w:val="ListBullet2"/>
            </w:pPr>
            <w:r w:rsidRPr="002C595D">
              <w:t>unanticipated meteorological conditions (including icing conditions)</w:t>
            </w:r>
          </w:p>
          <w:p w:rsidR="00000000" w:rsidRPr="002C595D" w:rsidP="002C595D">
            <w:pPr>
              <w:pStyle w:val="ListBullet"/>
            </w:pPr>
            <w:r w:rsidRPr="002C595D">
              <w:t>contingency planning considerations for unanticipated and emergency airborne si</w:t>
            </w:r>
            <w:r w:rsidRPr="002C595D">
              <w:t>tuations:</w:t>
            </w:r>
          </w:p>
          <w:p w:rsidR="00000000" w:rsidRPr="002C595D" w:rsidP="002C595D">
            <w:pPr>
              <w:pStyle w:val="ListBullet2"/>
            </w:pPr>
            <w:r w:rsidRPr="002C595D">
              <w:t>overdue position report</w:t>
            </w:r>
          </w:p>
          <w:p w:rsidR="00000000" w:rsidRPr="002C595D" w:rsidP="002C595D">
            <w:pPr>
              <w:pStyle w:val="ListBullet2"/>
            </w:pPr>
            <w:r w:rsidRPr="002C595D">
              <w:t>overdue at destination</w:t>
            </w:r>
          </w:p>
          <w:p w:rsidR="00000000" w:rsidRPr="002C595D" w:rsidP="002C595D">
            <w:pPr>
              <w:pStyle w:val="ListBullet2"/>
            </w:pPr>
            <w:r w:rsidRPr="002C595D">
              <w:t>fuel exhaustion</w:t>
            </w:r>
          </w:p>
          <w:p w:rsidR="00000000" w:rsidRPr="002C595D" w:rsidP="002C595D">
            <w:pPr>
              <w:pStyle w:val="ListBullet2"/>
            </w:pPr>
            <w:r w:rsidRPr="002C595D">
              <w:t>inability to communicate with aircraft</w:t>
            </w:r>
          </w:p>
          <w:p w:rsidR="00000000" w:rsidRPr="002C595D" w:rsidP="002C595D">
            <w:pPr>
              <w:pStyle w:val="ListBullet2"/>
            </w:pPr>
            <w:r w:rsidRPr="002C595D">
              <w:t>continuing to operate in unsafe conditions</w:t>
            </w:r>
          </w:p>
          <w:p w:rsidR="00000000" w:rsidRPr="002C595D" w:rsidP="002C595D">
            <w:pPr>
              <w:pStyle w:val="ListBullet2"/>
            </w:pPr>
            <w:r w:rsidRPr="002C595D">
              <w:t>in-flight fire</w:t>
            </w:r>
          </w:p>
          <w:p w:rsidR="00000000" w:rsidRPr="002C595D" w:rsidP="002C595D">
            <w:pPr>
              <w:pStyle w:val="ListBullet2"/>
            </w:pPr>
            <w:r w:rsidRPr="002C595D">
              <w:t>loss of engine/s</w:t>
            </w:r>
          </w:p>
          <w:p w:rsidR="00000000" w:rsidRPr="002C595D" w:rsidP="002C595D">
            <w:pPr>
              <w:pStyle w:val="ListBullet2"/>
            </w:pPr>
            <w:r w:rsidRPr="002C595D">
              <w:t>loss of cabin pressure</w:t>
            </w:r>
          </w:p>
          <w:p w:rsidR="00000000" w:rsidRPr="002C595D" w:rsidP="002C595D">
            <w:pPr>
              <w:pStyle w:val="ListBullet2"/>
            </w:pPr>
            <w:r w:rsidRPr="002C595D">
              <w:t>security threat</w:t>
            </w:r>
          </w:p>
          <w:p w:rsidR="00000000" w:rsidRPr="002C595D" w:rsidP="002C595D">
            <w:pPr>
              <w:pStyle w:val="ListBullet2"/>
            </w:pPr>
            <w:r w:rsidRPr="002C595D">
              <w:t>incapacitation of flight crew member</w:t>
            </w:r>
          </w:p>
          <w:p w:rsidR="00000000" w:rsidRPr="002C595D" w:rsidP="002C595D">
            <w:pPr>
              <w:pStyle w:val="ListBullet2"/>
            </w:pPr>
            <w:r w:rsidRPr="002C595D">
              <w:t>ditching/emergency landing</w:t>
            </w:r>
          </w:p>
          <w:p w:rsidR="00000000" w:rsidRPr="002C595D" w:rsidP="002C595D">
            <w:pPr>
              <w:pStyle w:val="ListBullet2"/>
            </w:pPr>
            <w:r w:rsidRPr="002C595D">
              <w:t>rescue co-ordination</w:t>
            </w:r>
          </w:p>
          <w:p w:rsidR="00000000" w:rsidRPr="002C595D" w:rsidP="002C595D">
            <w:pPr>
              <w:pStyle w:val="ListBullet2"/>
            </w:pPr>
            <w:r w:rsidRPr="002C595D">
              <w:t>government/air traffic control (ATC) coordination and notification</w:t>
            </w:r>
          </w:p>
          <w:p w:rsidR="00000000" w:rsidRPr="002C595D" w:rsidP="002C595D">
            <w:pPr>
              <w:pStyle w:val="ListBullet"/>
            </w:pPr>
            <w:r w:rsidRPr="002C595D">
              <w:t>effects of air traffic reroutes</w:t>
            </w:r>
          </w:p>
          <w:p w:rsidR="00000000" w:rsidRPr="002C595D" w:rsidP="002C595D">
            <w:pPr>
              <w:pStyle w:val="ListBullet"/>
            </w:pPr>
            <w:r w:rsidRPr="002C595D">
              <w:t>elementary radio theory:</w:t>
            </w:r>
          </w:p>
          <w:p w:rsidR="00000000" w:rsidRPr="002C595D" w:rsidP="002C595D">
            <w:pPr>
              <w:pStyle w:val="ListBullet2"/>
            </w:pPr>
            <w:r w:rsidRPr="002C595D">
              <w:t>amplitude</w:t>
            </w:r>
          </w:p>
          <w:p w:rsidR="00000000" w:rsidRPr="002C595D" w:rsidP="002C595D">
            <w:pPr>
              <w:pStyle w:val="ListBullet2"/>
            </w:pPr>
            <w:r w:rsidRPr="002C595D">
              <w:t>frequency</w:t>
            </w:r>
          </w:p>
          <w:p w:rsidR="00000000" w:rsidRPr="002C595D" w:rsidP="002C595D">
            <w:pPr>
              <w:pStyle w:val="ListBullet2"/>
            </w:pPr>
            <w:r w:rsidRPr="002C595D">
              <w:t>period</w:t>
            </w:r>
          </w:p>
          <w:p w:rsidR="00000000" w:rsidRPr="002C595D" w:rsidP="002C595D">
            <w:pPr>
              <w:pStyle w:val="ListBullet2"/>
            </w:pPr>
            <w:r w:rsidRPr="002C595D">
              <w:t>wavelength</w:t>
            </w:r>
          </w:p>
          <w:p w:rsidR="00000000" w:rsidRPr="002C595D" w:rsidP="002C595D">
            <w:pPr>
              <w:pStyle w:val="ListBullet2"/>
            </w:pPr>
            <w:r w:rsidRPr="002C595D">
              <w:t>electromagnetic wave</w:t>
            </w:r>
          </w:p>
          <w:p w:rsidR="00000000" w:rsidRPr="002C595D" w:rsidP="002C595D">
            <w:pPr>
              <w:pStyle w:val="ListBullet2"/>
            </w:pPr>
            <w:r w:rsidRPr="002C595D">
              <w:t>sound wave</w:t>
            </w:r>
          </w:p>
          <w:p w:rsidR="00000000" w:rsidRPr="002C595D" w:rsidP="002C595D">
            <w:pPr>
              <w:pStyle w:val="ListBullet2"/>
            </w:pPr>
            <w:r w:rsidRPr="002C595D">
              <w:t>electromagnetic (E-M) spectrum</w:t>
            </w:r>
          </w:p>
          <w:p w:rsidR="00000000" w:rsidRPr="002C595D" w:rsidP="002C595D">
            <w:pPr>
              <w:pStyle w:val="ListBullet2"/>
            </w:pPr>
            <w:r w:rsidRPr="002C595D">
              <w:t>radio spectrum:</w:t>
            </w:r>
          </w:p>
          <w:p w:rsidR="00000000" w:rsidRPr="002C595D" w:rsidP="002C595D">
            <w:pPr>
              <w:pStyle w:val="ListBullet3"/>
            </w:pPr>
            <w:r w:rsidRPr="002C595D">
              <w:t>very low frequency (VLF)</w:t>
            </w:r>
          </w:p>
          <w:p w:rsidR="00000000" w:rsidRPr="002C595D" w:rsidP="002C595D">
            <w:pPr>
              <w:pStyle w:val="ListBullet3"/>
            </w:pPr>
            <w:r w:rsidRPr="002C595D">
              <w:t>low frequency (LF)</w:t>
            </w:r>
          </w:p>
          <w:p w:rsidR="00000000" w:rsidRPr="002C595D" w:rsidP="002C595D">
            <w:pPr>
              <w:pStyle w:val="ListBullet3"/>
            </w:pPr>
            <w:r w:rsidRPr="002C595D">
              <w:t>medium frequency (MF)</w:t>
            </w:r>
          </w:p>
          <w:p w:rsidR="00000000" w:rsidRPr="002C595D" w:rsidP="002C595D">
            <w:pPr>
              <w:pStyle w:val="ListBullet3"/>
            </w:pPr>
            <w:r w:rsidRPr="002C595D">
              <w:t>HF</w:t>
            </w:r>
          </w:p>
          <w:p w:rsidR="00000000" w:rsidRPr="002C595D" w:rsidP="002C595D">
            <w:pPr>
              <w:pStyle w:val="ListBullet3"/>
            </w:pPr>
            <w:r w:rsidRPr="002C595D">
              <w:t>VHF</w:t>
            </w:r>
          </w:p>
          <w:p w:rsidR="00000000" w:rsidRPr="002C595D" w:rsidP="002C595D">
            <w:pPr>
              <w:pStyle w:val="ListBullet3"/>
            </w:pPr>
            <w:r w:rsidRPr="002C595D">
              <w:t>ultra high frequency (UHF)</w:t>
            </w:r>
          </w:p>
          <w:p w:rsidR="00000000" w:rsidRPr="002C595D" w:rsidP="002C595D">
            <w:pPr>
              <w:pStyle w:val="ListBullet2"/>
            </w:pPr>
            <w:r w:rsidRPr="002C595D">
              <w:t>propagation of radio waves</w:t>
            </w:r>
          </w:p>
          <w:p w:rsidR="00000000" w:rsidRPr="002C595D" w:rsidP="002C595D">
            <w:pPr>
              <w:pStyle w:val="ListBullet2"/>
            </w:pPr>
            <w:r w:rsidRPr="002C595D">
              <w:t>skip distance and hops</w:t>
            </w:r>
          </w:p>
          <w:p w:rsidR="00000000" w:rsidRPr="002C595D" w:rsidP="002C595D">
            <w:pPr>
              <w:pStyle w:val="ListBullet2"/>
            </w:pPr>
            <w:r w:rsidRPr="002C595D">
              <w:t>D, E, and F layers</w:t>
            </w:r>
          </w:p>
          <w:p w:rsidR="00000000" w:rsidRPr="002C595D" w:rsidP="002C595D">
            <w:pPr>
              <w:pStyle w:val="ListBullet2"/>
            </w:pPr>
            <w:r w:rsidRPr="002C595D">
              <w:t>Aerials:</w:t>
            </w:r>
          </w:p>
          <w:p w:rsidR="00000000" w:rsidRPr="002C595D" w:rsidP="002C595D">
            <w:pPr>
              <w:pStyle w:val="ListBullet3"/>
            </w:pPr>
            <w:r w:rsidRPr="002C595D">
              <w:t>polar diagrams</w:t>
            </w:r>
          </w:p>
          <w:p w:rsidR="00000000" w:rsidRPr="002C595D" w:rsidP="002C595D">
            <w:pPr>
              <w:pStyle w:val="ListBullet3"/>
            </w:pPr>
            <w:r w:rsidRPr="002C595D">
              <w:t>Figure 8</w:t>
            </w:r>
          </w:p>
          <w:p w:rsidR="00000000" w:rsidRPr="002C595D" w:rsidP="002C595D">
            <w:pPr>
              <w:pStyle w:val="ListBullet3"/>
            </w:pPr>
            <w:r w:rsidRPr="002C595D">
              <w:t>cardioid</w:t>
            </w:r>
          </w:p>
          <w:p w:rsidR="00000000" w:rsidRPr="002C595D" w:rsidP="002C595D">
            <w:pPr>
              <w:pStyle w:val="ListBullet2"/>
            </w:pPr>
            <w:r w:rsidRPr="002C595D">
              <w:t>modulation:</w:t>
            </w:r>
          </w:p>
          <w:p w:rsidR="00000000" w:rsidRPr="002C595D" w:rsidP="002C595D">
            <w:pPr>
              <w:pStyle w:val="ListBullet3"/>
            </w:pPr>
            <w:r w:rsidRPr="002C595D">
              <w:t>AM</w:t>
            </w:r>
          </w:p>
          <w:p w:rsidR="00000000" w:rsidRPr="002C595D" w:rsidP="002C595D">
            <w:pPr>
              <w:pStyle w:val="ListBullet3"/>
            </w:pPr>
            <w:r w:rsidRPr="002C595D">
              <w:t>FM</w:t>
            </w:r>
          </w:p>
          <w:p w:rsidR="00000000" w:rsidRPr="002C595D" w:rsidP="002C595D">
            <w:pPr>
              <w:pStyle w:val="ListBullet3"/>
            </w:pPr>
            <w:r w:rsidRPr="002C595D">
              <w:t>sidebands: SSB, DSB</w:t>
            </w:r>
          </w:p>
          <w:p w:rsidR="00000000" w:rsidRPr="002C595D" w:rsidP="002C595D">
            <w:pPr>
              <w:pStyle w:val="ListBullet2"/>
            </w:pPr>
            <w:r w:rsidRPr="002C595D">
              <w:t>elementary radio transmit/receive (TX/RX)</w:t>
            </w:r>
          </w:p>
          <w:p w:rsidR="00000000" w:rsidRPr="002C595D" w:rsidP="002C595D">
            <w:pPr>
              <w:pStyle w:val="ListBullet"/>
            </w:pPr>
            <w:r w:rsidRPr="002C595D">
              <w:t>en route weather changes:</w:t>
            </w:r>
          </w:p>
          <w:p w:rsidR="00000000" w:rsidRPr="002C595D" w:rsidP="002C595D">
            <w:pPr>
              <w:pStyle w:val="ListBullet2"/>
            </w:pPr>
            <w:r w:rsidRPr="002C595D">
              <w:t>winds</w:t>
            </w:r>
          </w:p>
          <w:p w:rsidR="00000000" w:rsidRPr="002C595D" w:rsidP="002C595D">
            <w:pPr>
              <w:pStyle w:val="ListBullet2"/>
            </w:pPr>
            <w:r w:rsidRPr="002C595D">
              <w:t>en route alternate terminal weather, including extended operations (ETOPS)</w:t>
            </w:r>
          </w:p>
          <w:p w:rsidR="00000000" w:rsidRPr="002C595D" w:rsidP="002C595D">
            <w:pPr>
              <w:pStyle w:val="ListBullet2"/>
            </w:pPr>
            <w:r w:rsidRPr="002C595D">
              <w:t>turbulence</w:t>
            </w:r>
          </w:p>
          <w:p w:rsidR="00000000" w:rsidRPr="002C595D" w:rsidP="002C595D">
            <w:pPr>
              <w:pStyle w:val="ListBullet2"/>
            </w:pPr>
            <w:r w:rsidRPr="002C595D">
              <w:t>icing</w:t>
            </w:r>
          </w:p>
          <w:p w:rsidR="00000000" w:rsidRPr="002C595D" w:rsidP="002C595D">
            <w:pPr>
              <w:pStyle w:val="ListBullet2"/>
            </w:pPr>
            <w:r w:rsidRPr="002C595D">
              <w:t>weather reroutes initiated by flight dispatch</w:t>
            </w:r>
          </w:p>
          <w:p w:rsidR="00000000" w:rsidRPr="002C595D" w:rsidP="002C595D">
            <w:pPr>
              <w:pStyle w:val="ListBullet"/>
            </w:pPr>
            <w:r w:rsidRPr="002C595D">
              <w:t>fatigue risk management processes</w:t>
            </w:r>
          </w:p>
          <w:p w:rsidR="00000000" w:rsidRPr="002C595D" w:rsidP="002C595D">
            <w:pPr>
              <w:pStyle w:val="ListBullet"/>
            </w:pPr>
            <w:r w:rsidRPr="002C595D">
              <w:t>flight equipment failures:</w:t>
            </w:r>
          </w:p>
          <w:p w:rsidR="00000000" w:rsidRPr="002C595D" w:rsidP="002C595D">
            <w:pPr>
              <w:pStyle w:val="ListBullet2"/>
            </w:pPr>
            <w:r w:rsidRPr="002C595D">
              <w:t>effect on performance:</w:t>
            </w:r>
          </w:p>
          <w:p w:rsidR="00000000" w:rsidRPr="002C595D" w:rsidP="002C595D">
            <w:pPr>
              <w:pStyle w:val="ListBullet3"/>
            </w:pPr>
            <w:r w:rsidRPr="002C595D">
              <w:t>potential for diversion</w:t>
            </w:r>
          </w:p>
          <w:p w:rsidR="00000000" w:rsidRPr="002C595D" w:rsidP="002C595D">
            <w:pPr>
              <w:pStyle w:val="ListBullet3"/>
            </w:pPr>
            <w:r w:rsidRPr="002C595D">
              <w:t>effect on subsequent flights</w:t>
            </w:r>
          </w:p>
          <w:p w:rsidR="00000000" w:rsidRPr="002C595D" w:rsidP="002C595D">
            <w:pPr>
              <w:pStyle w:val="ListBullet2"/>
            </w:pPr>
            <w:r w:rsidRPr="002C595D">
              <w:t>availability of maintenance at diversion aerodrome:</w:t>
            </w:r>
          </w:p>
          <w:p w:rsidR="00000000" w:rsidRPr="002C595D" w:rsidP="002C595D">
            <w:pPr>
              <w:pStyle w:val="ListBullet3"/>
            </w:pPr>
            <w:r w:rsidRPr="002C595D">
              <w:t>effect on other systems</w:t>
            </w:r>
          </w:p>
          <w:p w:rsidR="00000000" w:rsidRPr="002C595D" w:rsidP="002C595D">
            <w:pPr>
              <w:pStyle w:val="ListBullet3"/>
            </w:pPr>
            <w:r w:rsidRPr="002C595D">
              <w:t>ETOPS considerations</w:t>
            </w:r>
          </w:p>
          <w:p w:rsidR="00000000" w:rsidRPr="002C595D" w:rsidP="002C595D">
            <w:pPr>
              <w:pStyle w:val="ListBullet3"/>
            </w:pPr>
            <w:r w:rsidRPr="002C595D">
              <w:t>emergency potential</w:t>
            </w:r>
          </w:p>
          <w:p w:rsidR="00000000" w:rsidRPr="002C595D" w:rsidP="002C595D">
            <w:pPr>
              <w:pStyle w:val="ListBullet"/>
            </w:pPr>
            <w:r w:rsidRPr="002C595D">
              <w:t>flight monitoring resources — position reports:</w:t>
            </w:r>
          </w:p>
          <w:p w:rsidR="00000000" w:rsidRPr="002C595D" w:rsidP="002C595D">
            <w:pPr>
              <w:pStyle w:val="ListBullet2"/>
            </w:pPr>
            <w:r w:rsidRPr="002C595D">
              <w:t>company radio:</w:t>
            </w:r>
          </w:p>
          <w:p w:rsidR="00000000" w:rsidRPr="002C595D" w:rsidP="002C595D">
            <w:pPr>
              <w:pStyle w:val="ListBullet3"/>
            </w:pPr>
            <w:r w:rsidRPr="002C595D">
              <w:t>Aeronautical Radio Incorporated (ARINC) reports</w:t>
            </w:r>
          </w:p>
          <w:p w:rsidR="00000000" w:rsidRPr="002C595D" w:rsidP="002C595D">
            <w:pPr>
              <w:pStyle w:val="ListBullet3"/>
            </w:pPr>
            <w:r w:rsidRPr="002C595D">
              <w:t>commercial radio net reports</w:t>
            </w:r>
          </w:p>
          <w:p w:rsidR="00000000" w:rsidRPr="002C595D" w:rsidP="002C595D">
            <w:pPr>
              <w:pStyle w:val="ListBullet3"/>
            </w:pPr>
            <w:r w:rsidRPr="002C595D">
              <w:t>aircraft situation display (ASD)</w:t>
            </w:r>
          </w:p>
          <w:p w:rsidR="00000000" w:rsidRPr="002C595D" w:rsidP="002C595D">
            <w:pPr>
              <w:pStyle w:val="ListBullet3"/>
            </w:pPr>
            <w:r w:rsidRPr="002C595D">
              <w:t>departure station reports</w:t>
            </w:r>
          </w:p>
          <w:p w:rsidR="00000000" w:rsidRPr="002C595D" w:rsidP="002C595D">
            <w:pPr>
              <w:pStyle w:val="ListBullet3"/>
            </w:pPr>
            <w:r w:rsidRPr="002C595D">
              <w:t>destination station reports</w:t>
            </w:r>
          </w:p>
          <w:p w:rsidR="00000000" w:rsidRPr="002C595D" w:rsidP="002C595D">
            <w:pPr>
              <w:pStyle w:val="ListBullet3"/>
            </w:pPr>
            <w:r w:rsidRPr="002C595D">
              <w:t>ATC reports</w:t>
            </w:r>
          </w:p>
          <w:p w:rsidR="00000000" w:rsidRPr="002C595D" w:rsidP="002C595D">
            <w:pPr>
              <w:pStyle w:val="ListBullet3"/>
            </w:pPr>
            <w:r w:rsidRPr="002C595D">
              <w:t>satellite communications (SATCOM)</w:t>
            </w:r>
          </w:p>
          <w:p w:rsidR="00000000" w:rsidRPr="002C595D" w:rsidP="002C595D">
            <w:pPr>
              <w:pStyle w:val="ListBullet"/>
            </w:pPr>
            <w:r w:rsidRPr="002C595D">
              <w:t>flight watch requirements:</w:t>
            </w:r>
          </w:p>
          <w:p w:rsidR="00000000" w:rsidRPr="002C595D" w:rsidP="002C595D">
            <w:pPr>
              <w:pStyle w:val="ListBullet2"/>
            </w:pPr>
            <w:r w:rsidRPr="002C595D">
              <w:t>aircraft position fixes and reporting requirements</w:t>
            </w:r>
          </w:p>
          <w:p w:rsidR="00000000" w:rsidRPr="002C595D" w:rsidP="002C595D">
            <w:pPr>
              <w:pStyle w:val="ListBullet2"/>
            </w:pPr>
            <w:r w:rsidRPr="002C595D">
              <w:t>en route weather and wind monitoring</w:t>
            </w:r>
          </w:p>
          <w:p w:rsidR="00000000" w:rsidRPr="002C595D" w:rsidP="002C595D">
            <w:pPr>
              <w:pStyle w:val="ListBullet2"/>
            </w:pPr>
            <w:r w:rsidRPr="002C595D">
              <w:t>estimated time of arrival (ETA) calculations</w:t>
            </w:r>
          </w:p>
          <w:p w:rsidR="00000000" w:rsidRPr="002C595D" w:rsidP="002C595D">
            <w:pPr>
              <w:pStyle w:val="ListBullet2"/>
            </w:pPr>
            <w:r w:rsidRPr="002C595D">
              <w:t>fuel performance calculations for routine and emergency airborne situations</w:t>
            </w:r>
          </w:p>
          <w:p w:rsidR="00000000" w:rsidRPr="002C595D" w:rsidP="002C595D">
            <w:pPr>
              <w:pStyle w:val="ListBullet"/>
            </w:pPr>
            <w:r w:rsidRPr="002C595D">
              <w:t>identification of methods and procedures for managing unlawful interference with aviation as a flight dispatcher:</w:t>
            </w:r>
          </w:p>
          <w:p w:rsidR="00000000" w:rsidRPr="002C595D" w:rsidP="002C595D">
            <w:pPr>
              <w:pStyle w:val="ListBullet2"/>
            </w:pPr>
            <w:r w:rsidRPr="002C595D">
              <w:t>taking control of a</w:t>
            </w:r>
            <w:r w:rsidRPr="002C595D">
              <w:t>n aircraft by force, or threat of force, or any other form of intimidation or by any trick or false pretence</w:t>
            </w:r>
          </w:p>
          <w:p w:rsidR="00000000" w:rsidRPr="002C595D" w:rsidP="002C595D">
            <w:pPr>
              <w:pStyle w:val="ListBullet2"/>
            </w:pPr>
            <w:r w:rsidRPr="002C595D">
              <w:t>destroying an aircraft that is in service</w:t>
            </w:r>
          </w:p>
          <w:p w:rsidR="00000000" w:rsidRPr="002C595D" w:rsidP="002C595D">
            <w:pPr>
              <w:pStyle w:val="ListBullet2"/>
            </w:pPr>
            <w:r w:rsidRPr="002C595D">
              <w:t>causing damage to an aircraft that is in service that puts the safety of the aircraft, or any person on b</w:t>
            </w:r>
            <w:r w:rsidRPr="002C595D">
              <w:t>oard or outside the aircraft, at risk</w:t>
            </w:r>
          </w:p>
          <w:p w:rsidR="00000000" w:rsidRPr="002C595D" w:rsidP="002C595D">
            <w:pPr>
              <w:pStyle w:val="ListBullet2"/>
            </w:pPr>
            <w:r w:rsidRPr="002C595D">
              <w:t>doing anything on board an aircraft that is in service that puts the safety of the aircraft, or any person on board or outside the aircraft, at risk</w:t>
            </w:r>
          </w:p>
          <w:p w:rsidR="00000000" w:rsidRPr="002C595D" w:rsidP="002C595D">
            <w:pPr>
              <w:pStyle w:val="ListBullet2"/>
            </w:pPr>
            <w:r w:rsidRPr="002C595D">
              <w:t>placing, or causing to be placed, on board an aircraft that is in ser</w:t>
            </w:r>
            <w:r w:rsidRPr="002C595D">
              <w:t>vice, anything that puts the safety of the aircraft, or any person on board or outside the aircraft, at risk</w:t>
            </w:r>
          </w:p>
          <w:p w:rsidR="00000000" w:rsidRPr="002C595D" w:rsidP="002C595D">
            <w:pPr>
              <w:pStyle w:val="ListBullet2"/>
            </w:pPr>
            <w:r w:rsidRPr="002C595D">
              <w:t>putting the safety of aircraft at risk by interfering with, damaging or destroying air navigation facilities</w:t>
            </w:r>
          </w:p>
          <w:p w:rsidR="00000000" w:rsidRPr="002C595D" w:rsidP="002C595D">
            <w:pPr>
              <w:pStyle w:val="ListBullet2"/>
            </w:pPr>
            <w:r w:rsidRPr="002C595D">
              <w:t>putting the safety of an aircraft at r</w:t>
            </w:r>
            <w:r w:rsidRPr="002C595D">
              <w:t>isk by communicating false or misleading information</w:t>
            </w:r>
          </w:p>
          <w:p w:rsidR="00000000" w:rsidRPr="002C595D" w:rsidP="002C595D">
            <w:pPr>
              <w:pStyle w:val="ListBullet2"/>
            </w:pPr>
            <w:r w:rsidRPr="002C595D">
              <w:t>committing an act at an airport, or causing any interference or damage, that puts the safe operation of the airport, or the safety of any person at the airport, at risk</w:t>
            </w:r>
          </w:p>
          <w:p w:rsidR="00000000" w:rsidRPr="002C595D" w:rsidP="002C595D">
            <w:pPr>
              <w:pStyle w:val="ListBullet"/>
            </w:pPr>
            <w:r w:rsidRPr="002C595D">
              <w:t>international aeronautical teleco</w:t>
            </w:r>
            <w:r w:rsidRPr="002C595D">
              <w:t>mmunications service:</w:t>
            </w:r>
          </w:p>
          <w:p w:rsidR="00000000" w:rsidRPr="002C595D" w:rsidP="002C595D">
            <w:pPr>
              <w:pStyle w:val="ListBullet2"/>
            </w:pPr>
            <w:r w:rsidRPr="002C595D">
              <w:t>fixed</w:t>
            </w:r>
          </w:p>
          <w:p w:rsidR="00000000" w:rsidRPr="002C595D" w:rsidP="002C595D">
            <w:pPr>
              <w:pStyle w:val="ListBullet2"/>
            </w:pPr>
            <w:r w:rsidRPr="002C595D">
              <w:t>mobile radio navigation service</w:t>
            </w:r>
          </w:p>
          <w:p w:rsidR="00000000" w:rsidRPr="002C595D" w:rsidP="002C595D">
            <w:pPr>
              <w:pStyle w:val="ListBullet2"/>
            </w:pPr>
            <w:r w:rsidRPr="002C595D">
              <w:t>broadcasting telecommunications service</w:t>
            </w:r>
          </w:p>
          <w:p w:rsidR="00000000" w:rsidRPr="002C595D" w:rsidP="002C595D">
            <w:pPr>
              <w:pStyle w:val="ListBullet"/>
            </w:pPr>
            <w:r w:rsidRPr="002C595D">
              <w:t>radio navigation service:</w:t>
            </w:r>
          </w:p>
          <w:p w:rsidR="00000000" w:rsidRPr="002C595D" w:rsidP="002C595D">
            <w:pPr>
              <w:pStyle w:val="ListBullet2"/>
            </w:pPr>
            <w:r w:rsidRPr="002C595D">
              <w:t>standard navigation aids</w:t>
            </w:r>
          </w:p>
          <w:p w:rsidR="00000000" w:rsidRPr="002C595D" w:rsidP="002C595D">
            <w:pPr>
              <w:pStyle w:val="ListBullet2"/>
            </w:pPr>
            <w:r w:rsidRPr="002C595D">
              <w:t>operational objectives:</w:t>
            </w:r>
          </w:p>
          <w:p w:rsidR="00000000" w:rsidRPr="002C595D" w:rsidP="002C595D">
            <w:pPr>
              <w:pStyle w:val="ListBullet3"/>
            </w:pPr>
            <w:r w:rsidRPr="002C595D">
              <w:t>— CAT I</w:t>
            </w:r>
          </w:p>
          <w:p w:rsidR="00000000" w:rsidRPr="002C595D" w:rsidP="002C595D">
            <w:pPr>
              <w:pStyle w:val="ListBullet3"/>
            </w:pPr>
            <w:r w:rsidRPr="002C595D">
              <w:t>— CAT II</w:t>
            </w:r>
          </w:p>
          <w:p w:rsidR="00000000" w:rsidRPr="002C595D" w:rsidP="002C595D">
            <w:pPr>
              <w:pStyle w:val="ListBullet3"/>
            </w:pPr>
            <w:r w:rsidRPr="002C595D">
              <w:t>— CAT III</w:t>
            </w:r>
          </w:p>
          <w:p w:rsidR="00000000" w:rsidRPr="002C595D" w:rsidP="002C595D">
            <w:pPr>
              <w:pStyle w:val="ListBullet3"/>
            </w:pPr>
            <w:r w:rsidRPr="002C595D">
              <w:t>— ILS</w:t>
            </w:r>
          </w:p>
          <w:p w:rsidR="00000000" w:rsidRPr="002C595D" w:rsidP="002C595D">
            <w:pPr>
              <w:pStyle w:val="ListBullet3"/>
            </w:pPr>
            <w:r w:rsidRPr="002C595D">
              <w:t>— Ground controlled approach (GCA)</w:t>
            </w:r>
          </w:p>
          <w:p w:rsidR="00000000" w:rsidRPr="002C595D" w:rsidP="002C595D">
            <w:pPr>
              <w:pStyle w:val="ListBullet3"/>
            </w:pPr>
            <w:r w:rsidRPr="002C595D">
              <w:t>— VOR/DME</w:t>
            </w:r>
          </w:p>
          <w:p w:rsidR="00000000" w:rsidRPr="002C595D" w:rsidP="002C595D">
            <w:pPr>
              <w:pStyle w:val="ListBullet3"/>
            </w:pPr>
            <w:r w:rsidRPr="002C595D">
              <w:t>— NDB, D/F</w:t>
            </w:r>
          </w:p>
          <w:p w:rsidR="00000000" w:rsidRPr="002C595D" w:rsidP="002C595D">
            <w:pPr>
              <w:pStyle w:val="ListBullet"/>
            </w:pPr>
            <w:r w:rsidRPr="002C595D">
              <w:t xml:space="preserve">relevant state/territory regulations and requirements </w:t>
            </w:r>
          </w:p>
          <w:p w:rsidR="00000000" w:rsidRPr="002C595D" w:rsidP="002C595D">
            <w:pPr>
              <w:pStyle w:val="ListBullet"/>
            </w:pPr>
            <w:r w:rsidRPr="002C595D">
              <w:t>relevant WHS/OHS and environmental protection procedures and guidelines</w:t>
            </w:r>
          </w:p>
          <w:p w:rsidR="00000000" w:rsidRPr="002C595D" w:rsidP="002C595D">
            <w:pPr>
              <w:pStyle w:val="ListBullet"/>
            </w:pPr>
            <w:r w:rsidRPr="002C595D">
              <w:t>risks and hazards when monitoring flight performance and related actions to control the risk.</w:t>
            </w:r>
          </w:p>
        </w:tc>
      </w:tr>
    </w:tbl>
    <w:p w:rsidR="00AD439E" w:rsidP="002C595D">
      <w:pPr>
        <w:pStyle w:val="BodyText"/>
      </w:pPr>
    </w:p>
    <w:p w:rsidR="00AD439E" w:rsidP="002C595D">
      <w:pPr>
        <w:pStyle w:val="BodyText"/>
      </w:pPr>
    </w:p>
    <w:p w:rsidR="00000000" w:rsidRPr="002C595D" w:rsidP="002C595D">
      <w:pPr>
        <w:pStyle w:val="Heading1"/>
      </w:pPr>
      <w:bookmarkStart w:id="4" w:name="O_848071"/>
      <w:bookmarkEnd w:id="4"/>
      <w:r w:rsidRPr="002C595D">
        <w:t>Assessment Conditions</w:t>
      </w:r>
    </w:p>
    <w:tbl>
      <w:tblPr>
        <w:tblW w:w="9498" w:type="dxa"/>
        <w:tblLayout w:type="fixed"/>
        <w:tblCellMar>
          <w:left w:w="62" w:type="dxa"/>
          <w:right w:w="62" w:type="dxa"/>
        </w:tblCellMar>
        <w:tblLook w:val="0000"/>
      </w:tblPr>
      <w:tblGrid>
        <w:gridCol w:w="9498"/>
      </w:tblGrid>
      <w:tr w:rsidTr="002C595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C595D" w:rsidP="002C595D">
            <w:pPr>
              <w:pStyle w:val="BodyText"/>
            </w:pPr>
            <w:r w:rsidRPr="002C595D">
              <w:t xml:space="preserve">As a minimum, assessors must satisfy applicable regulatory requirements, which include requirements in the </w:t>
            </w:r>
            <w:r w:rsidRPr="002C595D">
              <w:rPr>
                <w:rStyle w:val="Emphasis"/>
              </w:rPr>
              <w:t>Standards for Registered Training Organisations</w:t>
            </w:r>
            <w:r w:rsidRPr="002C595D">
              <w:t xml:space="preserve"> current at the time of assessment. </w:t>
            </w:r>
          </w:p>
          <w:p w:rsidR="00000000" w:rsidRPr="002C595D" w:rsidP="002C595D">
            <w:pPr>
              <w:pStyle w:val="BodyText"/>
            </w:pPr>
            <w:r w:rsidRPr="002C595D">
              <w:t>As a minimum, assessment must satisfy appli</w:t>
            </w:r>
            <w:r w:rsidRPr="002C595D">
              <w:t xml:space="preserve">cable regulatory requirements, which include requirements in the </w:t>
            </w:r>
            <w:r w:rsidRPr="002C595D">
              <w:rPr>
                <w:rStyle w:val="Emphasis"/>
              </w:rPr>
              <w:t>Standards for Registered Training Organisations</w:t>
            </w:r>
            <w:r w:rsidRPr="002C595D">
              <w:t xml:space="preserve"> current at the time of assessment.</w:t>
            </w:r>
          </w:p>
          <w:p w:rsidR="00000000" w:rsidRPr="002C595D" w:rsidP="002C595D">
            <w:pPr>
              <w:pStyle w:val="BodyText"/>
            </w:pPr>
            <w:r w:rsidRPr="002C595D">
              <w:t xml:space="preserve">Assessment processes and techniques must be appropriate to the language, literacy and numeracy requirements </w:t>
            </w:r>
            <w:r w:rsidRPr="002C595D">
              <w:t>of the work being performed and the needs of the candidate.</w:t>
            </w:r>
          </w:p>
          <w:p w:rsidR="00000000" w:rsidRPr="002C595D" w:rsidP="002C595D">
            <w:pPr>
              <w:pStyle w:val="BodyText"/>
            </w:pPr>
            <w:r w:rsidRPr="002C595D">
              <w:t>Assessment must occur in workplace operational situations. Where this is not appropriate, assessment must occur in simulated workplace operational situations that reflect workplace conditions.</w:t>
            </w:r>
          </w:p>
          <w:p w:rsidR="00000000" w:rsidRPr="002C595D" w:rsidP="002C595D">
            <w:pPr>
              <w:pStyle w:val="BodyText"/>
            </w:pPr>
            <w:r w:rsidRPr="002C595D">
              <w:t>Res</w:t>
            </w:r>
            <w:r w:rsidRPr="002C595D">
              <w:t>ources for assessment must include access to:</w:t>
            </w:r>
          </w:p>
          <w:p w:rsidR="00000000" w:rsidRPr="002C595D" w:rsidP="002C595D">
            <w:pPr>
              <w:pStyle w:val="ListBullet"/>
            </w:pPr>
            <w:r w:rsidRPr="002C595D">
              <w:t>a range of relevant exercises, case studies and/or simulations</w:t>
            </w:r>
          </w:p>
          <w:p w:rsidR="00000000" w:rsidRPr="002C595D" w:rsidP="002C595D">
            <w:pPr>
              <w:pStyle w:val="ListBullet"/>
            </w:pPr>
            <w:r w:rsidRPr="002C595D">
              <w:t>acceptable means of simulation assessment</w:t>
            </w:r>
          </w:p>
          <w:p w:rsidR="00000000" w:rsidRPr="002C595D" w:rsidP="002C595D">
            <w:pPr>
              <w:pStyle w:val="ListBullet"/>
            </w:pPr>
            <w:r w:rsidRPr="002C595D">
              <w:t>applicable documentation including workplace procedures, regulations, codes of practice and operation ma</w:t>
            </w:r>
            <w:r w:rsidRPr="002C595D">
              <w:t>nuals</w:t>
            </w:r>
          </w:p>
          <w:p w:rsidR="00000000" w:rsidRPr="002C595D" w:rsidP="002C595D">
            <w:pPr>
              <w:pStyle w:val="ListBullet"/>
            </w:pPr>
            <w:r w:rsidRPr="002C595D">
              <w:t>relevant materials, tools, equipment and personal protective equipment currently used in industry.</w:t>
            </w:r>
          </w:p>
        </w:tc>
      </w:tr>
    </w:tbl>
    <w:p w:rsidR="00AD439E" w:rsidP="002C595D">
      <w:pPr>
        <w:pStyle w:val="BodyText"/>
      </w:pPr>
    </w:p>
    <w:p w:rsidR="00AD439E" w:rsidP="002C595D">
      <w:pPr>
        <w:pStyle w:val="BodyText"/>
      </w:pPr>
    </w:p>
    <w:p w:rsidR="00000000" w:rsidRPr="002C595D" w:rsidP="002C595D">
      <w:pPr>
        <w:pStyle w:val="Heading1"/>
      </w:pPr>
      <w:bookmarkStart w:id="5" w:name="O_848074"/>
      <w:bookmarkEnd w:id="5"/>
      <w:r w:rsidRPr="002C595D">
        <w:t>Links</w:t>
      </w:r>
    </w:p>
    <w:p w:rsidR="00000000" w:rsidRPr="002C595D" w:rsidP="00AD439E">
      <w:pPr>
        <w:pStyle w:val="BodyText"/>
      </w:pPr>
      <w:r w:rsidRPr="002C595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9B7F38">
        <w:rPr>
          <w:rStyle w:val="Hyperlink"/>
        </w:rPr>
        <w:t>https://vetnet.education.gov.au/Pages/TrainingDocs.aspx?q=4725260a-0af3-4daf-912b-ef1c2f3e5816</w:t>
      </w:r>
      <w:r>
        <w:fldChar w:fldCharType="end"/>
      </w:r>
    </w:p>
    <w:p w:rsidR="00000000" w:rsidRPr="002C595D" w:rsidP="002C595D"/>
    <w:sectPr w:rsidSect="002C5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D" w:rsidRPr="00AD439E" w:rsidP="00AD43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9E" w:rsidP="002C5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439E" w:rsidP="002C595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D439E" w:rsidP="002C5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95D" w:rsidRPr="00AD439E" w:rsidP="00AD43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9E" w:rsidRPr="002D2AF8" w:rsidP="002C595D">
    <w:pPr>
      <w:pStyle w:val="Header"/>
      <w:framePr w:wrap="around"/>
    </w:pPr>
    <w:r>
      <w:fldChar w:fldCharType="begin"/>
    </w:r>
    <w:r>
      <w:instrText xml:space="preserve"> TITLE   \* MERGEFORMAT </w:instrText>
    </w:r>
    <w:r>
      <w:fldChar w:fldCharType="separate"/>
    </w:r>
    <w:r>
      <w:t>Assessment Requirements for AVIY0012 Monitor flight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D439E" w:rsidP="002C5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40A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A6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6E4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95D"/>
    <w:pPr>
      <w:spacing w:before="360" w:after="60"/>
      <w:outlineLvl w:val="0"/>
    </w:pPr>
    <w:rPr>
      <w:sz w:val="32"/>
    </w:rPr>
  </w:style>
  <w:style w:type="paragraph" w:styleId="Heading2">
    <w:name w:val="heading 2"/>
    <w:basedOn w:val="HeadingBase"/>
    <w:next w:val="BodyText"/>
    <w:link w:val="Heading2Char"/>
    <w:qFormat/>
    <w:rsid w:val="002C595D"/>
    <w:pPr>
      <w:keepLines/>
      <w:spacing w:before="240" w:after="120"/>
      <w:outlineLvl w:val="1"/>
    </w:pPr>
    <w:rPr>
      <w:sz w:val="28"/>
      <w:szCs w:val="40"/>
    </w:rPr>
  </w:style>
  <w:style w:type="paragraph" w:styleId="Heading3">
    <w:name w:val="heading 3"/>
    <w:basedOn w:val="HeadingBase"/>
    <w:next w:val="BodyText"/>
    <w:link w:val="Heading3Char"/>
    <w:qFormat/>
    <w:rsid w:val="002C595D"/>
    <w:pPr>
      <w:spacing w:before="180" w:after="120"/>
      <w:outlineLvl w:val="2"/>
    </w:pPr>
    <w:rPr>
      <w:spacing w:val="-10"/>
      <w:kern w:val="32"/>
    </w:rPr>
  </w:style>
  <w:style w:type="paragraph" w:styleId="Heading4">
    <w:name w:val="heading 4"/>
    <w:basedOn w:val="HeadingBase"/>
    <w:next w:val="BodyText"/>
    <w:link w:val="Heading4Char"/>
    <w:qFormat/>
    <w:rsid w:val="002C595D"/>
    <w:pPr>
      <w:spacing w:before="160" w:after="120"/>
      <w:outlineLvl w:val="3"/>
    </w:pPr>
    <w:rPr>
      <w:sz w:val="22"/>
    </w:rPr>
  </w:style>
  <w:style w:type="paragraph" w:styleId="Heading5">
    <w:name w:val="heading 5"/>
    <w:basedOn w:val="HeadingBase"/>
    <w:next w:val="Normal"/>
    <w:link w:val="Heading5Char"/>
    <w:qFormat/>
    <w:rsid w:val="002C595D"/>
    <w:pPr>
      <w:spacing w:before="80"/>
      <w:outlineLvl w:val="4"/>
    </w:pPr>
    <w:rPr>
      <w:color w:val="918585"/>
      <w:sz w:val="20"/>
    </w:rPr>
  </w:style>
  <w:style w:type="paragraph" w:styleId="Heading6">
    <w:name w:val="heading 6"/>
    <w:basedOn w:val="HeadingBase"/>
    <w:next w:val="Normal"/>
    <w:link w:val="Heading6Char"/>
    <w:qFormat/>
    <w:rsid w:val="002C595D"/>
    <w:pPr>
      <w:spacing w:before="60"/>
      <w:outlineLvl w:val="5"/>
    </w:pPr>
    <w:rPr>
      <w:color w:val="918585"/>
      <w:sz w:val="20"/>
    </w:rPr>
  </w:style>
  <w:style w:type="paragraph" w:styleId="Heading7">
    <w:name w:val="heading 7"/>
    <w:basedOn w:val="Normal"/>
    <w:next w:val="Normal"/>
    <w:link w:val="Heading7Char"/>
    <w:qFormat/>
    <w:rsid w:val="002C595D"/>
    <w:pPr>
      <w:ind w:left="720"/>
      <w:outlineLvl w:val="6"/>
    </w:pPr>
    <w:rPr>
      <w:i/>
    </w:rPr>
  </w:style>
  <w:style w:type="paragraph" w:styleId="Heading8">
    <w:name w:val="heading 8"/>
    <w:basedOn w:val="Normal"/>
    <w:next w:val="Normal"/>
    <w:link w:val="Heading8Char"/>
    <w:qFormat/>
    <w:rsid w:val="002C595D"/>
    <w:pPr>
      <w:ind w:left="720"/>
      <w:outlineLvl w:val="7"/>
    </w:pPr>
    <w:rPr>
      <w:i/>
    </w:rPr>
  </w:style>
  <w:style w:type="paragraph" w:styleId="Heading9">
    <w:name w:val="heading 9"/>
    <w:basedOn w:val="Normal"/>
    <w:next w:val="Normal"/>
    <w:link w:val="Heading9Char"/>
    <w:qFormat/>
    <w:rsid w:val="002C595D"/>
    <w:pPr>
      <w:ind w:left="720"/>
      <w:outlineLvl w:val="8"/>
    </w:pPr>
    <w:rPr>
      <w:i/>
    </w:rPr>
  </w:style>
  <w:style w:type="character" w:default="1" w:styleId="DefaultParagraphFont">
    <w:name w:val="Default Paragraph Font"/>
    <w:uiPriority w:val="1"/>
    <w:unhideWhenUsed/>
    <w:rsid w:val="002C5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95D"/>
  </w:style>
  <w:style w:type="character" w:customStyle="1" w:styleId="Heading1Char">
    <w:name w:val="Heading 1 Char"/>
    <w:basedOn w:val="DefaultParagraphFont"/>
    <w:link w:val="Heading1"/>
    <w:rsid w:val="002C595D"/>
    <w:rPr>
      <w:rFonts w:ascii="Times New Roman" w:eastAsia="Times New Roman" w:hAnsi="Times New Roman" w:cs="Times New Roman"/>
      <w:b/>
      <w:sz w:val="32"/>
      <w:szCs w:val="20"/>
      <w:lang w:eastAsia="en-US"/>
    </w:rPr>
  </w:style>
  <w:style w:type="paragraph" w:styleId="BodyText">
    <w:name w:val="Body Text"/>
    <w:basedOn w:val="Normal"/>
    <w:link w:val="BodyTextChar"/>
    <w:rsid w:val="002C59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95D"/>
    <w:rPr>
      <w:rFonts w:ascii="Times New Roman" w:eastAsia="Times New Roman" w:hAnsi="Times New Roman" w:cs="Times New Roman"/>
      <w:sz w:val="24"/>
      <w:lang w:eastAsia="en-US"/>
    </w:rPr>
  </w:style>
  <w:style w:type="paragraph" w:styleId="ListBullet">
    <w:name w:val="List Bullet"/>
    <w:basedOn w:val="List"/>
    <w:rsid w:val="002C595D"/>
    <w:pPr>
      <w:numPr>
        <w:numId w:val="14"/>
      </w:numPr>
      <w:tabs>
        <w:tab w:val="clear" w:pos="340"/>
      </w:tabs>
      <w:spacing w:before="40" w:after="40"/>
    </w:pPr>
  </w:style>
  <w:style w:type="paragraph" w:styleId="ListBullet2">
    <w:name w:val="List Bullet 2"/>
    <w:basedOn w:val="List2"/>
    <w:rsid w:val="002C595D"/>
    <w:pPr>
      <w:numPr>
        <w:numId w:val="15"/>
      </w:numPr>
      <w:tabs>
        <w:tab w:val="clear" w:pos="680"/>
      </w:tabs>
    </w:pPr>
  </w:style>
  <w:style w:type="character" w:styleId="Emphasis">
    <w:name w:val="Emphasis"/>
    <w:basedOn w:val="DefaultParagraphFont"/>
    <w:qFormat/>
    <w:rsid w:val="002C595D"/>
    <w:rPr>
      <w:i/>
    </w:rPr>
  </w:style>
  <w:style w:type="paragraph" w:customStyle="1" w:styleId="SuperHeading">
    <w:name w:val="SuperHeading"/>
    <w:basedOn w:val="Normal"/>
    <w:rsid w:val="002C595D"/>
    <w:pPr>
      <w:spacing w:before="240" w:after="120"/>
      <w:outlineLvl w:val="0"/>
    </w:pPr>
    <w:rPr>
      <w:rFonts w:ascii="Times New Roman" w:hAnsi="Times New Roman"/>
      <w:b/>
      <w:sz w:val="32"/>
    </w:rPr>
  </w:style>
  <w:style w:type="paragraph" w:customStyle="1" w:styleId="AllowPageBreak">
    <w:name w:val="AllowPageBreak"/>
    <w:rsid w:val="002C59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595D"/>
    <w:pPr>
      <w:numPr>
        <w:numId w:val="3"/>
      </w:numPr>
      <w:tabs>
        <w:tab w:val="clear" w:pos="1021"/>
      </w:tabs>
      <w:ind w:left="1037" w:hanging="357"/>
    </w:pPr>
  </w:style>
  <w:style w:type="character" w:customStyle="1" w:styleId="Heading2Char">
    <w:name w:val="Heading 2 Char"/>
    <w:basedOn w:val="DefaultParagraphFont"/>
    <w:link w:val="Heading2"/>
    <w:rsid w:val="002C5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95D"/>
    <w:rPr>
      <w:rFonts w:ascii="Courier New" w:eastAsia="Times New Roman" w:hAnsi="Courier New" w:cs="Times New Roman"/>
      <w:i/>
      <w:szCs w:val="20"/>
      <w:lang w:eastAsia="en-US"/>
    </w:rPr>
  </w:style>
  <w:style w:type="paragraph" w:customStyle="1" w:styleId="HeadingBase">
    <w:name w:val="Heading Base"/>
    <w:rsid w:val="002C5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95D"/>
    <w:pPr>
      <w:tabs>
        <w:tab w:val="right" w:leader="dot" w:pos="9072"/>
      </w:tabs>
      <w:ind w:left="567"/>
    </w:pPr>
    <w:rPr>
      <w:szCs w:val="22"/>
    </w:rPr>
  </w:style>
  <w:style w:type="paragraph" w:customStyle="1" w:styleId="TOCBase">
    <w:name w:val="TOC Base"/>
    <w:rsid w:val="002C5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95D"/>
    <w:pPr>
      <w:tabs>
        <w:tab w:val="right" w:leader="dot" w:pos="9072"/>
      </w:tabs>
      <w:spacing w:before="40" w:after="40"/>
      <w:ind w:left="284"/>
    </w:pPr>
    <w:rPr>
      <w:rFonts w:ascii="Times New Roman" w:hAnsi="Times New Roman"/>
    </w:rPr>
  </w:style>
  <w:style w:type="paragraph" w:styleId="TOC1">
    <w:name w:val="toc 1"/>
    <w:basedOn w:val="TOCBase"/>
    <w:next w:val="Normal"/>
    <w:rsid w:val="002C5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95D"/>
    <w:rPr>
      <w:rFonts w:ascii="Times New Roman" w:eastAsia="Times New Roman" w:hAnsi="Times New Roman" w:cs="Times New Roman"/>
      <w:sz w:val="16"/>
      <w:lang w:eastAsia="en-US"/>
    </w:rPr>
  </w:style>
  <w:style w:type="paragraph" w:styleId="Title">
    <w:name w:val="Title"/>
    <w:basedOn w:val="HeadingBase"/>
    <w:link w:val="TitleChar"/>
    <w:qFormat/>
    <w:rsid w:val="002C595D"/>
    <w:pPr>
      <w:spacing w:before="5040"/>
      <w:jc w:val="center"/>
    </w:pPr>
    <w:rPr>
      <w:sz w:val="48"/>
      <w:szCs w:val="72"/>
      <w:lang w:val="en-US"/>
    </w:rPr>
  </w:style>
  <w:style w:type="character" w:customStyle="1" w:styleId="TitleChar">
    <w:name w:val="Title Char"/>
    <w:basedOn w:val="DefaultParagraphFont"/>
    <w:link w:val="Title"/>
    <w:rsid w:val="002C5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95D"/>
    <w:pPr>
      <w:tabs>
        <w:tab w:val="left" w:pos="3600"/>
        <w:tab w:val="left" w:pos="3958"/>
      </w:tabs>
    </w:pPr>
  </w:style>
  <w:style w:type="paragraph" w:styleId="List">
    <w:name w:val="List"/>
    <w:basedOn w:val="BodyText"/>
    <w:next w:val="BodyText"/>
    <w:rsid w:val="002C595D"/>
    <w:pPr>
      <w:tabs>
        <w:tab w:val="left" w:pos="340"/>
      </w:tabs>
      <w:spacing w:before="60" w:after="60"/>
      <w:ind w:left="340" w:hanging="340"/>
    </w:pPr>
  </w:style>
  <w:style w:type="paragraph" w:customStyle="1" w:styleId="Note">
    <w:name w:val="Note"/>
    <w:basedOn w:val="BodyText"/>
    <w:rsid w:val="002C59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595D"/>
    <w:rPr>
      <w:b/>
      <w:spacing w:val="0"/>
    </w:rPr>
  </w:style>
  <w:style w:type="paragraph" w:customStyle="1" w:styleId="SuperTitle">
    <w:name w:val="SuperTitle"/>
    <w:basedOn w:val="Title"/>
    <w:rsid w:val="002C595D"/>
    <w:pPr>
      <w:framePr w:wrap="auto" w:hAnchor="text" w:y="6049"/>
    </w:pPr>
    <w:rPr>
      <w:color w:val="000000"/>
      <w:sz w:val="40"/>
    </w:rPr>
  </w:style>
  <w:style w:type="paragraph" w:customStyle="1" w:styleId="TOCTitle">
    <w:name w:val="TOCTitle"/>
    <w:basedOn w:val="Heading1"/>
    <w:rsid w:val="002C595D"/>
    <w:pPr>
      <w:spacing w:after="240"/>
      <w:jc w:val="center"/>
      <w:outlineLvl w:val="9"/>
    </w:pPr>
    <w:rPr>
      <w:caps/>
    </w:rPr>
  </w:style>
  <w:style w:type="paragraph" w:customStyle="1" w:styleId="Version">
    <w:name w:val="Version"/>
    <w:rsid w:val="002C5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95D"/>
    <w:pPr>
      <w:keepNext w:val="0"/>
      <w:tabs>
        <w:tab w:val="right" w:pos="4176"/>
      </w:tabs>
      <w:ind w:left="198" w:hanging="198"/>
    </w:pPr>
    <w:rPr>
      <w:rFonts w:ascii="Garamond" w:hAnsi="Garamond"/>
    </w:rPr>
  </w:style>
  <w:style w:type="paragraph" w:styleId="IndexHeading">
    <w:name w:val="index heading"/>
    <w:basedOn w:val="Normal"/>
    <w:next w:val="Index1"/>
    <w:semiHidden/>
    <w:rsid w:val="002C595D"/>
    <w:pPr>
      <w:spacing w:before="120" w:after="120"/>
    </w:pPr>
    <w:rPr>
      <w:rFonts w:ascii="Arial" w:hAnsi="Arial"/>
      <w:b/>
      <w:color w:val="918585"/>
      <w:sz w:val="24"/>
    </w:rPr>
  </w:style>
  <w:style w:type="paragraph" w:styleId="Header">
    <w:name w:val="header"/>
    <w:basedOn w:val="Normal"/>
    <w:link w:val="HeaderChar"/>
    <w:rsid w:val="002C5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95D"/>
    <w:rPr>
      <w:rFonts w:ascii="Times New Roman" w:eastAsia="Times New Roman" w:hAnsi="Times New Roman" w:cs="Times New Roman"/>
      <w:sz w:val="16"/>
      <w:szCs w:val="20"/>
      <w:lang w:val="en-GB" w:eastAsia="en-US"/>
    </w:rPr>
  </w:style>
  <w:style w:type="paragraph" w:customStyle="1" w:styleId="Chapter">
    <w:name w:val="Chapter"/>
    <w:basedOn w:val="Normal"/>
    <w:rsid w:val="002C595D"/>
    <w:pPr>
      <w:spacing w:before="240"/>
    </w:pPr>
    <w:rPr>
      <w:rFonts w:ascii="Times New Roman" w:hAnsi="Times New Roman"/>
      <w:smallCaps/>
      <w:spacing w:val="80"/>
      <w:sz w:val="28"/>
    </w:rPr>
  </w:style>
  <w:style w:type="paragraph" w:customStyle="1" w:styleId="InChapter">
    <w:name w:val="InChapter"/>
    <w:basedOn w:val="Heading3"/>
    <w:rsid w:val="002C595D"/>
    <w:pPr>
      <w:spacing w:after="240"/>
      <w:outlineLvl w:val="9"/>
    </w:pPr>
    <w:rPr>
      <w:noProof/>
    </w:rPr>
  </w:style>
  <w:style w:type="paragraph" w:styleId="Index2">
    <w:name w:val="index 2"/>
    <w:basedOn w:val="Normal"/>
    <w:next w:val="Normal"/>
    <w:semiHidden/>
    <w:rsid w:val="002C595D"/>
    <w:pPr>
      <w:tabs>
        <w:tab w:val="right" w:pos="4176"/>
      </w:tabs>
      <w:ind w:left="568" w:hanging="284"/>
    </w:pPr>
    <w:rPr>
      <w:rFonts w:ascii="Garamond" w:hAnsi="Garamond"/>
    </w:rPr>
  </w:style>
  <w:style w:type="paragraph" w:customStyle="1" w:styleId="Byline">
    <w:name w:val="Byline"/>
    <w:rsid w:val="002C5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95D"/>
    <w:pPr>
      <w:tabs>
        <w:tab w:val="clear" w:pos="3600"/>
        <w:tab w:val="clear" w:pos="3958"/>
      </w:tabs>
      <w:jc w:val="right"/>
    </w:pPr>
  </w:style>
  <w:style w:type="paragraph" w:styleId="Caption">
    <w:name w:val="caption"/>
    <w:basedOn w:val="BodyText"/>
    <w:next w:val="Normal"/>
    <w:qFormat/>
    <w:rsid w:val="002C595D"/>
    <w:pPr>
      <w:framePr w:w="2268" w:hSpace="181" w:vSpace="181" w:wrap="around" w:vAnchor="text" w:hAnchor="page" w:x="1135" w:y="285" w:anchorLock="1"/>
    </w:pPr>
    <w:rPr>
      <w:i/>
    </w:rPr>
  </w:style>
  <w:style w:type="paragraph" w:customStyle="1" w:styleId="MiniTOCTitle">
    <w:name w:val="MiniTOCTitle"/>
    <w:basedOn w:val="Heading4"/>
    <w:rsid w:val="002C595D"/>
    <w:pPr>
      <w:spacing w:before="240"/>
      <w:outlineLvl w:val="9"/>
    </w:pPr>
    <w:rPr>
      <w:noProof/>
      <w:sz w:val="24"/>
    </w:rPr>
  </w:style>
  <w:style w:type="paragraph" w:customStyle="1" w:styleId="MiniTOCItem">
    <w:name w:val="MiniTOCItem"/>
    <w:basedOn w:val="ListBullet"/>
    <w:rsid w:val="002C595D"/>
    <w:pPr>
      <w:numPr>
        <w:numId w:val="0"/>
      </w:numPr>
      <w:tabs>
        <w:tab w:val="right" w:leader="dot" w:pos="6521"/>
      </w:tabs>
      <w:spacing w:before="0" w:after="0"/>
    </w:pPr>
  </w:style>
  <w:style w:type="paragraph" w:customStyle="1" w:styleId="TOFTitle">
    <w:name w:val="TOFTitle"/>
    <w:basedOn w:val="TOCTitle"/>
    <w:rsid w:val="002C595D"/>
  </w:style>
  <w:style w:type="paragraph" w:styleId="TableofFigures">
    <w:name w:val="table of figures"/>
    <w:basedOn w:val="Normal"/>
    <w:next w:val="Normal"/>
    <w:semiHidden/>
    <w:rsid w:val="002C595D"/>
    <w:pPr>
      <w:tabs>
        <w:tab w:val="right" w:leader="dot" w:pos="9072"/>
      </w:tabs>
      <w:ind w:left="970" w:hanging="403"/>
    </w:pPr>
    <w:rPr>
      <w:rFonts w:ascii="Times New Roman" w:hAnsi="Times New Roman"/>
      <w:b/>
    </w:rPr>
  </w:style>
  <w:style w:type="paragraph" w:styleId="ListNumber">
    <w:name w:val="List Number"/>
    <w:basedOn w:val="List"/>
    <w:rsid w:val="002C595D"/>
    <w:pPr>
      <w:numPr>
        <w:numId w:val="12"/>
      </w:numPr>
    </w:pPr>
  </w:style>
  <w:style w:type="character" w:customStyle="1" w:styleId="WingdingSymbols">
    <w:name w:val="Wingding Symbols"/>
    <w:rsid w:val="002C595D"/>
    <w:rPr>
      <w:rFonts w:ascii="Wingdings" w:hAnsi="Wingdings"/>
    </w:rPr>
  </w:style>
  <w:style w:type="paragraph" w:customStyle="1" w:styleId="TableHeading">
    <w:name w:val="Table Heading"/>
    <w:basedOn w:val="HeadingBase"/>
    <w:rsid w:val="002C595D"/>
    <w:pPr>
      <w:keepLines/>
      <w:pBdr>
        <w:bottom w:val="single" w:sz="6" w:space="1" w:color="918585"/>
      </w:pBdr>
      <w:spacing w:before="240"/>
    </w:pPr>
  </w:style>
  <w:style w:type="character" w:customStyle="1" w:styleId="HotSpot">
    <w:name w:val="HotSpot"/>
    <w:rsid w:val="002C595D"/>
    <w:rPr>
      <w:color w:val="0033CC"/>
      <w:u w:val="none"/>
    </w:rPr>
  </w:style>
  <w:style w:type="paragraph" w:customStyle="1" w:styleId="BodyTextRight">
    <w:name w:val="Body Text Right"/>
    <w:basedOn w:val="BodyText"/>
    <w:rsid w:val="002C595D"/>
    <w:pPr>
      <w:spacing w:before="0" w:after="0"/>
      <w:jc w:val="right"/>
    </w:pPr>
  </w:style>
  <w:style w:type="paragraph" w:styleId="Index3">
    <w:name w:val="index 3"/>
    <w:basedOn w:val="ListNumber2"/>
    <w:next w:val="Normal"/>
    <w:semiHidden/>
    <w:rsid w:val="002C595D"/>
    <w:pPr>
      <w:numPr>
        <w:numId w:val="0"/>
      </w:numPr>
      <w:tabs>
        <w:tab w:val="right" w:leader="dot" w:pos="4176"/>
      </w:tabs>
    </w:pPr>
  </w:style>
  <w:style w:type="paragraph" w:styleId="ListNumber2">
    <w:name w:val="List Number 2"/>
    <w:basedOn w:val="List2"/>
    <w:rsid w:val="002C595D"/>
    <w:pPr>
      <w:numPr>
        <w:numId w:val="11"/>
      </w:numPr>
      <w:tabs>
        <w:tab w:val="clear" w:pos="1060"/>
      </w:tabs>
    </w:pPr>
  </w:style>
  <w:style w:type="paragraph" w:customStyle="1" w:styleId="MarginNote">
    <w:name w:val="Margin Note"/>
    <w:basedOn w:val="BodyText"/>
    <w:rsid w:val="002C5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95D"/>
    <w:rPr>
      <w:sz w:val="32"/>
    </w:rPr>
  </w:style>
  <w:style w:type="paragraph" w:customStyle="1" w:styleId="HeadingProcedure">
    <w:name w:val="Heading Procedure"/>
    <w:basedOn w:val="HeadingBase"/>
    <w:next w:val="Normal"/>
    <w:rsid w:val="002C595D"/>
    <w:pPr>
      <w:tabs>
        <w:tab w:val="left" w:pos="0"/>
      </w:tabs>
      <w:spacing w:before="120" w:after="60"/>
    </w:pPr>
    <w:rPr>
      <w:i/>
      <w:color w:val="918585"/>
      <w:sz w:val="22"/>
    </w:rPr>
  </w:style>
  <w:style w:type="paragraph" w:customStyle="1" w:styleId="TableBodyText">
    <w:name w:val="Table Body Text"/>
    <w:basedOn w:val="BodyText"/>
    <w:rsid w:val="002C595D"/>
    <w:pPr>
      <w:spacing w:before="60" w:after="60"/>
    </w:pPr>
  </w:style>
  <w:style w:type="paragraph" w:styleId="ListContinue">
    <w:name w:val="List Continue"/>
    <w:basedOn w:val="List"/>
    <w:rsid w:val="002C595D"/>
    <w:pPr>
      <w:ind w:firstLine="0"/>
    </w:pPr>
  </w:style>
  <w:style w:type="paragraph" w:customStyle="1" w:styleId="ListNote">
    <w:name w:val="List Note"/>
    <w:basedOn w:val="List"/>
    <w:rsid w:val="002C595D"/>
    <w:pPr>
      <w:pBdr>
        <w:top w:val="single" w:sz="6" w:space="2" w:color="918585"/>
        <w:bottom w:val="single" w:sz="6" w:space="2" w:color="918585"/>
      </w:pBdr>
      <w:tabs>
        <w:tab w:val="left" w:pos="1021"/>
      </w:tabs>
      <w:ind w:firstLine="0"/>
    </w:pPr>
  </w:style>
  <w:style w:type="paragraph" w:customStyle="1" w:styleId="Warning">
    <w:name w:val="Warning"/>
    <w:basedOn w:val="BodyText"/>
    <w:rsid w:val="002C595D"/>
    <w:pPr>
      <w:shd w:val="clear" w:color="auto" w:fill="D9D9D9"/>
      <w:tabs>
        <w:tab w:val="left" w:pos="992"/>
      </w:tabs>
      <w:ind w:left="119" w:right="119"/>
    </w:pPr>
    <w:rPr>
      <w:sz w:val="20"/>
    </w:rPr>
  </w:style>
  <w:style w:type="paragraph" w:customStyle="1" w:styleId="MarginIcons">
    <w:name w:val="Margin Icons"/>
    <w:basedOn w:val="BodyText"/>
    <w:rsid w:val="002C5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95D"/>
    <w:rPr>
      <w:rFonts w:ascii="Courier New" w:hAnsi="Courier New"/>
    </w:rPr>
  </w:style>
  <w:style w:type="paragraph" w:customStyle="1" w:styleId="NoteBullet">
    <w:name w:val="Note Bullet"/>
    <w:basedOn w:val="Note"/>
    <w:rsid w:val="002C595D"/>
    <w:pPr>
      <w:tabs>
        <w:tab w:val="clear" w:pos="680"/>
      </w:tabs>
      <w:spacing w:before="60" w:after="60"/>
    </w:pPr>
  </w:style>
  <w:style w:type="paragraph" w:customStyle="1" w:styleId="SubHeading2">
    <w:name w:val="SubHeading2"/>
    <w:basedOn w:val="HeadingBase"/>
    <w:rsid w:val="002C595D"/>
    <w:pPr>
      <w:spacing w:before="240" w:after="60"/>
    </w:pPr>
    <w:rPr>
      <w:sz w:val="20"/>
    </w:rPr>
  </w:style>
  <w:style w:type="paragraph" w:customStyle="1" w:styleId="SubHeading1">
    <w:name w:val="SubHeading1"/>
    <w:basedOn w:val="HeadingBase"/>
    <w:rsid w:val="002C595D"/>
    <w:pPr>
      <w:spacing w:before="240" w:after="60"/>
    </w:pPr>
    <w:rPr>
      <w:color w:val="918585"/>
      <w:sz w:val="22"/>
    </w:rPr>
  </w:style>
  <w:style w:type="paragraph" w:customStyle="1" w:styleId="SideHeading">
    <w:name w:val="Side Heading"/>
    <w:basedOn w:val="HeadingBase"/>
    <w:rsid w:val="002C5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95D"/>
    <w:pPr>
      <w:numPr>
        <w:numId w:val="13"/>
      </w:numPr>
    </w:pPr>
  </w:style>
  <w:style w:type="paragraph" w:styleId="PlainText">
    <w:name w:val="Plain Text"/>
    <w:basedOn w:val="Normal"/>
    <w:link w:val="PlainTextChar"/>
    <w:rsid w:val="002C595D"/>
    <w:rPr>
      <w:sz w:val="20"/>
    </w:rPr>
  </w:style>
  <w:style w:type="character" w:customStyle="1" w:styleId="PlainTextChar">
    <w:name w:val="Plain Text Char"/>
    <w:basedOn w:val="DefaultParagraphFont"/>
    <w:link w:val="PlainText"/>
    <w:rsid w:val="002C595D"/>
    <w:rPr>
      <w:rFonts w:ascii="Courier New" w:eastAsia="Times New Roman" w:hAnsi="Courier New" w:cs="Times New Roman"/>
      <w:sz w:val="20"/>
      <w:szCs w:val="20"/>
      <w:lang w:eastAsia="en-US"/>
    </w:rPr>
  </w:style>
  <w:style w:type="character" w:customStyle="1" w:styleId="MenuOption">
    <w:name w:val="Menu Option"/>
    <w:basedOn w:val="DefaultParagraphFont"/>
    <w:rsid w:val="002C595D"/>
    <w:rPr>
      <w:b/>
      <w:smallCaps/>
    </w:rPr>
  </w:style>
  <w:style w:type="paragraph" w:customStyle="1" w:styleId="TableListNumber">
    <w:name w:val="Table List Number"/>
    <w:basedOn w:val="ListNumber"/>
    <w:rsid w:val="002C595D"/>
    <w:pPr>
      <w:numPr>
        <w:numId w:val="0"/>
      </w:numPr>
    </w:pPr>
  </w:style>
  <w:style w:type="paragraph" w:styleId="TOC4">
    <w:name w:val="toc 4"/>
    <w:basedOn w:val="TOCBase"/>
    <w:next w:val="Normal"/>
    <w:semiHidden/>
    <w:rsid w:val="002C595D"/>
    <w:pPr>
      <w:tabs>
        <w:tab w:val="right" w:leader="dot" w:pos="9071"/>
      </w:tabs>
      <w:ind w:left="1701"/>
    </w:pPr>
  </w:style>
  <w:style w:type="paragraph" w:customStyle="1" w:styleId="ListAlpha">
    <w:name w:val="List Alpha"/>
    <w:basedOn w:val="List"/>
    <w:rsid w:val="002C595D"/>
    <w:pPr>
      <w:numPr>
        <w:numId w:val="10"/>
      </w:numPr>
    </w:pPr>
  </w:style>
  <w:style w:type="paragraph" w:customStyle="1" w:styleId="ListAlpha2">
    <w:name w:val="List Alpha 2"/>
    <w:basedOn w:val="List2"/>
    <w:rsid w:val="002C595D"/>
    <w:pPr>
      <w:numPr>
        <w:numId w:val="9"/>
      </w:numPr>
    </w:pPr>
  </w:style>
  <w:style w:type="paragraph" w:styleId="List2">
    <w:name w:val="List 2"/>
    <w:basedOn w:val="BodyText"/>
    <w:rsid w:val="002C595D"/>
    <w:pPr>
      <w:tabs>
        <w:tab w:val="left" w:pos="680"/>
      </w:tabs>
      <w:spacing w:before="60" w:after="60"/>
      <w:ind w:left="680" w:hanging="340"/>
    </w:pPr>
  </w:style>
  <w:style w:type="paragraph" w:styleId="List3">
    <w:name w:val="List 3"/>
    <w:basedOn w:val="BodyText"/>
    <w:rsid w:val="002C595D"/>
    <w:pPr>
      <w:tabs>
        <w:tab w:val="left" w:pos="1021"/>
      </w:tabs>
      <w:spacing w:before="60" w:after="60"/>
      <w:ind w:left="1020" w:hanging="340"/>
    </w:pPr>
  </w:style>
  <w:style w:type="paragraph" w:styleId="List4">
    <w:name w:val="List 4"/>
    <w:basedOn w:val="BodyText"/>
    <w:rsid w:val="002C595D"/>
    <w:pPr>
      <w:tabs>
        <w:tab w:val="left" w:pos="1361"/>
      </w:tabs>
      <w:spacing w:before="60" w:after="60"/>
      <w:ind w:left="1361" w:hanging="340"/>
    </w:pPr>
  </w:style>
  <w:style w:type="paragraph" w:styleId="List5">
    <w:name w:val="List 5"/>
    <w:basedOn w:val="BodyText"/>
    <w:rsid w:val="002C595D"/>
    <w:pPr>
      <w:tabs>
        <w:tab w:val="left" w:pos="1701"/>
      </w:tabs>
      <w:spacing w:before="60" w:after="60"/>
      <w:ind w:left="1701" w:hanging="340"/>
    </w:pPr>
  </w:style>
  <w:style w:type="paragraph" w:styleId="ListBullet4">
    <w:name w:val="List Bullet 4"/>
    <w:basedOn w:val="List4"/>
    <w:rsid w:val="002C595D"/>
    <w:pPr>
      <w:numPr>
        <w:numId w:val="4"/>
      </w:numPr>
      <w:tabs>
        <w:tab w:val="clear" w:pos="1361"/>
      </w:tabs>
    </w:pPr>
  </w:style>
  <w:style w:type="paragraph" w:styleId="ListBullet5">
    <w:name w:val="List Bullet 5"/>
    <w:basedOn w:val="List5"/>
    <w:rsid w:val="002C595D"/>
    <w:pPr>
      <w:numPr>
        <w:numId w:val="5"/>
      </w:numPr>
    </w:pPr>
  </w:style>
  <w:style w:type="paragraph" w:styleId="ListContinue2">
    <w:name w:val="List Continue 2"/>
    <w:basedOn w:val="List2"/>
    <w:rsid w:val="002C595D"/>
    <w:pPr>
      <w:ind w:firstLine="0"/>
    </w:pPr>
  </w:style>
  <w:style w:type="paragraph" w:styleId="ListContinue3">
    <w:name w:val="List Continue 3"/>
    <w:basedOn w:val="List3"/>
    <w:rsid w:val="002C595D"/>
    <w:pPr>
      <w:ind w:left="1021" w:firstLine="0"/>
    </w:pPr>
  </w:style>
  <w:style w:type="paragraph" w:styleId="ListContinue4">
    <w:name w:val="List Continue 4"/>
    <w:basedOn w:val="List4"/>
    <w:rsid w:val="002C595D"/>
    <w:pPr>
      <w:ind w:firstLine="0"/>
    </w:pPr>
  </w:style>
  <w:style w:type="paragraph" w:styleId="ListContinue5">
    <w:name w:val="List Continue 5"/>
    <w:basedOn w:val="List5"/>
    <w:rsid w:val="002C595D"/>
    <w:pPr>
      <w:ind w:firstLine="0"/>
    </w:pPr>
  </w:style>
  <w:style w:type="paragraph" w:styleId="ListNumber3">
    <w:name w:val="List Number 3"/>
    <w:basedOn w:val="List3"/>
    <w:rsid w:val="002C595D"/>
    <w:pPr>
      <w:numPr>
        <w:numId w:val="6"/>
      </w:numPr>
    </w:pPr>
  </w:style>
  <w:style w:type="paragraph" w:styleId="ListNumber4">
    <w:name w:val="List Number 4"/>
    <w:basedOn w:val="List4"/>
    <w:rsid w:val="002C595D"/>
    <w:pPr>
      <w:numPr>
        <w:numId w:val="7"/>
      </w:numPr>
    </w:pPr>
  </w:style>
  <w:style w:type="paragraph" w:styleId="ListNumber5">
    <w:name w:val="List Number 5"/>
    <w:basedOn w:val="List5"/>
    <w:rsid w:val="002C595D"/>
    <w:pPr>
      <w:numPr>
        <w:numId w:val="8"/>
      </w:numPr>
    </w:pPr>
  </w:style>
  <w:style w:type="paragraph" w:styleId="BlockText">
    <w:name w:val="Block Text"/>
    <w:basedOn w:val="Normal"/>
    <w:rsid w:val="002C595D"/>
    <w:pPr>
      <w:spacing w:after="120"/>
      <w:ind w:left="1440" w:right="1440"/>
    </w:pPr>
  </w:style>
  <w:style w:type="character" w:customStyle="1" w:styleId="Subscript">
    <w:name w:val="Subscript"/>
    <w:basedOn w:val="DefaultParagraphFont"/>
    <w:rsid w:val="002C595D"/>
    <w:rPr>
      <w:sz w:val="16"/>
      <w:vertAlign w:val="subscript"/>
    </w:rPr>
  </w:style>
  <w:style w:type="character" w:customStyle="1" w:styleId="Superscript">
    <w:name w:val="Superscript"/>
    <w:basedOn w:val="DefaultParagraphFont"/>
    <w:rsid w:val="002C595D"/>
    <w:rPr>
      <w:sz w:val="16"/>
      <w:vertAlign w:val="superscript"/>
    </w:rPr>
  </w:style>
  <w:style w:type="character" w:customStyle="1" w:styleId="Symbols">
    <w:name w:val="Symbols"/>
    <w:basedOn w:val="DefaultParagraphFont"/>
    <w:rsid w:val="002C595D"/>
    <w:rPr>
      <w:rFonts w:ascii="Symbol" w:hAnsi="Symbol"/>
    </w:rPr>
  </w:style>
  <w:style w:type="character" w:customStyle="1" w:styleId="MenuOptions">
    <w:name w:val="Menu Options"/>
    <w:basedOn w:val="DefaultParagraphFont"/>
    <w:rsid w:val="002C595D"/>
    <w:rPr>
      <w:rFonts w:ascii="Arial Narrow" w:hAnsi="Arial Narrow"/>
      <w:smallCaps/>
    </w:rPr>
  </w:style>
  <w:style w:type="character" w:customStyle="1" w:styleId="Buttons">
    <w:name w:val="Buttons"/>
    <w:basedOn w:val="DefaultParagraphFont"/>
    <w:rsid w:val="002C595D"/>
    <w:rPr>
      <w:b/>
    </w:rPr>
  </w:style>
  <w:style w:type="character" w:customStyle="1" w:styleId="Underlined">
    <w:name w:val="Underlined"/>
    <w:basedOn w:val="DefaultParagraphFont"/>
    <w:rsid w:val="002C595D"/>
    <w:rPr>
      <w:u w:val="single"/>
    </w:rPr>
  </w:style>
  <w:style w:type="paragraph" w:customStyle="1" w:styleId="TableBodyTextRight">
    <w:name w:val="Table Body Text Right"/>
    <w:basedOn w:val="TableBodyText"/>
    <w:rsid w:val="002C595D"/>
    <w:pPr>
      <w:widowControl w:val="0"/>
      <w:autoSpaceDE w:val="0"/>
      <w:autoSpaceDN w:val="0"/>
      <w:adjustRightInd w:val="0"/>
      <w:jc w:val="right"/>
    </w:pPr>
    <w:rPr>
      <w:rFonts w:cs="Arial"/>
      <w:szCs w:val="18"/>
    </w:rPr>
  </w:style>
  <w:style w:type="paragraph" w:customStyle="1" w:styleId="CopyrightText">
    <w:name w:val="Copyright Text"/>
    <w:basedOn w:val="BodyText"/>
    <w:rsid w:val="002C595D"/>
    <w:rPr>
      <w:sz w:val="18"/>
    </w:rPr>
  </w:style>
  <w:style w:type="paragraph" w:customStyle="1" w:styleId="BodySmallRight">
    <w:name w:val="Body Small Right"/>
    <w:basedOn w:val="BodyTextRight"/>
    <w:rsid w:val="002C595D"/>
    <w:rPr>
      <w:sz w:val="18"/>
      <w:szCs w:val="18"/>
    </w:rPr>
  </w:style>
  <w:style w:type="paragraph" w:customStyle="1" w:styleId="MarginEdition">
    <w:name w:val="Margin Edition"/>
    <w:basedOn w:val="MarginNote"/>
    <w:rsid w:val="002C595D"/>
    <w:pPr>
      <w:spacing w:before="0" w:after="0"/>
    </w:pPr>
    <w:rPr>
      <w:rFonts w:ascii="Times New Roman" w:hAnsi="Times New Roman"/>
      <w:color w:val="999999"/>
    </w:rPr>
  </w:style>
  <w:style w:type="paragraph" w:customStyle="1" w:styleId="Spacer">
    <w:name w:val="Spacer"/>
    <w:basedOn w:val="Normal"/>
    <w:rsid w:val="002C595D"/>
    <w:rPr>
      <w:sz w:val="2"/>
      <w:szCs w:val="2"/>
    </w:rPr>
  </w:style>
  <w:style w:type="character" w:customStyle="1" w:styleId="Small">
    <w:name w:val="Small"/>
    <w:basedOn w:val="DefaultParagraphFont"/>
    <w:rsid w:val="002C595D"/>
    <w:rPr>
      <w:sz w:val="16"/>
    </w:rPr>
  </w:style>
  <w:style w:type="paragraph" w:customStyle="1" w:styleId="WideTable">
    <w:name w:val="Wide Table"/>
    <w:basedOn w:val="Normal"/>
    <w:rsid w:val="002C595D"/>
    <w:pPr>
      <w:ind w:left="-1418"/>
    </w:pPr>
    <w:rPr>
      <w:sz w:val="2"/>
      <w:szCs w:val="2"/>
    </w:rPr>
  </w:style>
  <w:style w:type="character" w:styleId="PageNumber">
    <w:name w:val="page number"/>
    <w:basedOn w:val="DefaultParagraphFont"/>
    <w:rsid w:val="002C595D"/>
  </w:style>
  <w:style w:type="paragraph" w:styleId="Quote">
    <w:name w:val="Quote"/>
    <w:basedOn w:val="Heading1"/>
    <w:link w:val="QuoteChar"/>
    <w:qFormat/>
    <w:rsid w:val="002C595D"/>
    <w:rPr>
      <w:b w:val="0"/>
      <w:sz w:val="72"/>
      <w:szCs w:val="72"/>
      <w:lang w:val="en-NZ"/>
    </w:rPr>
  </w:style>
  <w:style w:type="character" w:customStyle="1" w:styleId="QuoteChar">
    <w:name w:val="Quote Char"/>
    <w:basedOn w:val="DefaultParagraphFont"/>
    <w:link w:val="Quote"/>
    <w:rsid w:val="002C5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95D"/>
    <w:pPr>
      <w:pageBreakBefore/>
    </w:pPr>
  </w:style>
  <w:style w:type="paragraph" w:customStyle="1" w:styleId="Border">
    <w:name w:val="Border"/>
    <w:basedOn w:val="Normal"/>
    <w:qFormat/>
    <w:rsid w:val="002C5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95D"/>
    <w:rPr>
      <w:b/>
      <w:bCs/>
      <w:i/>
      <w:iCs/>
      <w:color w:val="auto"/>
    </w:rPr>
  </w:style>
  <w:style w:type="paragraph" w:styleId="IntenseQuote">
    <w:name w:val="Intense Quote"/>
    <w:basedOn w:val="Normal"/>
    <w:next w:val="Normal"/>
    <w:link w:val="IntenseQuoteChar"/>
    <w:uiPriority w:val="30"/>
    <w:qFormat/>
    <w:rsid w:val="002C5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95D"/>
    <w:rPr>
      <w:smallCaps/>
      <w:color w:val="auto"/>
      <w:u w:val="single"/>
    </w:rPr>
  </w:style>
  <w:style w:type="character" w:styleId="IntenseReference">
    <w:name w:val="Intense Reference"/>
    <w:basedOn w:val="DefaultParagraphFont"/>
    <w:uiPriority w:val="32"/>
    <w:qFormat/>
    <w:rsid w:val="002C595D"/>
    <w:rPr>
      <w:b/>
      <w:bCs/>
      <w:smallCaps/>
      <w:color w:val="auto"/>
      <w:spacing w:val="5"/>
      <w:u w:val="single"/>
    </w:rPr>
  </w:style>
  <w:style w:type="paragraph" w:customStyle="1" w:styleId="2ColumnHeading">
    <w:name w:val="2Column Heading"/>
    <w:basedOn w:val="BodyText"/>
    <w:qFormat/>
    <w:rsid w:val="002C595D"/>
    <w:pPr>
      <w:spacing w:after="60"/>
      <w:ind w:left="-2268"/>
    </w:pPr>
    <w:rPr>
      <w:b/>
    </w:rPr>
  </w:style>
  <w:style w:type="paragraph" w:customStyle="1" w:styleId="Heading1TOC">
    <w:name w:val="Heading1 TOC"/>
    <w:basedOn w:val="Normal"/>
    <w:qFormat/>
    <w:rsid w:val="002C595D"/>
    <w:pPr>
      <w:spacing w:before="240" w:after="120"/>
    </w:pPr>
    <w:rPr>
      <w:rFonts w:ascii="Times New Roman" w:hAnsi="Times New Roman"/>
      <w:b/>
      <w:sz w:val="32"/>
    </w:rPr>
  </w:style>
  <w:style w:type="paragraph" w:customStyle="1" w:styleId="Heading2TOC">
    <w:name w:val="Heading2 TOC"/>
    <w:basedOn w:val="Normal"/>
    <w:qFormat/>
    <w:rsid w:val="002C595D"/>
    <w:pPr>
      <w:spacing w:before="240" w:after="60"/>
    </w:pPr>
    <w:rPr>
      <w:rFonts w:ascii="Times New Roman" w:hAnsi="Times New Roman"/>
      <w:b/>
      <w:sz w:val="28"/>
    </w:rPr>
  </w:style>
  <w:style w:type="character" w:customStyle="1" w:styleId="Underline">
    <w:name w:val="Underline"/>
    <w:basedOn w:val="DefaultParagraphFont"/>
    <w:qFormat/>
    <w:rsid w:val="002C595D"/>
    <w:rPr>
      <w:u w:val="single"/>
    </w:rPr>
  </w:style>
  <w:style w:type="character" w:customStyle="1" w:styleId="BoldandItalics">
    <w:name w:val="Bold and Italics"/>
    <w:qFormat/>
    <w:rsid w:val="002C595D"/>
    <w:rPr>
      <w:b/>
      <w:i/>
      <w:u w:val="none"/>
    </w:rPr>
  </w:style>
  <w:style w:type="paragraph" w:styleId="BalloonText">
    <w:name w:val="Balloon Text"/>
    <w:basedOn w:val="Normal"/>
    <w:link w:val="BalloonTextChar"/>
    <w:rsid w:val="002C595D"/>
    <w:rPr>
      <w:rFonts w:ascii="Tahoma" w:hAnsi="Tahoma" w:cs="Tahoma"/>
      <w:sz w:val="16"/>
      <w:szCs w:val="16"/>
    </w:rPr>
  </w:style>
  <w:style w:type="character" w:customStyle="1" w:styleId="BalloonTextChar">
    <w:name w:val="Balloon Text Char"/>
    <w:basedOn w:val="DefaultParagraphFont"/>
    <w:link w:val="BalloonText"/>
    <w:rsid w:val="002C5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9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95D"/>
    <w:rPr>
      <w:b/>
      <w:color w:val="660033"/>
      <w:spacing w:val="0"/>
    </w:rPr>
  </w:style>
  <w:style w:type="paragraph" w:customStyle="1" w:styleId="Nameditemlist">
    <w:name w:val="Named item list"/>
    <w:basedOn w:val="BodyText"/>
    <w:qFormat/>
    <w:rsid w:val="002C595D"/>
    <w:pPr>
      <w:tabs>
        <w:tab w:val="left" w:pos="2835"/>
      </w:tabs>
      <w:ind w:left="2835" w:hanging="2835"/>
    </w:pPr>
  </w:style>
  <w:style w:type="paragraph" w:customStyle="1" w:styleId="BodyTextnopadding">
    <w:name w:val="Body Text no padding"/>
    <w:basedOn w:val="BodyText"/>
    <w:qFormat/>
    <w:rsid w:val="002C595D"/>
    <w:pPr>
      <w:spacing w:before="0" w:after="0"/>
    </w:pPr>
  </w:style>
  <w:style w:type="character" w:styleId="Hyperlink">
    <w:name w:val="Hyperlink"/>
    <w:basedOn w:val="DefaultParagraphFont"/>
    <w:uiPriority w:val="99"/>
    <w:unhideWhenUsed/>
    <w:rsid w:val="00AD43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1206</Words>
  <Characters>8353</Characters>
  <Application>Microsoft Office Word</Application>
  <DocSecurity>0</DocSecurity>
  <Lines>253</Lines>
  <Paragraphs>233</Paragraphs>
  <ScaleCrop>false</ScaleCrop>
  <Company>Author-it Software Corporation Ltd.</Company>
  <LinksUpToDate>false</LinksUpToDate>
  <CharactersWithSpaces>9326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AVIY0012 Monitor flight performance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2019-01-31T05:02:00Z</dcterms:created>
  <dcterms:modified xsi:type="dcterms:W3CDTF">2019-01-31T05:02:00Z</dcterms:modified>
</cp:coreProperties>
</file>