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81A" w:rsidP="0080581A">
      <w:pPr>
        <w:pStyle w:val="Title"/>
      </w:pPr>
      <w:r>
        <w:fldChar w:fldCharType="begin"/>
      </w:r>
      <w:r>
        <w:instrText xml:space="preserve"> TITLE   \* MERGEFORMAT </w:instrText>
      </w:r>
      <w:r>
        <w:fldChar w:fldCharType="separate"/>
      </w:r>
      <w:r>
        <w:t>AVIY0009 Apply the principles of civil air law to aviation operations</w:t>
      </w:r>
      <w:r>
        <w:fldChar w:fldCharType="end"/>
      </w:r>
    </w:p>
    <w:p w:rsidR="0080581A" w:rsidP="0080581A">
      <w:pPr>
        <w:pStyle w:val="Version"/>
        <w:sectPr w:rsidSect="00E34C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C90" w:rsidP="00E34C90">
      <w:pPr>
        <w:pStyle w:val="SuperHeading"/>
      </w:pPr>
      <w:r w:rsidRPr="00E34C90">
        <w:t>AVIY0009 Apply the principles of civil air law to aviation operations</w:t>
      </w:r>
    </w:p>
    <w:p w:rsidR="00000000" w:rsidRPr="00E34C90" w:rsidP="00E34C90">
      <w:pPr>
        <w:pStyle w:val="Heading1"/>
      </w:pPr>
      <w:bookmarkStart w:id="1" w:name="O_848001"/>
      <w:bookmarkEnd w:id="1"/>
      <w:r w:rsidRPr="00E34C90">
        <w:t>Modification History</w:t>
      </w:r>
    </w:p>
    <w:p w:rsidR="0080581A" w:rsidP="0080581A">
      <w:pPr>
        <w:pStyle w:val="BodyText"/>
      </w:pPr>
      <w:r w:rsidRPr="00E34C90">
        <w:t>Release 1. This is the first release of this unit of competency in the AVI Aviation Training Package.</w:t>
      </w:r>
    </w:p>
    <w:p w:rsidR="00000000" w:rsidRPr="00E34C90" w:rsidP="00E34C90">
      <w:pPr>
        <w:pStyle w:val="Heading1"/>
      </w:pPr>
      <w:bookmarkStart w:id="2" w:name="O_848002"/>
      <w:bookmarkEnd w:id="2"/>
      <w:r w:rsidRPr="00E34C90">
        <w:t>Application</w:t>
      </w:r>
    </w:p>
    <w:tbl>
      <w:tblPr>
        <w:tblW w:w="9498" w:type="dxa"/>
        <w:tblLayout w:type="fixed"/>
        <w:tblCellMar>
          <w:left w:w="62" w:type="dxa"/>
          <w:right w:w="62" w:type="dxa"/>
        </w:tblCellMar>
        <w:tblLook w:val="0000"/>
      </w:tblPr>
      <w:tblGrid>
        <w:gridCol w:w="9498"/>
      </w:tblGrid>
      <w:tr w:rsidTr="00E34C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t xml:space="preserve">This unit involves the skills and knowledge required to apply the principles of civil air law to aviation operations, in compliance with relevant regulatory requirements of the Civil Aviation Safety Authority and national operating standards. </w:t>
            </w:r>
          </w:p>
          <w:p w:rsidR="00000000" w:rsidRPr="00E34C90" w:rsidP="00E34C90">
            <w:pPr>
              <w:pStyle w:val="BodyText"/>
            </w:pPr>
            <w:r w:rsidRPr="00E34C90">
              <w:t xml:space="preserve">It includes </w:t>
            </w:r>
            <w:r w:rsidRPr="00E34C90">
              <w:t>compiling aviation documentation, applying flight crew licensing requirements, and applying flight rules and conditions of flight to aviation operations. It also includes applying air service operations legislative requirements, aerodrome and airspace know</w:t>
            </w:r>
            <w:r w:rsidRPr="00E34C90">
              <w:t>ledge, and aviation emergency and search and rescue (SAR) knowledge to aviation operations.</w:t>
            </w:r>
          </w:p>
          <w:p w:rsidR="00000000" w:rsidRPr="00E34C90" w:rsidP="00E34C90">
            <w:pPr>
              <w:pStyle w:val="BodyText"/>
            </w:pPr>
            <w:r w:rsidRPr="00E34C90">
              <w:t>This unit addresses aviation technical skill requirements (physical, mental and task-management abilities) related to aircraft operational duties of flight crew, an</w:t>
            </w:r>
            <w:r w:rsidRPr="00E34C90">
              <w:t>d contributes to safe and effective performance in complex aviation operational environments.</w:t>
            </w:r>
          </w:p>
          <w:p w:rsidR="00000000" w:rsidRPr="00E34C90" w:rsidP="00E34C90">
            <w:pPr>
              <w:pStyle w:val="BodyText"/>
            </w:pPr>
            <w:r w:rsidRPr="00E34C90">
              <w:t>Work is performed independently or under limited supervision within a single-pilot or multi-crew environment.</w:t>
            </w:r>
          </w:p>
          <w:p w:rsidR="00000000" w:rsidRPr="00E34C90" w:rsidP="00E34C90">
            <w:pPr>
              <w:pStyle w:val="BodyText"/>
            </w:pPr>
            <w:r w:rsidRPr="00E34C90">
              <w:t xml:space="preserve">Licensing, legislative, regulatory or certification </w:t>
            </w:r>
            <w:r w:rsidRPr="00E34C90">
              <w:t>requirements are applicable to this unit.</w:t>
            </w:r>
          </w:p>
          <w:p w:rsidR="00000000" w:rsidRPr="00E34C90" w:rsidP="00E34C90">
            <w:pPr>
              <w:pStyle w:val="BodyText"/>
            </w:pPr>
            <w:r w:rsidRPr="00E34C90">
              <w:t>Use for Defence Aviation is to be in accordance with relevant Defence Orders, Instructions, Publications and Regulations.</w:t>
            </w:r>
          </w:p>
        </w:tc>
      </w:tr>
    </w:tbl>
    <w:p w:rsidR="0080581A" w:rsidP="00E34C90">
      <w:pPr>
        <w:pStyle w:val="BodyText"/>
      </w:pPr>
    </w:p>
    <w:p w:rsidR="0080581A" w:rsidP="00E34C90">
      <w:pPr>
        <w:pStyle w:val="BodyText"/>
      </w:pPr>
    </w:p>
    <w:p w:rsidR="00000000" w:rsidRPr="00E34C90" w:rsidP="00E34C90">
      <w:pPr>
        <w:pStyle w:val="Heading1"/>
      </w:pPr>
      <w:bookmarkStart w:id="3" w:name="O_848003"/>
      <w:bookmarkEnd w:id="3"/>
      <w:r w:rsidRPr="00E34C90">
        <w:t>Pre-requisite Unit</w:t>
      </w:r>
    </w:p>
    <w:p w:rsidR="0080581A" w:rsidP="0080581A">
      <w:pPr>
        <w:pStyle w:val="BodyText"/>
      </w:pPr>
      <w:r w:rsidRPr="00E34C90">
        <w:t>Not applicable.</w:t>
      </w:r>
    </w:p>
    <w:p w:rsidR="00000000" w:rsidRPr="00E34C90" w:rsidP="00E34C90">
      <w:pPr>
        <w:pStyle w:val="Heading1"/>
      </w:pPr>
      <w:bookmarkStart w:id="4" w:name="O_848004"/>
      <w:bookmarkEnd w:id="4"/>
      <w:r w:rsidRPr="00E34C90">
        <w:t>Competency Field</w:t>
      </w:r>
    </w:p>
    <w:p w:rsidR="0080581A" w:rsidP="0080581A">
      <w:pPr>
        <w:pStyle w:val="BodyText"/>
      </w:pPr>
      <w:r w:rsidRPr="00E34C90">
        <w:t xml:space="preserve">Y </w:t>
      </w:r>
      <w:r w:rsidRPr="00E34C90">
        <w:t>– Aircraft Operation and Traffic Management</w:t>
      </w:r>
    </w:p>
    <w:p w:rsidR="00000000" w:rsidRPr="00E34C90" w:rsidP="00E34C90">
      <w:pPr>
        <w:pStyle w:val="Heading1"/>
      </w:pPr>
      <w:bookmarkStart w:id="5" w:name="O_848005"/>
      <w:bookmarkEnd w:id="5"/>
      <w:r w:rsidRPr="00E34C90">
        <w:t>Unit Sector</w:t>
      </w:r>
    </w:p>
    <w:p w:rsidR="0080581A" w:rsidP="0080581A">
      <w:pPr>
        <w:pStyle w:val="BodyText"/>
      </w:pPr>
      <w:r w:rsidRPr="00E34C90">
        <w:t>Not applicable.</w:t>
      </w:r>
    </w:p>
    <w:p w:rsidR="00000000" w:rsidRPr="00E34C90" w:rsidP="00E34C90">
      <w:pPr>
        <w:pStyle w:val="Heading1"/>
      </w:pPr>
      <w:bookmarkStart w:id="6" w:name="O_848006"/>
      <w:bookmarkEnd w:id="6"/>
      <w:r w:rsidRPr="00E34C9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058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PERFORMANCE CRITERIA</w:t>
            </w:r>
          </w:p>
        </w:tc>
      </w:tr>
      <w:tr w:rsidTr="0080581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Performance criteria describe the performance needed to demonstrate achievement of the element.</w:t>
            </w:r>
          </w:p>
        </w:tc>
      </w:tr>
      <w:tr w:rsidTr="0080581A">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 xml:space="preserve">Compile aviation documentation </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1.1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time recording requirements are accurately transcribed and compiled within authorised flight documents and flight record systems</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1.2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 xml:space="preserve">Aviation legislation, aeronautical information and general operating rules are confirmed and applied to aviation </w:t>
            </w:r>
            <w:r w:rsidRPr="00E34C90">
              <w:t>operations</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1.3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Aircraft maintenance release requirements and documentation compliance requirements are clarified</w:t>
            </w:r>
          </w:p>
        </w:tc>
      </w:tr>
      <w:tr w:rsidTr="0080581A">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Apply flight crew licensing knowledge</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2.1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Knowledge of flight crew licence limitations and privileges is applied</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2.2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crew licence medical standards and limitations are confirmed and applied to aviation operations</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2.3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Licence holder privileges relating to daily maintenance inspections, maintenance release documentation and defect reporting are complied with</w:t>
            </w:r>
          </w:p>
        </w:tc>
      </w:tr>
      <w:tr w:rsidTr="0080581A">
        <w:tblPrEx>
          <w:tblW w:w="9499" w:type="dxa"/>
          <w:tblLayout w:type="fixed"/>
          <w:tblCellMar>
            <w:left w:w="62" w:type="dxa"/>
            <w:right w:w="62" w:type="dxa"/>
          </w:tblCellMar>
          <w:tblLook w:val="0000"/>
        </w:tblPrEx>
        <w:trPr>
          <w:trHeight w:val="585"/>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Apply flight rules and conditions of flight</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Rules of the air are applied to aviation operations</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Aerodrome operating requirements are applied</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Separation minima at non-controlled aerodromes is applied</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3.4</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Smoking restrictions during take-off, landing and refuelling operations are complied with</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3.5</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Carriage and discharge of firearms requirements are applied</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3.6</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Visual flight rules (VFR) and visual meteorology conditions are applied to aviation operatio</w:t>
            </w:r>
            <w:r w:rsidRPr="00E34C90">
              <w:t>ns below 10,000 feet (ft)</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3.7</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 xml:space="preserve">Altimetry procedures for flight below 10,000 ft are applied to </w:t>
            </w:r>
            <w:r w:rsidRPr="00E34C90">
              <w:t>aviation operations</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3.8</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Drugs and alcohol usage rules including temporary medical unfitness for flight are complied with</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3.9</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Aircraft lighting configuration and operating requirements are followed</w:t>
            </w:r>
          </w:p>
        </w:tc>
      </w:tr>
      <w:tr w:rsidTr="0080581A">
        <w:tblPrEx>
          <w:tblW w:w="9499" w:type="dxa"/>
          <w:tblLayout w:type="fixed"/>
          <w:tblCellMar>
            <w:left w:w="62" w:type="dxa"/>
            <w:right w:w="62" w:type="dxa"/>
          </w:tblCellMar>
          <w:tblLook w:val="0000"/>
        </w:tblPrEx>
        <w:trPr>
          <w:trHeight w:val="585"/>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3.10</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Minimum operating heights for flights over populated and other areas are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3.11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operating limitations for acrobatic flights and flights over public gatherings a</w:t>
            </w:r>
            <w:r w:rsidRPr="00E34C90">
              <w:t>re complied with</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3.12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operating requirements for take-off and landing during daylight hours are applied</w:t>
            </w:r>
          </w:p>
        </w:tc>
      </w:tr>
      <w:tr w:rsidTr="0080581A">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Apply air service operations legislative requirements</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4.1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Passenger carriage legislative requirements are extracted from authorised references</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4.2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Cargo, floatation and survival equipment, dangerous goods and miscellaneous cargo carriage requirements are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4.3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Legislative responsibilities and requirements of the pilot in command (PIC) are identified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4.4</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Legislative requirements of flight crew before and after flight duties are applied</w:t>
            </w:r>
          </w:p>
        </w:tc>
      </w:tr>
      <w:tr w:rsidTr="0080581A">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Apply aerodrome and airspace knowledge</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Aerodrome movement areas, lan</w:t>
            </w:r>
            <w:r w:rsidRPr="00E34C90">
              <w:t>ding areas, helicopter landing site (HLS) and markings are identified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Aerodrome operating procedures are applied to circuit operations</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Aerodrome meteorological minima is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5.4</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Cla</w:t>
            </w:r>
            <w:r w:rsidRPr="00E34C90">
              <w:t>sses of controlled and uncontrolled airspace are complied with</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5.5</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Prohibited, restricted and danger (PRD) area flight operating conditions are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5.6</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information and air t</w:t>
            </w:r>
            <w:r w:rsidRPr="00E34C90">
              <w:t>raffic service area boundaries and limitations are identified and applied to aviation operations</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5.7</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Altimetry datum and appropriate reference heights are calculated and applied to aviation operations</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5.8</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Airspace documentation is identified and pres</w:t>
            </w:r>
            <w:r w:rsidRPr="00E34C90">
              <w:t>cribed airspace requirements are followed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5.9</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Air Defence Identification Zone (ADIZ) operating requirements, pilot interception actions and vested powers of the PIC are explained</w:t>
            </w:r>
          </w:p>
        </w:tc>
      </w:tr>
      <w:tr w:rsidTr="0080581A">
        <w:tblPrEx>
          <w:tblW w:w="9499" w:type="dxa"/>
          <w:tblLayout w:type="fixed"/>
          <w:tblCellMar>
            <w:left w:w="62" w:type="dxa"/>
            <w:right w:w="62" w:type="dxa"/>
          </w:tblCellMar>
          <w:tblLook w:val="0000"/>
        </w:tblPrEx>
        <w:trPr>
          <w:trHeight w:val="583"/>
        </w:trPr>
        <w:tc>
          <w:tcPr>
            <w:tcW w:w="432" w:type="dxa"/>
            <w:vMerge w:val="restart"/>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rPr>
                <w:rStyle w:val="SpecialBold"/>
              </w:rPr>
              <w:t>Apply aviation emergency and search and rescue (SAR) knowledge</w:t>
            </w: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6.1</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Radio equipment testing and listening watch requirements are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6.2</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Aircraft navigation and landing light usage during emergency procedures is explained and applied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6.3</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Emergency incident and accident definitions and reporting requirements are outlined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6.4</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Mercy flight conditions and restrictions are outlined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6.5</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Flight incident and accident notification responsibilities of the PIC are identified</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6.6</w:t>
            </w:r>
          </w:p>
        </w:tc>
        <w:tc>
          <w:tcPr>
            <w:tcW w:w="6045"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Search and r</w:t>
            </w:r>
            <w:r w:rsidRPr="00E34C90">
              <w:t>escue timings (SARTIME) is determined and applied to aviation operations</w:t>
            </w:r>
          </w:p>
        </w:tc>
      </w:tr>
      <w:tr w:rsidTr="0080581A">
        <w:tblPrEx>
          <w:tblW w:w="9499" w:type="dxa"/>
          <w:tblLayout w:type="fixed"/>
          <w:tblCellMar>
            <w:left w:w="62" w:type="dxa"/>
            <w:right w:w="62" w:type="dxa"/>
          </w:tblCellMar>
          <w:tblLook w:val="0000"/>
        </w:tblPrEx>
        <w:trPr>
          <w:trHeight w:val="583"/>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6.7</w:t>
            </w:r>
          </w:p>
        </w:tc>
        <w:tc>
          <w:tcPr>
            <w:tcW w:w="6045" w:type="dxa"/>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t>Emergency procedure documents are identified and utilised during emergency and SAR operations</w:t>
            </w:r>
          </w:p>
        </w:tc>
      </w:tr>
    </w:tbl>
    <w:p w:rsidR="0080581A" w:rsidP="00E34C90">
      <w:pPr>
        <w:pStyle w:val="BodyText"/>
      </w:pPr>
    </w:p>
    <w:p w:rsidR="0080581A" w:rsidP="00E34C90">
      <w:pPr>
        <w:pStyle w:val="BodyText"/>
      </w:pPr>
    </w:p>
    <w:p w:rsidR="00000000" w:rsidRPr="00E34C90" w:rsidP="00E34C90">
      <w:pPr>
        <w:pStyle w:val="Heading1"/>
      </w:pPr>
      <w:bookmarkStart w:id="7" w:name="O_848007"/>
      <w:bookmarkEnd w:id="7"/>
      <w:r w:rsidRPr="00E34C90">
        <w:t>Foundation Skills</w:t>
      </w:r>
    </w:p>
    <w:p w:rsidR="0080581A" w:rsidP="0080581A">
      <w:pPr>
        <w:pStyle w:val="BodyText"/>
      </w:pPr>
      <w:r w:rsidRPr="00E34C90">
        <w:t>Foundation skills essential to performance are explicit in the performance criteria of this unit of competency.</w:t>
      </w:r>
    </w:p>
    <w:p w:rsidR="00000000" w:rsidRPr="00E34C90" w:rsidP="00E34C90">
      <w:pPr>
        <w:pStyle w:val="Heading1"/>
      </w:pPr>
      <w:bookmarkStart w:id="8" w:name="O_848008"/>
      <w:bookmarkEnd w:id="8"/>
      <w:r w:rsidRPr="00E34C90">
        <w:t>Range of Conditions</w:t>
      </w:r>
    </w:p>
    <w:p w:rsidR="0080581A" w:rsidP="0080581A">
      <w:pPr>
        <w:pStyle w:val="BodyText"/>
      </w:pPr>
      <w:r w:rsidRPr="00E34C90">
        <w:t>Range is restricted to essential operating conditions and any other variables essential to the work enviro</w:t>
      </w:r>
      <w:r w:rsidRPr="00E34C90">
        <w:t>nment.</w:t>
      </w:r>
    </w:p>
    <w:p w:rsidR="00000000" w:rsidRPr="00E34C90" w:rsidP="00E34C90">
      <w:pPr>
        <w:pStyle w:val="Heading1"/>
      </w:pPr>
      <w:bookmarkStart w:id="9" w:name="O_848009"/>
      <w:bookmarkEnd w:id="9"/>
      <w:r w:rsidRPr="00E34C90">
        <w:t>Unit Mapping Information</w:t>
      </w:r>
    </w:p>
    <w:p w:rsidR="0080581A" w:rsidP="0080581A">
      <w:pPr>
        <w:pStyle w:val="BodyText"/>
      </w:pPr>
      <w:r w:rsidRPr="00E34C90">
        <w:t>No equivalent unit.</w:t>
      </w:r>
    </w:p>
    <w:p w:rsidR="00000000" w:rsidRPr="00E34C90" w:rsidP="00E34C90">
      <w:pPr>
        <w:pStyle w:val="Heading1"/>
      </w:pPr>
      <w:bookmarkStart w:id="10" w:name="O_848016"/>
      <w:bookmarkEnd w:id="10"/>
      <w:r w:rsidRPr="00E34C90">
        <w:t>Links</w:t>
      </w:r>
    </w:p>
    <w:p w:rsidR="00000000" w:rsidRPr="00E34C90" w:rsidP="0080581A">
      <w:pPr>
        <w:pStyle w:val="BodyText"/>
      </w:pPr>
      <w:r w:rsidRPr="00E34C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D7270">
        <w:rPr>
          <w:rStyle w:val="Hyperlink"/>
        </w:rPr>
        <w:t>https://vetnet.gov.au/Pages/TrainingDocs.aspx?q=4725260a-0af3-4daf-912b-ef1c2f3e5816</w:t>
      </w:r>
      <w:r>
        <w:fldChar w:fldCharType="end"/>
      </w:r>
    </w:p>
    <w:p w:rsidR="00000000" w:rsidRPr="00E34C90" w:rsidP="0080581A">
      <w:pPr>
        <w:pStyle w:val="BodyText"/>
        <w:sectPr w:rsidSect="00E34C90">
          <w:headerReference w:type="default" r:id="rId10"/>
          <w:footerReference w:type="default" r:id="rId11"/>
          <w:pgSz w:w="11908" w:h="16833"/>
          <w:pgMar w:top="1702" w:right="1418" w:bottom="1702" w:left="1418" w:header="992" w:footer="992" w:gutter="0"/>
          <w:cols w:space="720"/>
          <w:noEndnote/>
          <w:docGrid w:linePitch="299"/>
        </w:sectPr>
      </w:pPr>
    </w:p>
    <w:p w:rsidR="00000000" w:rsidRPr="00E34C90" w:rsidP="00E34C90">
      <w:pPr>
        <w:pStyle w:val="SuperHeading"/>
      </w:pPr>
      <w:r w:rsidRPr="00E34C90">
        <w:t>Assessment Requirements for AVIY0009 Apply the principles of civil air law to aviation operations</w:t>
      </w:r>
    </w:p>
    <w:p w:rsidR="00000000" w:rsidRPr="00E34C90" w:rsidP="00E34C90">
      <w:pPr>
        <w:pStyle w:val="Heading1"/>
      </w:pPr>
      <w:bookmarkStart w:id="11" w:name="O_848011"/>
      <w:bookmarkEnd w:id="11"/>
      <w:r w:rsidRPr="00E34C90">
        <w:t>Modification History</w:t>
      </w:r>
    </w:p>
    <w:p w:rsidR="0080581A" w:rsidP="0080581A">
      <w:pPr>
        <w:pStyle w:val="BodyText"/>
      </w:pPr>
      <w:r w:rsidRPr="00E34C90">
        <w:t>Release 1. This is the first release of this unit of competency in the AVI Aviation Training Package.</w:t>
      </w:r>
    </w:p>
    <w:p w:rsidR="00000000" w:rsidRPr="00E34C90" w:rsidP="00E34C90">
      <w:pPr>
        <w:pStyle w:val="Heading1"/>
      </w:pPr>
      <w:bookmarkStart w:id="12" w:name="O_848012"/>
      <w:bookmarkEnd w:id="12"/>
      <w:r w:rsidRPr="00E34C90">
        <w:t>Performance Evidence</w:t>
      </w:r>
    </w:p>
    <w:tbl>
      <w:tblPr>
        <w:tblW w:w="9498" w:type="dxa"/>
        <w:tblLayout w:type="fixed"/>
        <w:tblCellMar>
          <w:left w:w="62" w:type="dxa"/>
          <w:right w:w="62" w:type="dxa"/>
        </w:tblCellMar>
        <w:tblLook w:val="0000"/>
      </w:tblPr>
      <w:tblGrid>
        <w:gridCol w:w="9498"/>
      </w:tblGrid>
      <w:tr w:rsidTr="00E34C9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Evidence required to demonstrate competence in this unit must be relevant to and satisfy all of the requirements of</w:t>
            </w:r>
            <w:r w:rsidRPr="00E34C90">
              <w:t xml:space="preserve"> the elements and performance criteria on at least one occasion and include:</w:t>
            </w:r>
          </w:p>
        </w:tc>
      </w:tr>
      <w:tr w:rsidTr="00E34C90">
        <w:tblPrEx>
          <w:tblW w:w="9498" w:type="dxa"/>
          <w:tblLayout w:type="fixed"/>
          <w:tblCellMar>
            <w:left w:w="62" w:type="dxa"/>
            <w:right w:w="62" w:type="dxa"/>
          </w:tblCellMar>
          <w:tblLook w:val="0000"/>
        </w:tblPrEx>
        <w:trPr>
          <w:trHeight w:val="1197"/>
        </w:trPr>
        <w:tc>
          <w:tcPr>
            <w:tcW w:w="9498" w:type="dxa"/>
            <w:tcBorders>
              <w:top w:val="nil"/>
              <w:left w:val="nil"/>
              <w:bottom w:val="nil"/>
              <w:right w:val="nil"/>
            </w:tcBorders>
            <w:tcMar>
              <w:top w:w="0" w:type="dxa"/>
              <w:left w:w="62" w:type="dxa"/>
              <w:bottom w:w="0" w:type="dxa"/>
              <w:right w:w="62" w:type="dxa"/>
            </w:tcMar>
          </w:tcPr>
          <w:p w:rsidR="00000000" w:rsidRPr="00E34C90" w:rsidP="00E34C90">
            <w:pPr>
              <w:pStyle w:val="ListBullet"/>
            </w:pPr>
            <w:r w:rsidRPr="00E34C90">
              <w:t>applying air service operations legislative requirements</w:t>
            </w:r>
          </w:p>
          <w:p w:rsidR="00000000" w:rsidRPr="00E34C90" w:rsidP="00E34C90">
            <w:pPr>
              <w:pStyle w:val="ListBullet"/>
            </w:pPr>
            <w:r w:rsidRPr="00E34C90">
              <w:t>applying aviation emergency and search and rescue (SAR) knowledge to aviation operations</w:t>
            </w:r>
          </w:p>
          <w:p w:rsidR="00000000" w:rsidRPr="00E34C90" w:rsidP="00E34C90">
            <w:pPr>
              <w:pStyle w:val="ListBullet"/>
            </w:pPr>
            <w:r w:rsidRPr="00E34C90">
              <w:t>applying flight crew licensing requirements</w:t>
            </w:r>
          </w:p>
          <w:p w:rsidR="00000000" w:rsidRPr="00E34C90" w:rsidP="00E34C90">
            <w:pPr>
              <w:pStyle w:val="ListBullet"/>
            </w:pPr>
            <w:r w:rsidRPr="00E34C90">
              <w:t>applying flight rules and conditions of flight to aviation operations</w:t>
            </w:r>
          </w:p>
          <w:p w:rsidR="00000000" w:rsidRPr="00E34C90" w:rsidP="00E34C90">
            <w:pPr>
              <w:pStyle w:val="ListBullet"/>
            </w:pPr>
            <w:r w:rsidRPr="00E34C90">
              <w:t>applying relevant aeronautical knowledge</w:t>
            </w:r>
          </w:p>
          <w:p w:rsidR="00000000" w:rsidRPr="00E34C90" w:rsidP="00E34C90">
            <w:pPr>
              <w:pStyle w:val="ListBullet"/>
            </w:pPr>
            <w:r w:rsidRPr="00E34C90">
              <w:t>compiling legislated aviation documentation</w:t>
            </w:r>
          </w:p>
          <w:p w:rsidR="00000000" w:rsidRPr="00E34C90" w:rsidP="00E34C90">
            <w:pPr>
              <w:pStyle w:val="ListBullet"/>
            </w:pPr>
            <w:r w:rsidRPr="00E34C90">
              <w:t>extracting information from civil air law, aviation regul</w:t>
            </w:r>
            <w:r w:rsidRPr="00E34C90">
              <w:t>ations, policies and procedures</w:t>
            </w:r>
          </w:p>
          <w:p w:rsidR="00000000" w:rsidRPr="00E34C90" w:rsidP="00E34C90">
            <w:pPr>
              <w:pStyle w:val="ListBullet"/>
            </w:pPr>
            <w:r w:rsidRPr="00E34C90">
              <w:t>reading, interpreting and following relevant regulations, instructions, procedures, information and signs.</w:t>
            </w:r>
          </w:p>
        </w:tc>
      </w:tr>
    </w:tbl>
    <w:p w:rsidR="0080581A" w:rsidP="00E34C90">
      <w:pPr>
        <w:pStyle w:val="BodyText"/>
      </w:pPr>
    </w:p>
    <w:p w:rsidR="0080581A" w:rsidP="00E34C90">
      <w:pPr>
        <w:pStyle w:val="BodyText"/>
      </w:pPr>
    </w:p>
    <w:p w:rsidR="00000000" w:rsidRPr="00E34C90" w:rsidP="00E34C90">
      <w:pPr>
        <w:pStyle w:val="Heading1"/>
      </w:pPr>
      <w:bookmarkStart w:id="13" w:name="O_848013"/>
      <w:bookmarkEnd w:id="13"/>
      <w:r w:rsidRPr="00E34C90">
        <w:t>Knowledge Evidence</w:t>
      </w:r>
    </w:p>
    <w:tbl>
      <w:tblPr>
        <w:tblW w:w="9498" w:type="dxa"/>
        <w:tblLayout w:type="fixed"/>
        <w:tblCellMar>
          <w:left w:w="62" w:type="dxa"/>
          <w:right w:w="62" w:type="dxa"/>
        </w:tblCellMar>
        <w:tblLook w:val="0000"/>
      </w:tblPr>
      <w:tblGrid>
        <w:gridCol w:w="9498"/>
      </w:tblGrid>
      <w:tr w:rsidTr="00E34C9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34C90">
            <w:pPr>
              <w:pStyle w:val="BodyText"/>
              <w:rPr>
                <w:lang w:val="en-NZ"/>
              </w:rPr>
            </w:pPr>
            <w:r w:rsidRPr="00E34C90">
              <w:t>Evidence required to demonstrate competence in this unit must be relevant to a</w:t>
            </w:r>
            <w:r w:rsidRPr="00E34C90">
              <w:t>nd satisfy all of the requirements of the elements and performance criteria and include knowledge of:</w:t>
            </w:r>
          </w:p>
        </w:tc>
      </w:tr>
      <w:tr w:rsidTr="00E34C90">
        <w:tblPrEx>
          <w:tblW w:w="9498" w:type="dxa"/>
          <w:tblLayout w:type="fixed"/>
          <w:tblCellMar>
            <w:left w:w="62" w:type="dxa"/>
            <w:right w:w="62" w:type="dxa"/>
          </w:tblCellMar>
          <w:tblLook w:val="0000"/>
        </w:tblPrEx>
        <w:trPr>
          <w:trHeight w:val="1475"/>
        </w:trPr>
        <w:tc>
          <w:tcPr>
            <w:tcW w:w="9498" w:type="dxa"/>
            <w:tcBorders>
              <w:top w:val="nil"/>
              <w:left w:val="nil"/>
              <w:bottom w:val="nil"/>
              <w:right w:val="nil"/>
            </w:tcBorders>
            <w:tcMar>
              <w:top w:w="0" w:type="dxa"/>
              <w:left w:w="62" w:type="dxa"/>
              <w:bottom w:w="0" w:type="dxa"/>
              <w:right w:w="62" w:type="dxa"/>
            </w:tcMar>
          </w:tcPr>
          <w:p w:rsidR="00000000" w:rsidRPr="00E34C90" w:rsidP="00E34C90">
            <w:pPr>
              <w:pStyle w:val="ListBullet"/>
            </w:pPr>
            <w:r w:rsidRPr="00E34C90">
              <w:t>application of civil air law, aviation regulations, policies and procedures to aviation operations</w:t>
            </w:r>
          </w:p>
          <w:p w:rsidR="00000000" w:rsidRPr="00E34C90" w:rsidP="00E34C90">
            <w:pPr>
              <w:pStyle w:val="ListBullet"/>
            </w:pPr>
            <w:r w:rsidRPr="00E34C90">
              <w:t>CASR Part 61 Manual of Standards Schedule 3 Aeronautical Knowledge relevant to aeroplane or helicopter operations</w:t>
            </w:r>
          </w:p>
          <w:p w:rsidR="00000000" w:rsidRPr="00E34C90" w:rsidP="00E34C90">
            <w:pPr>
              <w:pStyle w:val="ListBullet"/>
            </w:pPr>
            <w:r w:rsidRPr="00E34C90">
              <w:t>relevant sections of Civil Aviation Safety Regulations and Civil Aviation Orders pertaining to civil air law, regulations, policies and proced</w:t>
            </w:r>
            <w:r w:rsidRPr="00E34C90">
              <w:t>ures.</w:t>
            </w:r>
          </w:p>
        </w:tc>
      </w:tr>
    </w:tbl>
    <w:p w:rsidR="0080581A" w:rsidP="00E34C90">
      <w:pPr>
        <w:pStyle w:val="BodyText"/>
      </w:pPr>
    </w:p>
    <w:p w:rsidR="0080581A" w:rsidP="00E34C90">
      <w:pPr>
        <w:pStyle w:val="BodyText"/>
      </w:pPr>
    </w:p>
    <w:p w:rsidR="00000000" w:rsidRPr="00E34C90" w:rsidP="00E34C90">
      <w:pPr>
        <w:pStyle w:val="Heading1"/>
      </w:pPr>
      <w:bookmarkStart w:id="14" w:name="O_848014"/>
      <w:bookmarkEnd w:id="14"/>
      <w:r w:rsidRPr="00E34C90">
        <w:t>Assessment Conditions</w:t>
      </w:r>
    </w:p>
    <w:tbl>
      <w:tblPr>
        <w:tblW w:w="9498" w:type="dxa"/>
        <w:tblLayout w:type="fixed"/>
        <w:tblCellMar>
          <w:left w:w="62" w:type="dxa"/>
          <w:right w:w="62" w:type="dxa"/>
        </w:tblCellMar>
        <w:tblLook w:val="0000"/>
      </w:tblPr>
      <w:tblGrid>
        <w:gridCol w:w="9498"/>
      </w:tblGrid>
      <w:tr w:rsidTr="00E34C9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34C90" w:rsidP="00E34C90">
            <w:pPr>
              <w:pStyle w:val="BodyText"/>
            </w:pPr>
            <w:r w:rsidRPr="00E34C90">
              <w:t xml:space="preserve">As a minimum, assessors must satisfy applicable regulatory requirements, which include requirements in the </w:t>
            </w:r>
            <w:r w:rsidRPr="00E34C90">
              <w:rPr>
                <w:rStyle w:val="Emphasis"/>
              </w:rPr>
              <w:t>Standards for Registered Training Organisations</w:t>
            </w:r>
            <w:r w:rsidRPr="00E34C90">
              <w:t xml:space="preserve"> current at the time of assessment. </w:t>
            </w:r>
          </w:p>
          <w:p w:rsidR="00000000" w:rsidRPr="00E34C90" w:rsidP="00E34C90">
            <w:pPr>
              <w:pStyle w:val="BodyText"/>
            </w:pPr>
            <w:r w:rsidRPr="00E34C90">
              <w:t xml:space="preserve">As a minimum, assessment must satisfy applicable regulatory requirements, which include requirements in the </w:t>
            </w:r>
            <w:r w:rsidRPr="00E34C90">
              <w:rPr>
                <w:rStyle w:val="Emphasis"/>
              </w:rPr>
              <w:t>Standards for Registered Training Organisations</w:t>
            </w:r>
            <w:r w:rsidRPr="00E34C90">
              <w:t xml:space="preserve"> current at the time of assessment.</w:t>
            </w:r>
          </w:p>
          <w:p w:rsidR="00000000" w:rsidRPr="00E34C90" w:rsidP="00E34C90">
            <w:pPr>
              <w:pStyle w:val="BodyText"/>
            </w:pPr>
            <w:r w:rsidRPr="00E34C90">
              <w:t>Assessment processes and techniques must be appropriate to the la</w:t>
            </w:r>
            <w:r w:rsidRPr="00E34C90">
              <w:t>nguage, literacy and numeracy requirements of the work being performed and the needs of the candidate.</w:t>
            </w:r>
          </w:p>
          <w:p w:rsidR="00000000" w:rsidRPr="00E34C90" w:rsidP="00E34C90">
            <w:pPr>
              <w:pStyle w:val="BodyText"/>
            </w:pPr>
            <w:r w:rsidRPr="00E34C90">
              <w:t>Assessment must occur in workplace operational situations. Where this is not appropriate, assessment must occur in simulated workplace operational situat</w:t>
            </w:r>
            <w:r w:rsidRPr="00E34C90">
              <w:t>ions that reflect workplace conditions.</w:t>
            </w:r>
          </w:p>
          <w:p w:rsidR="00000000" w:rsidRPr="00E34C90" w:rsidP="00E34C90">
            <w:pPr>
              <w:pStyle w:val="BodyText"/>
            </w:pPr>
            <w:r w:rsidRPr="00E34C90">
              <w:t>Resources for assessment must include access to:</w:t>
            </w:r>
          </w:p>
          <w:p w:rsidR="00000000" w:rsidRPr="00E34C90" w:rsidP="00E34C90">
            <w:pPr>
              <w:pStyle w:val="ListBullet"/>
            </w:pPr>
            <w:r w:rsidRPr="00E34C90">
              <w:t>a range of relevant exercises, case studies and/or simulations</w:t>
            </w:r>
          </w:p>
          <w:p w:rsidR="00000000" w:rsidRPr="00E34C90" w:rsidP="00E34C90">
            <w:pPr>
              <w:pStyle w:val="ListBullet"/>
            </w:pPr>
            <w:r w:rsidRPr="00E34C90">
              <w:t>acceptable means of simulation assessment</w:t>
            </w:r>
          </w:p>
          <w:p w:rsidR="00000000" w:rsidRPr="00E34C90" w:rsidP="00E34C90">
            <w:pPr>
              <w:pStyle w:val="ListBullet"/>
            </w:pPr>
            <w:r w:rsidRPr="00E34C90">
              <w:t>applicable documentation including workplace procedures, regu</w:t>
            </w:r>
            <w:r w:rsidRPr="00E34C90">
              <w:t>lations, codes of practice and operation manuals</w:t>
            </w:r>
          </w:p>
          <w:p w:rsidR="00000000" w:rsidRPr="00E34C90" w:rsidP="00E34C90">
            <w:pPr>
              <w:pStyle w:val="ListBullet"/>
            </w:pPr>
            <w:r w:rsidRPr="00E34C90">
              <w:t>relevant materials, tools, equipment and personal protective equipment currently used in industry.</w:t>
            </w:r>
          </w:p>
        </w:tc>
      </w:tr>
    </w:tbl>
    <w:p w:rsidR="0080581A" w:rsidP="00E34C90">
      <w:pPr>
        <w:pStyle w:val="BodyText"/>
      </w:pPr>
    </w:p>
    <w:p w:rsidR="0080581A" w:rsidP="00E34C90">
      <w:pPr>
        <w:pStyle w:val="BodyText"/>
      </w:pPr>
    </w:p>
    <w:p w:rsidR="00000000" w:rsidRPr="00E34C90" w:rsidP="00E34C90">
      <w:pPr>
        <w:pStyle w:val="Heading1"/>
      </w:pPr>
      <w:bookmarkStart w:id="15" w:name="O_848017"/>
      <w:bookmarkEnd w:id="15"/>
      <w:r w:rsidRPr="00E34C90">
        <w:t>Links</w:t>
      </w:r>
    </w:p>
    <w:p w:rsidR="00000000" w:rsidRPr="00E34C90" w:rsidP="0080581A">
      <w:pPr>
        <w:pStyle w:val="BodyText"/>
      </w:pPr>
      <w:r w:rsidRPr="00E34C90">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4D7270">
        <w:rPr>
          <w:rStyle w:val="Hyperlink"/>
        </w:rPr>
        <w:t>https://vetnet.gov.au/Pages/TrainingDocs.aspx?q=4725260a-0af3-4daf-912b-ef1c2f3e5816</w:t>
      </w:r>
      <w:r>
        <w:fldChar w:fldCharType="end"/>
      </w:r>
    </w:p>
    <w:p w:rsidR="00000000" w:rsidRPr="00E34C90" w:rsidP="00E34C90"/>
    <w:sectPr w:rsidSect="00E34C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rsidRPr="0080581A" w:rsidP="008058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A" w:rsidP="00E34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581A" w:rsidP="00E34C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0581A" w:rsidP="00E34C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rsidP="00E34C90">
    <w:pPr>
      <w:pStyle w:val="Footer"/>
      <w:framePr w:wrap="around"/>
    </w:pPr>
    <w:r>
      <w:fldChar w:fldCharType="begin"/>
    </w:r>
    <w:r>
      <w:instrText xml:space="preserve"> DOCPROPERTY  Subject  \* MERGEFORMAT </w:instrText>
    </w:r>
    <w:r>
      <w:fldChar w:fldCharType="separate"/>
    </w:r>
    <w:r w:rsidR="0080581A">
      <w:t>Approved</w:t>
    </w:r>
    <w:r w:rsidR="0080581A">
      <w:fldChar w:fldCharType="end"/>
    </w:r>
    <w:r>
      <w:tab/>
      <w:t xml:space="preserve">Page </w:t>
    </w:r>
    <w:r>
      <w:fldChar w:fldCharType="begin"/>
    </w:r>
    <w:r>
      <w:instrText xml:space="preserve"> PAGE  \* Arabic  \* MERGEFORMAT </w:instrText>
    </w:r>
    <w:r>
      <w:fldChar w:fldCharType="separate"/>
    </w:r>
    <w:r w:rsidR="008058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581A">
      <w:rPr>
        <w:noProof/>
      </w:rPr>
      <w:t>5</w:t>
    </w:r>
    <w:r>
      <w:rPr>
        <w:noProof/>
      </w:rPr>
      <w:fldChar w:fldCharType="end"/>
    </w:r>
  </w:p>
  <w:p w:rsidR="00E34C90" w:rsidP="00E34C90">
    <w:pPr>
      <w:pStyle w:val="Footer"/>
      <w:framePr w:wrap="around"/>
    </w:pPr>
    <w:r>
      <w:t xml:space="preserve">© Commonwealth of Australia, </w:t>
    </w:r>
    <w:r>
      <w:fldChar w:fldCharType="begin"/>
    </w:r>
    <w:r>
      <w:instrText xml:space="preserve"> DATE  \@ "yyyy"  \* MERGEFORMAT </w:instrText>
    </w:r>
    <w:r>
      <w:fldChar w:fldCharType="separate"/>
    </w:r>
    <w:r w:rsidR="0080581A">
      <w:rPr>
        <w:noProof/>
      </w:rPr>
      <w:t>2025</w:t>
    </w:r>
    <w:r>
      <w:fldChar w:fldCharType="end"/>
    </w:r>
    <w:r>
      <w:tab/>
    </w:r>
    <w:r>
      <w:fldChar w:fldCharType="begin"/>
    </w:r>
    <w:r>
      <w:instrText xml:space="preserve"> DOCPROPERTY  Author  \* MERGEFORMAT </w:instrText>
    </w:r>
    <w:r>
      <w:fldChar w:fldCharType="separate"/>
    </w:r>
    <w:r w:rsidR="0080581A">
      <w:t>Industry Skills Australia</w:t>
    </w:r>
    <w:r w:rsidR="0080581A">
      <w:fldChar w:fldCharType="end"/>
    </w:r>
  </w:p>
  <w:p w:rsidR="00E34C90" w:rsidP="00E34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C90" w:rsidRPr="0080581A" w:rsidP="008058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81A" w:rsidRPr="002D2AF8" w:rsidP="00E34C90">
    <w:pPr>
      <w:pStyle w:val="Header"/>
      <w:framePr w:wrap="around"/>
    </w:pPr>
    <w:r>
      <w:fldChar w:fldCharType="begin"/>
    </w:r>
    <w:r>
      <w:instrText xml:space="preserve"> TITLE   \* MERGEFORMAT </w:instrText>
    </w:r>
    <w:r>
      <w:fldChar w:fldCharType="separate"/>
    </w:r>
    <w:r>
      <w:t>AVIY0009 Apply the principles of civil air law to aviation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581A" w:rsidP="00E34C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C90" w:rsidRPr="002D2AF8" w:rsidP="00E34C90">
    <w:pPr>
      <w:pStyle w:val="Header"/>
      <w:framePr w:wrap="around"/>
    </w:pPr>
    <w:r>
      <w:fldChar w:fldCharType="begin"/>
    </w:r>
    <w:r>
      <w:instrText xml:space="preserve"> TITLE   \* MERGEFORMAT </w:instrText>
    </w:r>
    <w:r>
      <w:fldChar w:fldCharType="separate"/>
    </w:r>
    <w:r w:rsidR="0080581A">
      <w:t>AVIY0009 Apply the principles of civil air law to aviation operations</w:t>
    </w:r>
    <w:r w:rsidR="0080581A">
      <w:fldChar w:fldCharType="end"/>
    </w:r>
    <w:r>
      <w:tab/>
      <w:t xml:space="preserve">Date this document was generated: </w:t>
    </w:r>
    <w:r>
      <w:fldChar w:fldCharType="begin"/>
    </w:r>
    <w:r>
      <w:instrText xml:space="preserve"> CREATEDATE  \@ "d MMMM yyyy"  \* MERGEFORMAT </w:instrText>
    </w:r>
    <w:r>
      <w:fldChar w:fldCharType="separate"/>
    </w:r>
    <w:r w:rsidR="0080581A">
      <w:rPr>
        <w:noProof/>
      </w:rPr>
      <w:t>2 March 2025</w:t>
    </w:r>
    <w:r>
      <w:fldChar w:fldCharType="end"/>
    </w:r>
  </w:p>
  <w:p w:rsidR="00E34C90" w:rsidP="00E34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FC0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88DD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C90"/>
    <w:pPr>
      <w:spacing w:before="360" w:after="60"/>
      <w:outlineLvl w:val="0"/>
    </w:pPr>
    <w:rPr>
      <w:sz w:val="32"/>
    </w:rPr>
  </w:style>
  <w:style w:type="paragraph" w:styleId="Heading2">
    <w:name w:val="heading 2"/>
    <w:basedOn w:val="HeadingBase"/>
    <w:next w:val="BodyText"/>
    <w:link w:val="Heading2Char"/>
    <w:qFormat/>
    <w:rsid w:val="00E34C90"/>
    <w:pPr>
      <w:keepLines/>
      <w:spacing w:before="240" w:after="120"/>
      <w:outlineLvl w:val="1"/>
    </w:pPr>
    <w:rPr>
      <w:sz w:val="28"/>
      <w:szCs w:val="40"/>
    </w:rPr>
  </w:style>
  <w:style w:type="paragraph" w:styleId="Heading3">
    <w:name w:val="heading 3"/>
    <w:basedOn w:val="HeadingBase"/>
    <w:next w:val="BodyText"/>
    <w:link w:val="Heading3Char"/>
    <w:qFormat/>
    <w:rsid w:val="00E34C90"/>
    <w:pPr>
      <w:spacing w:before="180" w:after="120"/>
      <w:outlineLvl w:val="2"/>
    </w:pPr>
    <w:rPr>
      <w:spacing w:val="-10"/>
      <w:kern w:val="32"/>
    </w:rPr>
  </w:style>
  <w:style w:type="paragraph" w:styleId="Heading4">
    <w:name w:val="heading 4"/>
    <w:basedOn w:val="HeadingBase"/>
    <w:next w:val="BodyText"/>
    <w:link w:val="Heading4Char"/>
    <w:qFormat/>
    <w:rsid w:val="00E34C90"/>
    <w:pPr>
      <w:spacing w:before="160" w:after="120"/>
      <w:outlineLvl w:val="3"/>
    </w:pPr>
    <w:rPr>
      <w:sz w:val="22"/>
    </w:rPr>
  </w:style>
  <w:style w:type="paragraph" w:styleId="Heading5">
    <w:name w:val="heading 5"/>
    <w:basedOn w:val="HeadingBase"/>
    <w:next w:val="Normal"/>
    <w:link w:val="Heading5Char"/>
    <w:qFormat/>
    <w:rsid w:val="00E34C90"/>
    <w:pPr>
      <w:spacing w:before="80"/>
      <w:outlineLvl w:val="4"/>
    </w:pPr>
    <w:rPr>
      <w:color w:val="918585"/>
      <w:sz w:val="20"/>
    </w:rPr>
  </w:style>
  <w:style w:type="paragraph" w:styleId="Heading6">
    <w:name w:val="heading 6"/>
    <w:basedOn w:val="HeadingBase"/>
    <w:next w:val="Normal"/>
    <w:link w:val="Heading6Char"/>
    <w:qFormat/>
    <w:rsid w:val="00E34C90"/>
    <w:pPr>
      <w:spacing w:before="60"/>
      <w:outlineLvl w:val="5"/>
    </w:pPr>
    <w:rPr>
      <w:color w:val="918585"/>
      <w:sz w:val="20"/>
    </w:rPr>
  </w:style>
  <w:style w:type="paragraph" w:styleId="Heading7">
    <w:name w:val="heading 7"/>
    <w:basedOn w:val="Normal"/>
    <w:next w:val="Normal"/>
    <w:link w:val="Heading7Char"/>
    <w:qFormat/>
    <w:rsid w:val="00E34C90"/>
    <w:pPr>
      <w:ind w:left="720"/>
      <w:outlineLvl w:val="6"/>
    </w:pPr>
    <w:rPr>
      <w:i/>
    </w:rPr>
  </w:style>
  <w:style w:type="paragraph" w:styleId="Heading8">
    <w:name w:val="heading 8"/>
    <w:basedOn w:val="Normal"/>
    <w:next w:val="Normal"/>
    <w:link w:val="Heading8Char"/>
    <w:qFormat/>
    <w:rsid w:val="00E34C90"/>
    <w:pPr>
      <w:ind w:left="720"/>
      <w:outlineLvl w:val="7"/>
    </w:pPr>
    <w:rPr>
      <w:i/>
    </w:rPr>
  </w:style>
  <w:style w:type="paragraph" w:styleId="Heading9">
    <w:name w:val="heading 9"/>
    <w:basedOn w:val="Normal"/>
    <w:next w:val="Normal"/>
    <w:link w:val="Heading9Char"/>
    <w:qFormat/>
    <w:rsid w:val="00E34C90"/>
    <w:pPr>
      <w:ind w:left="720"/>
      <w:outlineLvl w:val="8"/>
    </w:pPr>
    <w:rPr>
      <w:i/>
    </w:rPr>
  </w:style>
  <w:style w:type="character" w:default="1" w:styleId="DefaultParagraphFont">
    <w:name w:val="Default Paragraph Font"/>
    <w:uiPriority w:val="1"/>
    <w:unhideWhenUsed/>
    <w:rsid w:val="00E34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C90"/>
  </w:style>
  <w:style w:type="character" w:customStyle="1" w:styleId="Heading1Char">
    <w:name w:val="Heading 1 Char"/>
    <w:basedOn w:val="DefaultParagraphFont"/>
    <w:link w:val="Heading1"/>
    <w:rsid w:val="00E34C90"/>
    <w:rPr>
      <w:rFonts w:ascii="Times New Roman" w:eastAsia="Times New Roman" w:hAnsi="Times New Roman" w:cs="Times New Roman"/>
      <w:b/>
      <w:sz w:val="32"/>
      <w:szCs w:val="20"/>
      <w:lang w:eastAsia="en-US"/>
    </w:rPr>
  </w:style>
  <w:style w:type="paragraph" w:styleId="BodyText">
    <w:name w:val="Body Text"/>
    <w:basedOn w:val="Normal"/>
    <w:link w:val="BodyTextChar"/>
    <w:rsid w:val="00E34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C90"/>
    <w:rPr>
      <w:rFonts w:ascii="Times New Roman" w:eastAsia="Times New Roman" w:hAnsi="Times New Roman" w:cs="Times New Roman"/>
      <w:sz w:val="24"/>
      <w:lang w:eastAsia="en-US"/>
    </w:rPr>
  </w:style>
  <w:style w:type="paragraph" w:styleId="ListBullet">
    <w:name w:val="List Bullet"/>
    <w:basedOn w:val="List"/>
    <w:rsid w:val="00E34C90"/>
    <w:pPr>
      <w:numPr>
        <w:numId w:val="11"/>
      </w:numPr>
      <w:tabs>
        <w:tab w:val="clear" w:pos="340"/>
      </w:tabs>
      <w:spacing w:before="40" w:after="40"/>
    </w:pPr>
  </w:style>
  <w:style w:type="character" w:customStyle="1" w:styleId="SpecialBold">
    <w:name w:val="Special Bold"/>
    <w:basedOn w:val="DefaultParagraphFont"/>
    <w:rsid w:val="00E34C90"/>
    <w:rPr>
      <w:b/>
      <w:spacing w:val="0"/>
    </w:rPr>
  </w:style>
  <w:style w:type="character" w:styleId="Emphasis">
    <w:name w:val="Emphasis"/>
    <w:basedOn w:val="DefaultParagraphFont"/>
    <w:qFormat/>
    <w:rsid w:val="00E34C90"/>
    <w:rPr>
      <w:i/>
    </w:rPr>
  </w:style>
  <w:style w:type="paragraph" w:customStyle="1" w:styleId="SuperHeading">
    <w:name w:val="SuperHeading"/>
    <w:basedOn w:val="Normal"/>
    <w:rsid w:val="00E34C90"/>
    <w:pPr>
      <w:spacing w:before="240" w:after="120"/>
      <w:outlineLvl w:val="0"/>
    </w:pPr>
    <w:rPr>
      <w:rFonts w:ascii="Times New Roman" w:hAnsi="Times New Roman"/>
      <w:b/>
      <w:sz w:val="32"/>
    </w:rPr>
  </w:style>
  <w:style w:type="paragraph" w:customStyle="1" w:styleId="AllowPageBreak">
    <w:name w:val="AllowPageBreak"/>
    <w:rsid w:val="00E34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C90"/>
    <w:rPr>
      <w:rFonts w:ascii="Courier New" w:eastAsia="Times New Roman" w:hAnsi="Courier New" w:cs="Times New Roman"/>
      <w:i/>
      <w:szCs w:val="20"/>
      <w:lang w:eastAsia="en-US"/>
    </w:rPr>
  </w:style>
  <w:style w:type="paragraph" w:customStyle="1" w:styleId="HeadingBase">
    <w:name w:val="Heading Base"/>
    <w:rsid w:val="00E34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C90"/>
    <w:pPr>
      <w:tabs>
        <w:tab w:val="right" w:leader="dot" w:pos="9072"/>
      </w:tabs>
      <w:ind w:left="567"/>
    </w:pPr>
    <w:rPr>
      <w:szCs w:val="22"/>
    </w:rPr>
  </w:style>
  <w:style w:type="paragraph" w:customStyle="1" w:styleId="TOCBase">
    <w:name w:val="TOC Base"/>
    <w:rsid w:val="00E34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C90"/>
    <w:pPr>
      <w:tabs>
        <w:tab w:val="right" w:leader="dot" w:pos="9072"/>
      </w:tabs>
      <w:spacing w:before="40" w:after="40"/>
      <w:ind w:left="284"/>
    </w:pPr>
    <w:rPr>
      <w:rFonts w:ascii="Times New Roman" w:hAnsi="Times New Roman"/>
    </w:rPr>
  </w:style>
  <w:style w:type="paragraph" w:styleId="TOC1">
    <w:name w:val="toc 1"/>
    <w:basedOn w:val="TOCBase"/>
    <w:next w:val="Normal"/>
    <w:rsid w:val="00E34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C90"/>
    <w:rPr>
      <w:rFonts w:ascii="Times New Roman" w:eastAsia="Times New Roman" w:hAnsi="Times New Roman" w:cs="Times New Roman"/>
      <w:sz w:val="16"/>
      <w:lang w:eastAsia="en-US"/>
    </w:rPr>
  </w:style>
  <w:style w:type="paragraph" w:styleId="Title">
    <w:name w:val="Title"/>
    <w:basedOn w:val="HeadingBase"/>
    <w:link w:val="TitleChar"/>
    <w:qFormat/>
    <w:rsid w:val="00E34C90"/>
    <w:pPr>
      <w:spacing w:before="5040"/>
      <w:jc w:val="center"/>
    </w:pPr>
    <w:rPr>
      <w:sz w:val="48"/>
      <w:szCs w:val="72"/>
      <w:lang w:val="en-US"/>
    </w:rPr>
  </w:style>
  <w:style w:type="character" w:customStyle="1" w:styleId="TitleChar">
    <w:name w:val="Title Char"/>
    <w:basedOn w:val="DefaultParagraphFont"/>
    <w:link w:val="Title"/>
    <w:rsid w:val="00E34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C90"/>
    <w:pPr>
      <w:tabs>
        <w:tab w:val="left" w:pos="3600"/>
        <w:tab w:val="left" w:pos="3958"/>
      </w:tabs>
    </w:pPr>
  </w:style>
  <w:style w:type="paragraph" w:styleId="List">
    <w:name w:val="List"/>
    <w:basedOn w:val="BodyText"/>
    <w:next w:val="BodyText"/>
    <w:rsid w:val="00E34C90"/>
    <w:pPr>
      <w:tabs>
        <w:tab w:val="left" w:pos="340"/>
      </w:tabs>
      <w:spacing w:before="60" w:after="60"/>
      <w:ind w:left="340" w:hanging="340"/>
    </w:pPr>
  </w:style>
  <w:style w:type="paragraph" w:customStyle="1" w:styleId="Note">
    <w:name w:val="Note"/>
    <w:basedOn w:val="BodyText"/>
    <w:rsid w:val="00E34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4C90"/>
    <w:pPr>
      <w:framePr w:wrap="auto" w:hAnchor="text" w:y="6049"/>
    </w:pPr>
    <w:rPr>
      <w:color w:val="000000"/>
      <w:sz w:val="40"/>
    </w:rPr>
  </w:style>
  <w:style w:type="paragraph" w:customStyle="1" w:styleId="TOCTitle">
    <w:name w:val="TOCTitle"/>
    <w:basedOn w:val="Heading1"/>
    <w:rsid w:val="00E34C90"/>
    <w:pPr>
      <w:spacing w:after="240"/>
      <w:jc w:val="center"/>
      <w:outlineLvl w:val="9"/>
    </w:pPr>
    <w:rPr>
      <w:caps/>
    </w:rPr>
  </w:style>
  <w:style w:type="paragraph" w:customStyle="1" w:styleId="Version">
    <w:name w:val="Version"/>
    <w:rsid w:val="00E34C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C90"/>
    <w:pPr>
      <w:numPr>
        <w:numId w:val="12"/>
      </w:numPr>
      <w:tabs>
        <w:tab w:val="clear" w:pos="680"/>
      </w:tabs>
    </w:pPr>
  </w:style>
  <w:style w:type="paragraph" w:styleId="Index1">
    <w:name w:val="index 1"/>
    <w:basedOn w:val="Normal"/>
    <w:next w:val="Normal"/>
    <w:semiHidden/>
    <w:rsid w:val="00E34C90"/>
    <w:pPr>
      <w:keepNext w:val="0"/>
      <w:tabs>
        <w:tab w:val="right" w:pos="4176"/>
      </w:tabs>
      <w:ind w:left="198" w:hanging="198"/>
    </w:pPr>
    <w:rPr>
      <w:rFonts w:ascii="Garamond" w:hAnsi="Garamond"/>
    </w:rPr>
  </w:style>
  <w:style w:type="paragraph" w:styleId="IndexHeading">
    <w:name w:val="index heading"/>
    <w:basedOn w:val="Normal"/>
    <w:next w:val="Index1"/>
    <w:semiHidden/>
    <w:rsid w:val="00E34C90"/>
    <w:pPr>
      <w:spacing w:before="120" w:after="120"/>
    </w:pPr>
    <w:rPr>
      <w:rFonts w:ascii="Arial" w:hAnsi="Arial"/>
      <w:b/>
      <w:color w:val="918585"/>
      <w:sz w:val="24"/>
    </w:rPr>
  </w:style>
  <w:style w:type="paragraph" w:styleId="Header">
    <w:name w:val="header"/>
    <w:basedOn w:val="Normal"/>
    <w:link w:val="HeaderChar"/>
    <w:rsid w:val="00E34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C90"/>
    <w:rPr>
      <w:rFonts w:ascii="Times New Roman" w:eastAsia="Times New Roman" w:hAnsi="Times New Roman" w:cs="Times New Roman"/>
      <w:sz w:val="16"/>
      <w:szCs w:val="20"/>
      <w:lang w:val="en-GB" w:eastAsia="en-US"/>
    </w:rPr>
  </w:style>
  <w:style w:type="paragraph" w:customStyle="1" w:styleId="Chapter">
    <w:name w:val="Chapter"/>
    <w:basedOn w:val="Normal"/>
    <w:rsid w:val="00E34C90"/>
    <w:pPr>
      <w:spacing w:before="240"/>
    </w:pPr>
    <w:rPr>
      <w:rFonts w:ascii="Times New Roman" w:hAnsi="Times New Roman"/>
      <w:smallCaps/>
      <w:spacing w:val="80"/>
      <w:sz w:val="28"/>
    </w:rPr>
  </w:style>
  <w:style w:type="paragraph" w:customStyle="1" w:styleId="InChapter">
    <w:name w:val="InChapter"/>
    <w:basedOn w:val="Heading3"/>
    <w:rsid w:val="00E34C90"/>
    <w:pPr>
      <w:spacing w:after="240"/>
      <w:outlineLvl w:val="9"/>
    </w:pPr>
    <w:rPr>
      <w:noProof/>
    </w:rPr>
  </w:style>
  <w:style w:type="paragraph" w:styleId="Index2">
    <w:name w:val="index 2"/>
    <w:basedOn w:val="Normal"/>
    <w:next w:val="Normal"/>
    <w:semiHidden/>
    <w:rsid w:val="00E34C90"/>
    <w:pPr>
      <w:tabs>
        <w:tab w:val="right" w:pos="4176"/>
      </w:tabs>
      <w:ind w:left="568" w:hanging="284"/>
    </w:pPr>
    <w:rPr>
      <w:rFonts w:ascii="Garamond" w:hAnsi="Garamond"/>
    </w:rPr>
  </w:style>
  <w:style w:type="paragraph" w:customStyle="1" w:styleId="Byline">
    <w:name w:val="Byline"/>
    <w:rsid w:val="00E34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C90"/>
    <w:pPr>
      <w:tabs>
        <w:tab w:val="clear" w:pos="3600"/>
        <w:tab w:val="clear" w:pos="3958"/>
      </w:tabs>
      <w:jc w:val="right"/>
    </w:pPr>
  </w:style>
  <w:style w:type="paragraph" w:styleId="Caption">
    <w:name w:val="caption"/>
    <w:basedOn w:val="BodyText"/>
    <w:next w:val="Normal"/>
    <w:qFormat/>
    <w:rsid w:val="00E34C90"/>
    <w:pPr>
      <w:framePr w:w="2268" w:hSpace="181" w:vSpace="181" w:wrap="around" w:vAnchor="text" w:hAnchor="page" w:x="1135" w:y="285" w:anchorLock="1"/>
    </w:pPr>
    <w:rPr>
      <w:i/>
    </w:rPr>
  </w:style>
  <w:style w:type="paragraph" w:customStyle="1" w:styleId="MiniTOCTitle">
    <w:name w:val="MiniTOCTitle"/>
    <w:basedOn w:val="Heading4"/>
    <w:rsid w:val="00E34C90"/>
    <w:pPr>
      <w:spacing w:before="240"/>
      <w:outlineLvl w:val="9"/>
    </w:pPr>
    <w:rPr>
      <w:noProof/>
      <w:sz w:val="24"/>
    </w:rPr>
  </w:style>
  <w:style w:type="paragraph" w:customStyle="1" w:styleId="MiniTOCItem">
    <w:name w:val="MiniTOCItem"/>
    <w:basedOn w:val="ListBullet"/>
    <w:rsid w:val="00E34C90"/>
    <w:pPr>
      <w:numPr>
        <w:numId w:val="0"/>
      </w:numPr>
      <w:tabs>
        <w:tab w:val="right" w:leader="dot" w:pos="6521"/>
      </w:tabs>
      <w:spacing w:before="0" w:after="0"/>
    </w:pPr>
  </w:style>
  <w:style w:type="paragraph" w:customStyle="1" w:styleId="TOFTitle">
    <w:name w:val="TOFTitle"/>
    <w:basedOn w:val="TOCTitle"/>
    <w:rsid w:val="00E34C90"/>
  </w:style>
  <w:style w:type="paragraph" w:styleId="TableofFigures">
    <w:name w:val="table of figures"/>
    <w:basedOn w:val="Normal"/>
    <w:next w:val="Normal"/>
    <w:semiHidden/>
    <w:rsid w:val="00E34C90"/>
    <w:pPr>
      <w:tabs>
        <w:tab w:val="right" w:leader="dot" w:pos="9072"/>
      </w:tabs>
      <w:ind w:left="970" w:hanging="403"/>
    </w:pPr>
    <w:rPr>
      <w:rFonts w:ascii="Times New Roman" w:hAnsi="Times New Roman"/>
      <w:b/>
    </w:rPr>
  </w:style>
  <w:style w:type="paragraph" w:styleId="ListNumber">
    <w:name w:val="List Number"/>
    <w:basedOn w:val="List"/>
    <w:rsid w:val="00E34C90"/>
    <w:pPr>
      <w:numPr>
        <w:numId w:val="14"/>
      </w:numPr>
      <w:tabs>
        <w:tab w:val="clear" w:pos="340"/>
      </w:tabs>
    </w:pPr>
  </w:style>
  <w:style w:type="character" w:customStyle="1" w:styleId="WingdingSymbols">
    <w:name w:val="Wingding Symbols"/>
    <w:rsid w:val="00E34C90"/>
    <w:rPr>
      <w:rFonts w:ascii="Wingdings" w:hAnsi="Wingdings"/>
    </w:rPr>
  </w:style>
  <w:style w:type="paragraph" w:customStyle="1" w:styleId="TableHeading">
    <w:name w:val="Table Heading"/>
    <w:basedOn w:val="HeadingBase"/>
    <w:rsid w:val="00E34C90"/>
    <w:pPr>
      <w:keepLines/>
      <w:pBdr>
        <w:bottom w:val="single" w:sz="6" w:space="1" w:color="918585"/>
      </w:pBdr>
      <w:spacing w:before="240"/>
    </w:pPr>
  </w:style>
  <w:style w:type="character" w:customStyle="1" w:styleId="HotSpot">
    <w:name w:val="HotSpot"/>
    <w:rsid w:val="00E34C90"/>
    <w:rPr>
      <w:color w:val="0033CC"/>
      <w:u w:val="none"/>
    </w:rPr>
  </w:style>
  <w:style w:type="paragraph" w:customStyle="1" w:styleId="BodyTextRight">
    <w:name w:val="Body Text Right"/>
    <w:basedOn w:val="BodyText"/>
    <w:rsid w:val="00E34C90"/>
    <w:pPr>
      <w:spacing w:before="0" w:after="0"/>
      <w:jc w:val="right"/>
    </w:pPr>
  </w:style>
  <w:style w:type="paragraph" w:styleId="Index3">
    <w:name w:val="index 3"/>
    <w:basedOn w:val="ListNumber2"/>
    <w:next w:val="Normal"/>
    <w:semiHidden/>
    <w:rsid w:val="00E34C90"/>
    <w:pPr>
      <w:numPr>
        <w:numId w:val="0"/>
      </w:numPr>
      <w:tabs>
        <w:tab w:val="right" w:leader="dot" w:pos="4176"/>
      </w:tabs>
    </w:pPr>
  </w:style>
  <w:style w:type="paragraph" w:styleId="ListNumber2">
    <w:name w:val="List Number 2"/>
    <w:basedOn w:val="List2"/>
    <w:rsid w:val="00E34C90"/>
    <w:pPr>
      <w:numPr>
        <w:numId w:val="9"/>
      </w:numPr>
      <w:tabs>
        <w:tab w:val="clear" w:pos="1060"/>
      </w:tabs>
    </w:pPr>
  </w:style>
  <w:style w:type="paragraph" w:customStyle="1" w:styleId="MarginNote">
    <w:name w:val="Margin Note"/>
    <w:basedOn w:val="BodyText"/>
    <w:rsid w:val="00E34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C90"/>
    <w:rPr>
      <w:sz w:val="32"/>
    </w:rPr>
  </w:style>
  <w:style w:type="paragraph" w:customStyle="1" w:styleId="HeadingProcedure">
    <w:name w:val="Heading Procedure"/>
    <w:basedOn w:val="HeadingBase"/>
    <w:next w:val="Normal"/>
    <w:rsid w:val="00E34C90"/>
    <w:pPr>
      <w:tabs>
        <w:tab w:val="left" w:pos="0"/>
      </w:tabs>
      <w:spacing w:before="120" w:after="60"/>
    </w:pPr>
    <w:rPr>
      <w:i/>
      <w:color w:val="918585"/>
      <w:sz w:val="22"/>
    </w:rPr>
  </w:style>
  <w:style w:type="paragraph" w:customStyle="1" w:styleId="TableBodyText">
    <w:name w:val="Table Body Text"/>
    <w:basedOn w:val="BodyText"/>
    <w:rsid w:val="00E34C90"/>
    <w:pPr>
      <w:spacing w:before="60" w:after="60"/>
    </w:pPr>
  </w:style>
  <w:style w:type="paragraph" w:styleId="ListContinue">
    <w:name w:val="List Continue"/>
    <w:basedOn w:val="List"/>
    <w:rsid w:val="00E34C90"/>
    <w:pPr>
      <w:ind w:firstLine="0"/>
    </w:pPr>
  </w:style>
  <w:style w:type="paragraph" w:customStyle="1" w:styleId="ListNote">
    <w:name w:val="List Note"/>
    <w:basedOn w:val="List"/>
    <w:rsid w:val="00E34C90"/>
    <w:pPr>
      <w:pBdr>
        <w:top w:val="single" w:sz="6" w:space="2" w:color="918585"/>
        <w:bottom w:val="single" w:sz="6" w:space="2" w:color="918585"/>
      </w:pBdr>
      <w:tabs>
        <w:tab w:val="left" w:pos="1021"/>
      </w:tabs>
      <w:ind w:firstLine="0"/>
    </w:pPr>
  </w:style>
  <w:style w:type="paragraph" w:customStyle="1" w:styleId="Warning">
    <w:name w:val="Warning"/>
    <w:basedOn w:val="BodyText"/>
    <w:rsid w:val="00E34C90"/>
    <w:pPr>
      <w:shd w:val="clear" w:color="auto" w:fill="D9D9D9"/>
      <w:tabs>
        <w:tab w:val="left" w:pos="992"/>
      </w:tabs>
      <w:ind w:left="119" w:right="119"/>
    </w:pPr>
    <w:rPr>
      <w:sz w:val="20"/>
    </w:rPr>
  </w:style>
  <w:style w:type="paragraph" w:customStyle="1" w:styleId="MarginIcons">
    <w:name w:val="Margin Icons"/>
    <w:basedOn w:val="BodyText"/>
    <w:rsid w:val="00E34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C90"/>
    <w:rPr>
      <w:rFonts w:ascii="Courier New" w:hAnsi="Courier New"/>
    </w:rPr>
  </w:style>
  <w:style w:type="paragraph" w:customStyle="1" w:styleId="NoteBullet">
    <w:name w:val="Note Bullet"/>
    <w:basedOn w:val="Note"/>
    <w:rsid w:val="00E34C90"/>
    <w:pPr>
      <w:tabs>
        <w:tab w:val="clear" w:pos="680"/>
      </w:tabs>
      <w:spacing w:before="60" w:after="60"/>
    </w:pPr>
  </w:style>
  <w:style w:type="paragraph" w:customStyle="1" w:styleId="SubHeading2">
    <w:name w:val="SubHeading2"/>
    <w:basedOn w:val="HeadingBase"/>
    <w:rsid w:val="00E34C90"/>
    <w:pPr>
      <w:spacing w:before="240" w:after="60"/>
    </w:pPr>
    <w:rPr>
      <w:sz w:val="20"/>
    </w:rPr>
  </w:style>
  <w:style w:type="paragraph" w:customStyle="1" w:styleId="SubHeading1">
    <w:name w:val="SubHeading1"/>
    <w:basedOn w:val="HeadingBase"/>
    <w:rsid w:val="00E34C90"/>
    <w:pPr>
      <w:spacing w:before="240" w:after="60"/>
    </w:pPr>
    <w:rPr>
      <w:color w:val="918585"/>
      <w:sz w:val="22"/>
    </w:rPr>
  </w:style>
  <w:style w:type="paragraph" w:customStyle="1" w:styleId="SideHeading">
    <w:name w:val="Side Heading"/>
    <w:basedOn w:val="HeadingBase"/>
    <w:rsid w:val="00E34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C90"/>
    <w:pPr>
      <w:numPr>
        <w:numId w:val="10"/>
      </w:numPr>
    </w:pPr>
  </w:style>
  <w:style w:type="paragraph" w:styleId="PlainText">
    <w:name w:val="Plain Text"/>
    <w:basedOn w:val="Normal"/>
    <w:link w:val="PlainTextChar"/>
    <w:rsid w:val="00E34C90"/>
    <w:rPr>
      <w:sz w:val="20"/>
    </w:rPr>
  </w:style>
  <w:style w:type="character" w:customStyle="1" w:styleId="PlainTextChar">
    <w:name w:val="Plain Text Char"/>
    <w:basedOn w:val="DefaultParagraphFont"/>
    <w:link w:val="PlainText"/>
    <w:rsid w:val="00E34C90"/>
    <w:rPr>
      <w:rFonts w:ascii="Courier New" w:eastAsia="Times New Roman" w:hAnsi="Courier New" w:cs="Times New Roman"/>
      <w:sz w:val="20"/>
      <w:szCs w:val="20"/>
      <w:lang w:eastAsia="en-US"/>
    </w:rPr>
  </w:style>
  <w:style w:type="character" w:customStyle="1" w:styleId="MenuOption">
    <w:name w:val="Menu Option"/>
    <w:basedOn w:val="DefaultParagraphFont"/>
    <w:rsid w:val="00E34C90"/>
    <w:rPr>
      <w:b/>
      <w:smallCaps/>
    </w:rPr>
  </w:style>
  <w:style w:type="paragraph" w:customStyle="1" w:styleId="TableListNumber">
    <w:name w:val="Table List Number"/>
    <w:basedOn w:val="ListNumber"/>
    <w:rsid w:val="00E34C90"/>
    <w:pPr>
      <w:numPr>
        <w:numId w:val="0"/>
      </w:numPr>
    </w:pPr>
  </w:style>
  <w:style w:type="paragraph" w:styleId="TOC4">
    <w:name w:val="toc 4"/>
    <w:basedOn w:val="TOCBase"/>
    <w:next w:val="Normal"/>
    <w:semiHidden/>
    <w:rsid w:val="00E34C90"/>
    <w:pPr>
      <w:tabs>
        <w:tab w:val="right" w:leader="dot" w:pos="9071"/>
      </w:tabs>
      <w:ind w:left="1701"/>
    </w:pPr>
  </w:style>
  <w:style w:type="paragraph" w:customStyle="1" w:styleId="ListAlpha">
    <w:name w:val="List Alpha"/>
    <w:basedOn w:val="List"/>
    <w:rsid w:val="00E34C90"/>
    <w:pPr>
      <w:numPr>
        <w:numId w:val="8"/>
      </w:numPr>
    </w:pPr>
  </w:style>
  <w:style w:type="paragraph" w:customStyle="1" w:styleId="ListAlpha2">
    <w:name w:val="List Alpha 2"/>
    <w:basedOn w:val="List2"/>
    <w:rsid w:val="00E34C90"/>
    <w:pPr>
      <w:numPr>
        <w:numId w:val="7"/>
      </w:numPr>
    </w:pPr>
  </w:style>
  <w:style w:type="paragraph" w:styleId="List2">
    <w:name w:val="List 2"/>
    <w:basedOn w:val="BodyText"/>
    <w:rsid w:val="00E34C90"/>
    <w:pPr>
      <w:tabs>
        <w:tab w:val="left" w:pos="680"/>
      </w:tabs>
      <w:spacing w:before="60" w:after="60"/>
      <w:ind w:left="680" w:hanging="340"/>
    </w:pPr>
  </w:style>
  <w:style w:type="paragraph" w:styleId="List3">
    <w:name w:val="List 3"/>
    <w:basedOn w:val="BodyText"/>
    <w:rsid w:val="00E34C90"/>
    <w:pPr>
      <w:tabs>
        <w:tab w:val="left" w:pos="1021"/>
      </w:tabs>
      <w:spacing w:before="60" w:after="60"/>
      <w:ind w:left="1020" w:hanging="340"/>
    </w:pPr>
  </w:style>
  <w:style w:type="paragraph" w:styleId="List4">
    <w:name w:val="List 4"/>
    <w:basedOn w:val="BodyText"/>
    <w:rsid w:val="00E34C90"/>
    <w:pPr>
      <w:tabs>
        <w:tab w:val="left" w:pos="1361"/>
      </w:tabs>
      <w:spacing w:before="60" w:after="60"/>
      <w:ind w:left="1361" w:hanging="340"/>
    </w:pPr>
  </w:style>
  <w:style w:type="paragraph" w:styleId="List5">
    <w:name w:val="List 5"/>
    <w:basedOn w:val="BodyText"/>
    <w:rsid w:val="00E34C90"/>
    <w:pPr>
      <w:tabs>
        <w:tab w:val="left" w:pos="1701"/>
      </w:tabs>
      <w:spacing w:before="60" w:after="60"/>
      <w:ind w:left="1701" w:hanging="340"/>
    </w:pPr>
  </w:style>
  <w:style w:type="paragraph" w:styleId="ListBullet3">
    <w:name w:val="List Bullet 3"/>
    <w:basedOn w:val="List3"/>
    <w:rsid w:val="00E34C90"/>
    <w:pPr>
      <w:numPr>
        <w:numId w:val="13"/>
      </w:numPr>
      <w:tabs>
        <w:tab w:val="clear" w:pos="1021"/>
      </w:tabs>
      <w:ind w:left="1037" w:hanging="357"/>
    </w:pPr>
  </w:style>
  <w:style w:type="paragraph" w:styleId="ListBullet4">
    <w:name w:val="List Bullet 4"/>
    <w:basedOn w:val="List4"/>
    <w:rsid w:val="00E34C90"/>
    <w:pPr>
      <w:numPr>
        <w:numId w:val="2"/>
      </w:numPr>
      <w:tabs>
        <w:tab w:val="clear" w:pos="1361"/>
      </w:tabs>
    </w:pPr>
  </w:style>
  <w:style w:type="paragraph" w:styleId="ListBullet5">
    <w:name w:val="List Bullet 5"/>
    <w:basedOn w:val="List5"/>
    <w:rsid w:val="00E34C90"/>
    <w:pPr>
      <w:numPr>
        <w:numId w:val="3"/>
      </w:numPr>
    </w:pPr>
  </w:style>
  <w:style w:type="paragraph" w:styleId="ListContinue2">
    <w:name w:val="List Continue 2"/>
    <w:basedOn w:val="List2"/>
    <w:rsid w:val="00E34C90"/>
    <w:pPr>
      <w:ind w:firstLine="0"/>
    </w:pPr>
  </w:style>
  <w:style w:type="paragraph" w:styleId="ListContinue3">
    <w:name w:val="List Continue 3"/>
    <w:basedOn w:val="List3"/>
    <w:rsid w:val="00E34C90"/>
    <w:pPr>
      <w:ind w:left="1021" w:firstLine="0"/>
    </w:pPr>
  </w:style>
  <w:style w:type="paragraph" w:styleId="ListContinue4">
    <w:name w:val="List Continue 4"/>
    <w:basedOn w:val="List4"/>
    <w:rsid w:val="00E34C90"/>
    <w:pPr>
      <w:ind w:firstLine="0"/>
    </w:pPr>
  </w:style>
  <w:style w:type="paragraph" w:styleId="ListContinue5">
    <w:name w:val="List Continue 5"/>
    <w:basedOn w:val="List5"/>
    <w:rsid w:val="00E34C90"/>
    <w:pPr>
      <w:ind w:firstLine="0"/>
    </w:pPr>
  </w:style>
  <w:style w:type="paragraph" w:styleId="ListNumber3">
    <w:name w:val="List Number 3"/>
    <w:basedOn w:val="List3"/>
    <w:rsid w:val="00E34C90"/>
    <w:pPr>
      <w:numPr>
        <w:numId w:val="4"/>
      </w:numPr>
    </w:pPr>
  </w:style>
  <w:style w:type="paragraph" w:styleId="ListNumber4">
    <w:name w:val="List Number 4"/>
    <w:basedOn w:val="List4"/>
    <w:rsid w:val="00E34C90"/>
    <w:pPr>
      <w:numPr>
        <w:numId w:val="5"/>
      </w:numPr>
    </w:pPr>
  </w:style>
  <w:style w:type="paragraph" w:styleId="ListNumber5">
    <w:name w:val="List Number 5"/>
    <w:basedOn w:val="List5"/>
    <w:rsid w:val="00E34C90"/>
    <w:pPr>
      <w:numPr>
        <w:numId w:val="6"/>
      </w:numPr>
    </w:pPr>
  </w:style>
  <w:style w:type="paragraph" w:styleId="BlockText">
    <w:name w:val="Block Text"/>
    <w:basedOn w:val="Normal"/>
    <w:rsid w:val="00E34C90"/>
    <w:pPr>
      <w:spacing w:after="120"/>
      <w:ind w:left="1440" w:right="1440"/>
    </w:pPr>
  </w:style>
  <w:style w:type="character" w:customStyle="1" w:styleId="Subscript">
    <w:name w:val="Subscript"/>
    <w:basedOn w:val="DefaultParagraphFont"/>
    <w:rsid w:val="00E34C90"/>
    <w:rPr>
      <w:sz w:val="16"/>
      <w:vertAlign w:val="subscript"/>
    </w:rPr>
  </w:style>
  <w:style w:type="character" w:customStyle="1" w:styleId="Superscript">
    <w:name w:val="Superscript"/>
    <w:basedOn w:val="DefaultParagraphFont"/>
    <w:rsid w:val="00E34C90"/>
    <w:rPr>
      <w:sz w:val="16"/>
      <w:vertAlign w:val="superscript"/>
    </w:rPr>
  </w:style>
  <w:style w:type="character" w:customStyle="1" w:styleId="Symbols">
    <w:name w:val="Symbols"/>
    <w:basedOn w:val="DefaultParagraphFont"/>
    <w:rsid w:val="00E34C90"/>
    <w:rPr>
      <w:rFonts w:ascii="Symbol" w:hAnsi="Symbol"/>
    </w:rPr>
  </w:style>
  <w:style w:type="character" w:customStyle="1" w:styleId="MenuOptions">
    <w:name w:val="Menu Options"/>
    <w:basedOn w:val="DefaultParagraphFont"/>
    <w:rsid w:val="00E34C90"/>
    <w:rPr>
      <w:rFonts w:ascii="Arial Narrow" w:hAnsi="Arial Narrow"/>
      <w:smallCaps/>
    </w:rPr>
  </w:style>
  <w:style w:type="character" w:customStyle="1" w:styleId="Buttons">
    <w:name w:val="Buttons"/>
    <w:basedOn w:val="DefaultParagraphFont"/>
    <w:rsid w:val="00E34C90"/>
    <w:rPr>
      <w:b/>
    </w:rPr>
  </w:style>
  <w:style w:type="character" w:customStyle="1" w:styleId="Underlined">
    <w:name w:val="Underlined"/>
    <w:basedOn w:val="DefaultParagraphFont"/>
    <w:rsid w:val="00E34C90"/>
    <w:rPr>
      <w:u w:val="single"/>
    </w:rPr>
  </w:style>
  <w:style w:type="paragraph" w:customStyle="1" w:styleId="TableBodyTextRight">
    <w:name w:val="Table Body Text Right"/>
    <w:basedOn w:val="TableBodyText"/>
    <w:rsid w:val="00E34C90"/>
    <w:pPr>
      <w:widowControl w:val="0"/>
      <w:autoSpaceDE w:val="0"/>
      <w:autoSpaceDN w:val="0"/>
      <w:adjustRightInd w:val="0"/>
      <w:jc w:val="right"/>
    </w:pPr>
    <w:rPr>
      <w:rFonts w:cs="Arial"/>
      <w:szCs w:val="18"/>
    </w:rPr>
  </w:style>
  <w:style w:type="paragraph" w:customStyle="1" w:styleId="CopyrightText">
    <w:name w:val="Copyright Text"/>
    <w:basedOn w:val="BodyText"/>
    <w:rsid w:val="00E34C90"/>
    <w:rPr>
      <w:sz w:val="18"/>
    </w:rPr>
  </w:style>
  <w:style w:type="paragraph" w:customStyle="1" w:styleId="BodySmallRight">
    <w:name w:val="Body Small Right"/>
    <w:basedOn w:val="BodyTextRight"/>
    <w:rsid w:val="00E34C90"/>
    <w:rPr>
      <w:sz w:val="18"/>
      <w:szCs w:val="18"/>
    </w:rPr>
  </w:style>
  <w:style w:type="paragraph" w:customStyle="1" w:styleId="MarginEdition">
    <w:name w:val="Margin Edition"/>
    <w:basedOn w:val="MarginNote"/>
    <w:rsid w:val="00E34C90"/>
    <w:pPr>
      <w:spacing w:before="0" w:after="0"/>
    </w:pPr>
    <w:rPr>
      <w:rFonts w:ascii="Times New Roman" w:hAnsi="Times New Roman"/>
      <w:color w:val="999999"/>
    </w:rPr>
  </w:style>
  <w:style w:type="paragraph" w:customStyle="1" w:styleId="Spacer">
    <w:name w:val="Spacer"/>
    <w:basedOn w:val="Normal"/>
    <w:rsid w:val="00E34C90"/>
    <w:rPr>
      <w:sz w:val="2"/>
      <w:szCs w:val="2"/>
    </w:rPr>
  </w:style>
  <w:style w:type="character" w:customStyle="1" w:styleId="Small">
    <w:name w:val="Small"/>
    <w:basedOn w:val="DefaultParagraphFont"/>
    <w:rsid w:val="00E34C90"/>
    <w:rPr>
      <w:sz w:val="16"/>
    </w:rPr>
  </w:style>
  <w:style w:type="paragraph" w:customStyle="1" w:styleId="WideTable">
    <w:name w:val="Wide Table"/>
    <w:basedOn w:val="Normal"/>
    <w:rsid w:val="00E34C90"/>
    <w:pPr>
      <w:ind w:left="-1418"/>
    </w:pPr>
    <w:rPr>
      <w:sz w:val="2"/>
      <w:szCs w:val="2"/>
    </w:rPr>
  </w:style>
  <w:style w:type="character" w:styleId="PageNumber">
    <w:name w:val="page number"/>
    <w:basedOn w:val="DefaultParagraphFont"/>
    <w:rsid w:val="00E34C90"/>
  </w:style>
  <w:style w:type="paragraph" w:styleId="Quote">
    <w:name w:val="Quote"/>
    <w:basedOn w:val="Heading1"/>
    <w:link w:val="QuoteChar"/>
    <w:qFormat/>
    <w:rsid w:val="00E34C90"/>
    <w:rPr>
      <w:b w:val="0"/>
      <w:sz w:val="72"/>
      <w:szCs w:val="72"/>
      <w:lang w:val="en-NZ"/>
    </w:rPr>
  </w:style>
  <w:style w:type="character" w:customStyle="1" w:styleId="QuoteChar">
    <w:name w:val="Quote Char"/>
    <w:basedOn w:val="DefaultParagraphFont"/>
    <w:link w:val="Quote"/>
    <w:rsid w:val="00E34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C90"/>
    <w:pPr>
      <w:pageBreakBefore/>
    </w:pPr>
  </w:style>
  <w:style w:type="paragraph" w:customStyle="1" w:styleId="Border">
    <w:name w:val="Border"/>
    <w:basedOn w:val="Normal"/>
    <w:qFormat/>
    <w:rsid w:val="00E34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C90"/>
    <w:rPr>
      <w:b/>
      <w:bCs/>
      <w:i/>
      <w:iCs/>
      <w:color w:val="auto"/>
    </w:rPr>
  </w:style>
  <w:style w:type="paragraph" w:styleId="IntenseQuote">
    <w:name w:val="Intense Quote"/>
    <w:basedOn w:val="Normal"/>
    <w:next w:val="Normal"/>
    <w:link w:val="IntenseQuoteChar"/>
    <w:uiPriority w:val="30"/>
    <w:qFormat/>
    <w:rsid w:val="00E34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C90"/>
    <w:rPr>
      <w:smallCaps/>
      <w:color w:val="auto"/>
      <w:u w:val="single"/>
    </w:rPr>
  </w:style>
  <w:style w:type="character" w:styleId="IntenseReference">
    <w:name w:val="Intense Reference"/>
    <w:basedOn w:val="DefaultParagraphFont"/>
    <w:uiPriority w:val="32"/>
    <w:qFormat/>
    <w:rsid w:val="00E34C90"/>
    <w:rPr>
      <w:b/>
      <w:bCs/>
      <w:smallCaps/>
      <w:color w:val="auto"/>
      <w:spacing w:val="5"/>
      <w:u w:val="single"/>
    </w:rPr>
  </w:style>
  <w:style w:type="paragraph" w:customStyle="1" w:styleId="2ColumnHeading">
    <w:name w:val="2Column Heading"/>
    <w:basedOn w:val="BodyText"/>
    <w:qFormat/>
    <w:rsid w:val="00E34C90"/>
    <w:pPr>
      <w:spacing w:after="60"/>
      <w:ind w:left="-2268"/>
    </w:pPr>
    <w:rPr>
      <w:b/>
    </w:rPr>
  </w:style>
  <w:style w:type="paragraph" w:customStyle="1" w:styleId="Heading1TOC">
    <w:name w:val="Heading1 TOC"/>
    <w:basedOn w:val="Normal"/>
    <w:qFormat/>
    <w:rsid w:val="00E34C90"/>
    <w:pPr>
      <w:spacing w:before="240" w:after="120"/>
    </w:pPr>
    <w:rPr>
      <w:rFonts w:ascii="Times New Roman" w:hAnsi="Times New Roman"/>
      <w:b/>
      <w:sz w:val="32"/>
    </w:rPr>
  </w:style>
  <w:style w:type="paragraph" w:customStyle="1" w:styleId="Heading2TOC">
    <w:name w:val="Heading2 TOC"/>
    <w:basedOn w:val="Normal"/>
    <w:qFormat/>
    <w:rsid w:val="00E34C90"/>
    <w:pPr>
      <w:spacing w:before="240" w:after="60"/>
    </w:pPr>
    <w:rPr>
      <w:rFonts w:ascii="Times New Roman" w:hAnsi="Times New Roman"/>
      <w:b/>
      <w:sz w:val="28"/>
    </w:rPr>
  </w:style>
  <w:style w:type="character" w:customStyle="1" w:styleId="Underline">
    <w:name w:val="Underline"/>
    <w:basedOn w:val="DefaultParagraphFont"/>
    <w:qFormat/>
    <w:rsid w:val="00E34C90"/>
    <w:rPr>
      <w:u w:val="single"/>
    </w:rPr>
  </w:style>
  <w:style w:type="character" w:customStyle="1" w:styleId="BoldandItalics">
    <w:name w:val="Bold and Italics"/>
    <w:qFormat/>
    <w:rsid w:val="00E34C90"/>
    <w:rPr>
      <w:b/>
      <w:i/>
      <w:u w:val="none"/>
    </w:rPr>
  </w:style>
  <w:style w:type="paragraph" w:styleId="BalloonText">
    <w:name w:val="Balloon Text"/>
    <w:basedOn w:val="Normal"/>
    <w:link w:val="BalloonTextChar"/>
    <w:rsid w:val="00E34C90"/>
    <w:rPr>
      <w:rFonts w:ascii="Tahoma" w:hAnsi="Tahoma" w:cs="Tahoma"/>
      <w:sz w:val="16"/>
      <w:szCs w:val="16"/>
    </w:rPr>
  </w:style>
  <w:style w:type="character" w:customStyle="1" w:styleId="BalloonTextChar">
    <w:name w:val="Balloon Text Char"/>
    <w:basedOn w:val="DefaultParagraphFont"/>
    <w:link w:val="BalloonText"/>
    <w:rsid w:val="00E34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C90"/>
    <w:rPr>
      <w:b/>
      <w:color w:val="660033"/>
      <w:spacing w:val="0"/>
    </w:rPr>
  </w:style>
  <w:style w:type="paragraph" w:customStyle="1" w:styleId="Nameditemlist">
    <w:name w:val="Named item list"/>
    <w:basedOn w:val="BodyText"/>
    <w:qFormat/>
    <w:rsid w:val="00E34C90"/>
    <w:pPr>
      <w:tabs>
        <w:tab w:val="left" w:pos="2835"/>
      </w:tabs>
      <w:ind w:left="2835" w:hanging="2835"/>
    </w:pPr>
  </w:style>
  <w:style w:type="paragraph" w:customStyle="1" w:styleId="BodyTextnopadding">
    <w:name w:val="Body Text no padding"/>
    <w:basedOn w:val="BodyText"/>
    <w:qFormat/>
    <w:rsid w:val="00E34C90"/>
    <w:pPr>
      <w:spacing w:before="0" w:after="0"/>
    </w:pPr>
  </w:style>
  <w:style w:type="paragraph" w:customStyle="1" w:styleId="BodyTextBold">
    <w:name w:val="Body Text Bold"/>
    <w:basedOn w:val="BodyText"/>
    <w:qFormat/>
    <w:rsid w:val="00E34C90"/>
    <w:rPr>
      <w:b/>
    </w:rPr>
  </w:style>
  <w:style w:type="character" w:styleId="Hyperlink">
    <w:name w:val="Hyperlink"/>
    <w:basedOn w:val="DefaultParagraphFont"/>
    <w:uiPriority w:val="99"/>
    <w:unhideWhenUsed/>
    <w:rsid w:val="008058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8050</Characters>
  <Application>Microsoft Office Word</Application>
  <DocSecurity>0</DocSecurity>
  <Lines>335</Lines>
  <Paragraphs>178</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AVIY0009 Apply the principles of civil air law to aviation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2025-03-01T13:22:00Z</dcterms:created>
  <dcterms:modified xsi:type="dcterms:W3CDTF">2025-03-01T13:22:00Z</dcterms:modified>
</cp:coreProperties>
</file>