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0E6" w:rsidP="005430E6">
      <w:pPr>
        <w:pStyle w:val="Title"/>
      </w:pPr>
      <w:r>
        <w:fldChar w:fldCharType="begin"/>
      </w:r>
      <w:r>
        <w:instrText xml:space="preserve"> TITLE   \* MERGEFORMAT </w:instrText>
      </w:r>
      <w:r>
        <w:fldChar w:fldCharType="separate"/>
      </w:r>
      <w:r>
        <w:t>Assessment Requirements for AVIY0007 Conduct aerial application operations</w:t>
      </w:r>
      <w:r>
        <w:fldChar w:fldCharType="end"/>
      </w:r>
    </w:p>
    <w:p w:rsidR="005430E6" w:rsidP="005430E6">
      <w:pPr>
        <w:pStyle w:val="Version"/>
        <w:sectPr w:rsidSect="007E05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0591" w:rsidP="007E0591">
      <w:pPr>
        <w:pStyle w:val="SuperHeading"/>
      </w:pPr>
      <w:r w:rsidRPr="007E0591">
        <w:t>Assessment Requirements for AVIY0007 Conduct aerial application operations</w:t>
      </w:r>
    </w:p>
    <w:p w:rsidR="00000000" w:rsidRPr="007E0591" w:rsidP="007E0591">
      <w:pPr>
        <w:pStyle w:val="Heading1"/>
      </w:pPr>
      <w:bookmarkStart w:id="1" w:name="O_847973"/>
      <w:bookmarkEnd w:id="1"/>
      <w:r w:rsidRPr="007E0591">
        <w:t>Modification History</w:t>
      </w:r>
    </w:p>
    <w:p w:rsidR="005430E6" w:rsidP="005430E6">
      <w:pPr>
        <w:pStyle w:val="BodyText"/>
      </w:pPr>
      <w:r w:rsidRPr="007E0591">
        <w:t>Release 1. This is the first release of this unit of competency in the AVI Aviation Training Package.</w:t>
      </w:r>
    </w:p>
    <w:p w:rsidR="00000000" w:rsidRPr="007E0591" w:rsidP="007E0591">
      <w:pPr>
        <w:pStyle w:val="Heading1"/>
      </w:pPr>
      <w:bookmarkStart w:id="2" w:name="O_847974"/>
      <w:bookmarkEnd w:id="2"/>
      <w:r w:rsidRPr="007E0591">
        <w:t>Performance Evidence</w:t>
      </w:r>
    </w:p>
    <w:tbl>
      <w:tblPr>
        <w:tblW w:w="9498" w:type="dxa"/>
        <w:tblLayout w:type="fixed"/>
        <w:tblCellMar>
          <w:left w:w="62" w:type="dxa"/>
          <w:right w:w="62" w:type="dxa"/>
        </w:tblCellMar>
        <w:tblLook w:val="0000"/>
      </w:tblPr>
      <w:tblGrid>
        <w:gridCol w:w="9498"/>
      </w:tblGrid>
      <w:tr w:rsidTr="007E059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E0591" w:rsidP="007E0591">
            <w:pPr>
              <w:pStyle w:val="BodyText"/>
            </w:pPr>
            <w:r w:rsidRPr="007E0591">
              <w:t>Evidence required to demonstrate competence in this unit must be relevant to and satisfy all of the requirements of the elements and performance criteria on at least one occasion and include:</w:t>
            </w:r>
          </w:p>
          <w:p w:rsidR="00000000" w:rsidRPr="007E0591" w:rsidP="007E0591">
            <w:pPr>
              <w:pStyle w:val="ListBullet"/>
            </w:pPr>
            <w:r w:rsidRPr="007E0591">
              <w:t>applying relevant aeronautical knowledge</w:t>
            </w:r>
          </w:p>
          <w:p w:rsidR="00000000" w:rsidRPr="007E0591" w:rsidP="007E0591">
            <w:pPr>
              <w:pStyle w:val="ListBullet"/>
            </w:pPr>
            <w:r w:rsidRPr="007E0591">
              <w:t>applying short field/s</w:t>
            </w:r>
            <w:r w:rsidRPr="007E0591">
              <w:t xml:space="preserve">trip landing and take-off techniques </w:t>
            </w:r>
          </w:p>
          <w:p w:rsidR="00000000" w:rsidRPr="007E0591" w:rsidP="007E0591">
            <w:pPr>
              <w:pStyle w:val="ListBullet"/>
            </w:pPr>
            <w:r w:rsidRPr="007E0591">
              <w:t>assessing airstrip/aerodrome suitability:</w:t>
            </w:r>
          </w:p>
          <w:p w:rsidR="00000000" w:rsidRPr="007E0591" w:rsidP="007E0591">
            <w:pPr>
              <w:pStyle w:val="ListBullet2"/>
            </w:pPr>
            <w:r w:rsidRPr="007E0591">
              <w:t>approach and landing direction</w:t>
            </w:r>
          </w:p>
          <w:p w:rsidR="00000000" w:rsidRPr="007E0591" w:rsidP="007E0591">
            <w:pPr>
              <w:pStyle w:val="ListBullet2"/>
            </w:pPr>
            <w:r w:rsidRPr="007E0591">
              <w:t>airstrip/aerodrome hazards</w:t>
            </w:r>
          </w:p>
          <w:p w:rsidR="00000000" w:rsidRPr="007E0591" w:rsidP="007E0591">
            <w:pPr>
              <w:pStyle w:val="ListBullet2"/>
            </w:pPr>
            <w:r w:rsidRPr="007E0591">
              <w:t>meteorological conditions</w:t>
            </w:r>
          </w:p>
          <w:p w:rsidR="00000000" w:rsidRPr="007E0591" w:rsidP="007E0591">
            <w:pPr>
              <w:pStyle w:val="ListBullet2"/>
            </w:pPr>
            <w:r w:rsidRPr="007E0591">
              <w:t>operational length</w:t>
            </w:r>
          </w:p>
          <w:p w:rsidR="00000000" w:rsidRPr="007E0591" w:rsidP="007E0591">
            <w:pPr>
              <w:pStyle w:val="ListBullet2"/>
            </w:pPr>
            <w:r w:rsidRPr="007E0591">
              <w:t>surface condition and restrictions</w:t>
            </w:r>
          </w:p>
          <w:p w:rsidR="00000000" w:rsidRPr="007E0591" w:rsidP="007E0591">
            <w:pPr>
              <w:pStyle w:val="ListBullet"/>
            </w:pPr>
            <w:r w:rsidRPr="007E0591">
              <w:t>assessing and checking aircraft and role equipment for flight serviceability</w:t>
            </w:r>
          </w:p>
          <w:p w:rsidR="00000000" w:rsidRPr="007E0591" w:rsidP="007E0591">
            <w:pPr>
              <w:pStyle w:val="ListBullet"/>
            </w:pPr>
            <w:r w:rsidRPr="007E0591">
              <w:t xml:space="preserve">assessing identified environmental hazard factors </w:t>
            </w:r>
          </w:p>
          <w:p w:rsidR="00000000" w:rsidRPr="007E0591" w:rsidP="007E0591">
            <w:pPr>
              <w:pStyle w:val="ListBullet"/>
            </w:pPr>
            <w:r w:rsidRPr="007E0591">
              <w:t>assessing own fitness for flight and planned operations</w:t>
            </w:r>
          </w:p>
          <w:p w:rsidR="00000000" w:rsidRPr="007E0591" w:rsidP="007E0591">
            <w:pPr>
              <w:pStyle w:val="ListBullet"/>
            </w:pPr>
            <w:r w:rsidRPr="007E0591">
              <w:t xml:space="preserve">assessing relevant wind velocity and direction </w:t>
            </w:r>
          </w:p>
          <w:p w:rsidR="00000000" w:rsidRPr="007E0591" w:rsidP="007E0591">
            <w:pPr>
              <w:pStyle w:val="ListBullet"/>
            </w:pPr>
            <w:r w:rsidRPr="007E0591">
              <w:t>compiling applicable mai</w:t>
            </w:r>
            <w:r w:rsidRPr="007E0591">
              <w:t>ntenance documentation</w:t>
            </w:r>
          </w:p>
          <w:p w:rsidR="00000000" w:rsidRPr="007E0591" w:rsidP="007E0591">
            <w:pPr>
              <w:pStyle w:val="ListBullet"/>
            </w:pPr>
            <w:r w:rsidRPr="007E0591">
              <w:t>conducting pre-flight operational planning</w:t>
            </w:r>
          </w:p>
          <w:p w:rsidR="00000000" w:rsidRPr="007E0591" w:rsidP="007E0591">
            <w:pPr>
              <w:pStyle w:val="ListBullet"/>
            </w:pPr>
            <w:r w:rsidRPr="007E0591">
              <w:t>determining aircraft take-off weights relevant to strip length and operational conditions</w:t>
            </w:r>
          </w:p>
          <w:p w:rsidR="00000000" w:rsidRPr="007E0591" w:rsidP="007E0591">
            <w:pPr>
              <w:pStyle w:val="ListBullet"/>
            </w:pPr>
            <w:r w:rsidRPr="007E0591">
              <w:t>determining landing area suitability for normal and contingency operations</w:t>
            </w:r>
          </w:p>
          <w:p w:rsidR="00000000" w:rsidRPr="007E0591" w:rsidP="007E0591">
            <w:pPr>
              <w:pStyle w:val="ListBullet"/>
            </w:pPr>
            <w:r w:rsidRPr="007E0591">
              <w:t>determining relevant airc</w:t>
            </w:r>
            <w:r w:rsidRPr="007E0591">
              <w:t>raft type suitability</w:t>
            </w:r>
          </w:p>
          <w:p w:rsidR="00000000" w:rsidRPr="007E0591" w:rsidP="007E0591">
            <w:pPr>
              <w:pStyle w:val="ListBullet"/>
            </w:pPr>
            <w:r w:rsidRPr="007E0591">
              <w:t>developing, amending and modifying application management plans</w:t>
            </w:r>
          </w:p>
          <w:p w:rsidR="00000000" w:rsidRPr="007E0591" w:rsidP="007E0591">
            <w:pPr>
              <w:pStyle w:val="ListBullet"/>
            </w:pPr>
            <w:r w:rsidRPr="007E0591">
              <w:t>establishing and implementing safe operating condition margins during aerial application operations</w:t>
            </w:r>
          </w:p>
          <w:p w:rsidR="00000000" w:rsidRPr="007E0591" w:rsidP="007E0591">
            <w:pPr>
              <w:pStyle w:val="ListBullet"/>
            </w:pPr>
            <w:r w:rsidRPr="007E0591">
              <w:t xml:space="preserve">establishing operational </w:t>
            </w:r>
            <w:r w:rsidRPr="007E0591">
              <w:t>fuel requirements for normal and contingency operations</w:t>
            </w:r>
          </w:p>
          <w:p w:rsidR="00000000" w:rsidRPr="007E0591" w:rsidP="007E0591">
            <w:pPr>
              <w:pStyle w:val="ListBullet"/>
            </w:pPr>
            <w:r w:rsidRPr="007E0591">
              <w:t>flying aircraft to/from aerial application operating areas</w:t>
            </w:r>
          </w:p>
          <w:p w:rsidR="00000000" w:rsidRPr="007E0591" w:rsidP="007E0591">
            <w:pPr>
              <w:pStyle w:val="ListBullet"/>
            </w:pPr>
            <w:r w:rsidRPr="007E0591">
              <w:t>identifying aerial application hazards</w:t>
            </w:r>
          </w:p>
          <w:p w:rsidR="00000000" w:rsidRPr="007E0591" w:rsidP="007E0591">
            <w:pPr>
              <w:pStyle w:val="ListBullet"/>
            </w:pPr>
            <w:r w:rsidRPr="007E0591">
              <w:t>identifying logistical considerations for application management plan:</w:t>
            </w:r>
          </w:p>
          <w:p w:rsidR="00000000" w:rsidRPr="007E0591" w:rsidP="007E0591">
            <w:pPr>
              <w:pStyle w:val="ListBullet2"/>
            </w:pPr>
            <w:r w:rsidRPr="007E0591">
              <w:t>airstrip/aerodrome status</w:t>
            </w:r>
          </w:p>
          <w:p w:rsidR="00000000" w:rsidRPr="007E0591" w:rsidP="007E0591">
            <w:pPr>
              <w:pStyle w:val="ListBullet2"/>
            </w:pPr>
            <w:r w:rsidRPr="007E0591">
              <w:t xml:space="preserve">air </w:t>
            </w:r>
            <w:r w:rsidRPr="007E0591">
              <w:t>traffic service requirements</w:t>
            </w:r>
          </w:p>
          <w:p w:rsidR="00000000" w:rsidRPr="007E0591" w:rsidP="007E0591">
            <w:pPr>
              <w:pStyle w:val="ListBullet2"/>
            </w:pPr>
            <w:r w:rsidRPr="007E0591">
              <w:t>ground support requirements</w:t>
            </w:r>
          </w:p>
          <w:p w:rsidR="00000000" w:rsidRPr="007E0591" w:rsidP="007E0591">
            <w:pPr>
              <w:pStyle w:val="ListBullet2"/>
            </w:pPr>
            <w:r w:rsidRPr="007E0591">
              <w:t>personal supplies and life support</w:t>
            </w:r>
          </w:p>
          <w:p w:rsidR="00000000" w:rsidRPr="007E0591" w:rsidP="007E0591">
            <w:pPr>
              <w:pStyle w:val="ListBullet"/>
            </w:pPr>
            <w:r w:rsidRPr="007E0591">
              <w:t>identifying potential contingency and alternate landing areas</w:t>
            </w:r>
          </w:p>
          <w:p w:rsidR="00000000" w:rsidRPr="007E0591" w:rsidP="007E0591">
            <w:pPr>
              <w:pStyle w:val="ListBullet"/>
            </w:pPr>
            <w:r w:rsidRPr="007E0591">
              <w:t>jettisoning full liquid load and maintaining aircraft control:</w:t>
            </w:r>
          </w:p>
          <w:p w:rsidR="00000000" w:rsidRPr="007E0591" w:rsidP="007E0591">
            <w:pPr>
              <w:pStyle w:val="ListBullet2"/>
            </w:pPr>
            <w:r w:rsidRPr="007E0591">
              <w:t>during take-off prior to lift-off</w:t>
            </w:r>
          </w:p>
          <w:p w:rsidR="00000000" w:rsidRPr="007E0591" w:rsidP="007E0591">
            <w:pPr>
              <w:pStyle w:val="ListBullet2"/>
            </w:pPr>
            <w:r w:rsidRPr="007E0591">
              <w:t>imm</w:t>
            </w:r>
            <w:r w:rsidRPr="007E0591">
              <w:t>ediately after take-off</w:t>
            </w:r>
          </w:p>
          <w:p w:rsidR="00000000" w:rsidRPr="007E0591" w:rsidP="007E0591">
            <w:pPr>
              <w:pStyle w:val="ListBullet2"/>
            </w:pPr>
            <w:r w:rsidRPr="007E0591">
              <w:t>during flight and control pitch change to maintain altitude (+100/-0 ft) by adjustments of elevator and power</w:t>
            </w:r>
          </w:p>
          <w:p w:rsidR="00000000" w:rsidRPr="007E0591" w:rsidP="007E0591">
            <w:pPr>
              <w:pStyle w:val="ListBullet"/>
            </w:pPr>
            <w:r w:rsidRPr="007E0591">
              <w:t>reading, interpreting and following relevant regulations, instructions, procedures, information and signs</w:t>
            </w:r>
          </w:p>
          <w:p w:rsidR="00000000" w:rsidRPr="007E0591" w:rsidP="007E0591">
            <w:pPr>
              <w:pStyle w:val="ListBullet"/>
            </w:pPr>
            <w:r w:rsidRPr="007E0591">
              <w:t>setting local or area barometric pressure adjusted for sea level (QNH) at appropriate stages of flight.</w:t>
            </w:r>
          </w:p>
        </w:tc>
      </w:tr>
    </w:tbl>
    <w:p w:rsidR="005430E6" w:rsidP="007E0591">
      <w:pPr>
        <w:pStyle w:val="BodyText"/>
      </w:pPr>
    </w:p>
    <w:p w:rsidR="005430E6" w:rsidP="007E0591">
      <w:pPr>
        <w:pStyle w:val="BodyText"/>
      </w:pPr>
    </w:p>
    <w:p w:rsidR="00000000" w:rsidRPr="007E0591" w:rsidP="007E0591">
      <w:pPr>
        <w:pStyle w:val="Heading1"/>
      </w:pPr>
      <w:bookmarkStart w:id="3" w:name="O_847975"/>
      <w:bookmarkEnd w:id="3"/>
      <w:r w:rsidRPr="007E0591">
        <w:t>Knowledge Evidence</w:t>
      </w:r>
    </w:p>
    <w:tbl>
      <w:tblPr>
        <w:tblW w:w="9498" w:type="dxa"/>
        <w:tblLayout w:type="fixed"/>
        <w:tblCellMar>
          <w:left w:w="62" w:type="dxa"/>
          <w:right w:w="62" w:type="dxa"/>
        </w:tblCellMar>
        <w:tblLook w:val="0000"/>
      </w:tblPr>
      <w:tblGrid>
        <w:gridCol w:w="9498"/>
      </w:tblGrid>
      <w:tr w:rsidTr="007E059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7E0591">
            <w:pPr>
              <w:pStyle w:val="BodyText"/>
              <w:rPr>
                <w:lang w:val="en-NZ"/>
              </w:rPr>
            </w:pPr>
            <w:r w:rsidRPr="007E0591">
              <w:t xml:space="preserve">Evidence required to demonstrate competence in this unit must be relevant to and satisfy all of the requirements </w:t>
            </w:r>
            <w:r w:rsidRPr="007E0591">
              <w:t>of the elements and performance criteria and include knowledge of:</w:t>
            </w:r>
          </w:p>
        </w:tc>
      </w:tr>
      <w:tr w:rsidTr="007E059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E0591" w:rsidP="007E0591">
            <w:pPr>
              <w:pStyle w:val="ListBullet"/>
            </w:pPr>
            <w:r w:rsidRPr="007E0591">
              <w:t>aerial application human factors:</w:t>
            </w:r>
          </w:p>
          <w:p w:rsidR="00000000" w:rsidRPr="007E0591" w:rsidP="007E0591">
            <w:pPr>
              <w:pStyle w:val="ListBullet2"/>
            </w:pPr>
            <w:r w:rsidRPr="007E0591">
              <w:t>heat stress and dehydration</w:t>
            </w:r>
          </w:p>
          <w:p w:rsidR="00000000" w:rsidRPr="007E0591" w:rsidP="007E0591">
            <w:pPr>
              <w:pStyle w:val="ListBullet2"/>
            </w:pPr>
            <w:r w:rsidRPr="007E0591">
              <w:t>in-flight distractions</w:t>
            </w:r>
          </w:p>
          <w:p w:rsidR="00000000" w:rsidRPr="007E0591" w:rsidP="007E0591">
            <w:pPr>
              <w:pStyle w:val="ListBullet2"/>
            </w:pPr>
            <w:r w:rsidRPr="007E0591">
              <w:t>maintaining situational awareness</w:t>
            </w:r>
          </w:p>
          <w:p w:rsidR="00000000" w:rsidRPr="007E0591" w:rsidP="007E0591">
            <w:pPr>
              <w:pStyle w:val="ListBullet2"/>
            </w:pPr>
            <w:r w:rsidRPr="007E0591">
              <w:t>mental and physical fatigue</w:t>
            </w:r>
          </w:p>
          <w:p w:rsidR="00000000" w:rsidRPr="007E0591" w:rsidP="007E0591">
            <w:pPr>
              <w:pStyle w:val="ListBullet"/>
            </w:pPr>
            <w:r w:rsidRPr="007E0591">
              <w:t>aerial application role equipment</w:t>
            </w:r>
          </w:p>
          <w:p w:rsidR="00000000" w:rsidRPr="007E0591" w:rsidP="007E0591">
            <w:pPr>
              <w:pStyle w:val="ListBullet"/>
            </w:pPr>
            <w:r w:rsidRPr="007E0591">
              <w:t>aircraft configuration and flight characteristics for the aircraft being flown during maximum weight flight and load jettison operations</w:t>
            </w:r>
          </w:p>
          <w:p w:rsidR="00000000" w:rsidRPr="007E0591" w:rsidP="007E0591">
            <w:pPr>
              <w:pStyle w:val="ListBullet"/>
            </w:pPr>
            <w:r w:rsidRPr="007E0591">
              <w:t>aircraft flight manual, performance, engine and systems</w:t>
            </w:r>
          </w:p>
          <w:p w:rsidR="00000000" w:rsidRPr="007E0591" w:rsidP="007E0591">
            <w:pPr>
              <w:pStyle w:val="ListBullet"/>
            </w:pPr>
            <w:r w:rsidRPr="007E0591">
              <w:t xml:space="preserve">applicable regulations that relate to conducting a safe aerial </w:t>
            </w:r>
            <w:r w:rsidRPr="007E0591">
              <w:t>application operation</w:t>
            </w:r>
          </w:p>
          <w:p w:rsidR="00000000" w:rsidRPr="007E0591" w:rsidP="007E0591">
            <w:pPr>
              <w:pStyle w:val="ListBullet"/>
            </w:pPr>
            <w:r w:rsidRPr="007E0591">
              <w:t>aviation risk and fatigue risk management processes</w:t>
            </w:r>
          </w:p>
          <w:p w:rsidR="00000000" w:rsidRPr="007E0591" w:rsidP="007E0591">
            <w:pPr>
              <w:pStyle w:val="ListBullet"/>
            </w:pPr>
            <w:r w:rsidRPr="007E0591">
              <w:t>CASR Part 61 Manual of Standards Schedule 3 Aeronautical Knowledge relevant to aerial application operations</w:t>
            </w:r>
          </w:p>
          <w:p w:rsidR="00000000" w:rsidRPr="007E0591" w:rsidP="007E0591">
            <w:pPr>
              <w:pStyle w:val="ListBullet"/>
            </w:pPr>
            <w:r w:rsidRPr="007E0591">
              <w:t>Civil Aviation Safety Authority (CASA) exemptions with regards to maximum</w:t>
            </w:r>
            <w:r w:rsidRPr="007E0591">
              <w:t xml:space="preserve"> take-off weight and applicability of other aircraft limitations </w:t>
            </w:r>
          </w:p>
          <w:p w:rsidR="00000000" w:rsidRPr="007E0591" w:rsidP="007E0591">
            <w:pPr>
              <w:pStyle w:val="ListBullet"/>
            </w:pPr>
            <w:r w:rsidRPr="007E0591">
              <w:t>factors to be considered when determining payload weights for aerial application</w:t>
            </w:r>
          </w:p>
          <w:p w:rsidR="00000000" w:rsidRPr="007E0591" w:rsidP="007E0591">
            <w:pPr>
              <w:pStyle w:val="ListBullet"/>
            </w:pPr>
            <w:r w:rsidRPr="007E0591">
              <w:t>flight control and throttle actions required to maintain control of aircraft being flown when jettisoning a f</w:t>
            </w:r>
            <w:r w:rsidRPr="007E0591">
              <w:t>ull load</w:t>
            </w:r>
          </w:p>
          <w:p w:rsidR="00000000" w:rsidRPr="007E0591" w:rsidP="007E0591">
            <w:pPr>
              <w:pStyle w:val="ListBullet"/>
            </w:pPr>
            <w:r w:rsidRPr="007E0591">
              <w:t>global navigation satellite system (GNSS) equipment and operator procedures</w:t>
            </w:r>
          </w:p>
          <w:p w:rsidR="00000000" w:rsidRPr="007E0591" w:rsidP="007E0591">
            <w:pPr>
              <w:pStyle w:val="ListBullet"/>
            </w:pPr>
            <w:r w:rsidRPr="007E0591">
              <w:t>low-level flight safety hazards and risks</w:t>
            </w:r>
          </w:p>
          <w:p w:rsidR="00000000" w:rsidRPr="007E0591" w:rsidP="007E0591">
            <w:pPr>
              <w:pStyle w:val="ListBullet"/>
            </w:pPr>
            <w:r w:rsidRPr="007E0591">
              <w:t>meteorological factors affecting aircraft flight performance during low-level flight</w:t>
            </w:r>
          </w:p>
          <w:p w:rsidR="00000000" w:rsidRPr="007E0591" w:rsidP="007E0591">
            <w:pPr>
              <w:pStyle w:val="ListBullet"/>
            </w:pPr>
            <w:r w:rsidRPr="007E0591">
              <w:t xml:space="preserve">relevant aerodynamics and aircraft performance </w:t>
            </w:r>
          </w:p>
          <w:p w:rsidR="00000000" w:rsidRPr="007E0591" w:rsidP="007E0591">
            <w:pPr>
              <w:pStyle w:val="ListBullet"/>
            </w:pPr>
            <w:r w:rsidRPr="007E0591">
              <w:t>terrain following techniques.</w:t>
            </w:r>
          </w:p>
        </w:tc>
      </w:tr>
    </w:tbl>
    <w:p w:rsidR="005430E6" w:rsidP="007E0591">
      <w:pPr>
        <w:pStyle w:val="BodyText"/>
      </w:pPr>
    </w:p>
    <w:p w:rsidR="005430E6" w:rsidP="007E0591">
      <w:pPr>
        <w:pStyle w:val="BodyText"/>
      </w:pPr>
    </w:p>
    <w:p w:rsidR="00000000" w:rsidRPr="007E0591" w:rsidP="007E0591">
      <w:pPr>
        <w:pStyle w:val="Heading1"/>
      </w:pPr>
      <w:bookmarkStart w:id="4" w:name="O_847976"/>
      <w:bookmarkEnd w:id="4"/>
      <w:r w:rsidRPr="007E0591">
        <w:t>Assessment Conditions</w:t>
      </w:r>
    </w:p>
    <w:tbl>
      <w:tblPr>
        <w:tblW w:w="9498" w:type="dxa"/>
        <w:tblLayout w:type="fixed"/>
        <w:tblCellMar>
          <w:left w:w="62" w:type="dxa"/>
          <w:right w:w="62" w:type="dxa"/>
        </w:tblCellMar>
        <w:tblLook w:val="0000"/>
      </w:tblPr>
      <w:tblGrid>
        <w:gridCol w:w="9498"/>
      </w:tblGrid>
      <w:tr w:rsidTr="007E059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E0591" w:rsidP="007E0591">
            <w:pPr>
              <w:pStyle w:val="BodyText"/>
            </w:pPr>
            <w:r w:rsidRPr="007E0591">
              <w:t xml:space="preserve">As a minimum, assessors must satisfy applicable regulatory requirements, which include requirements in the </w:t>
            </w:r>
            <w:r w:rsidRPr="007E0591">
              <w:rPr>
                <w:rStyle w:val="Emphasis"/>
              </w:rPr>
              <w:t>Standards for Registered Trai</w:t>
            </w:r>
            <w:r w:rsidRPr="007E0591">
              <w:rPr>
                <w:rStyle w:val="Emphasis"/>
              </w:rPr>
              <w:t>ning Organisations</w:t>
            </w:r>
            <w:r w:rsidRPr="007E0591">
              <w:t xml:space="preserve"> current at the time of assessment. </w:t>
            </w:r>
          </w:p>
          <w:p w:rsidR="00000000" w:rsidRPr="007E0591" w:rsidP="007E0591">
            <w:pPr>
              <w:pStyle w:val="BodyText"/>
            </w:pPr>
            <w:r w:rsidRPr="007E0591">
              <w:t xml:space="preserve">As a minimum, assessment must satisfy applicable regulatory requirements, which include requirements in the </w:t>
            </w:r>
            <w:r w:rsidRPr="007E0591">
              <w:rPr>
                <w:rStyle w:val="Emphasis"/>
              </w:rPr>
              <w:t>Standards for Registered Training Organisations</w:t>
            </w:r>
            <w:r w:rsidRPr="007E0591">
              <w:t xml:space="preserve"> current at the time of assessment.</w:t>
            </w:r>
          </w:p>
          <w:p w:rsidR="00000000" w:rsidRPr="007E0591" w:rsidP="007E0591">
            <w:pPr>
              <w:pStyle w:val="BodyText"/>
            </w:pPr>
            <w:r w:rsidRPr="007E0591">
              <w:t>Assessment</w:t>
            </w:r>
            <w:r w:rsidRPr="007E0591">
              <w:t xml:space="preserve"> processes and techniques must be appropriate to the language, literacy and numeracy requirements of the work being performed and the needs of the candidate.</w:t>
            </w:r>
          </w:p>
          <w:p w:rsidR="00000000" w:rsidRPr="007E0591" w:rsidP="007E0591">
            <w:pPr>
              <w:pStyle w:val="BodyText"/>
            </w:pPr>
            <w:r w:rsidRPr="007E0591">
              <w:t>Assessment must occur in workplace operational situations. Where this is not appropriate, assessme</w:t>
            </w:r>
            <w:r w:rsidRPr="007E0591">
              <w:t>nt must occur in simulated workplace operational situations that reflect workplace conditions.</w:t>
            </w:r>
          </w:p>
          <w:p w:rsidR="00000000" w:rsidRPr="007E0591" w:rsidP="007E0591">
            <w:pPr>
              <w:pStyle w:val="BodyText"/>
            </w:pPr>
            <w:r w:rsidRPr="007E0591">
              <w:t>Resources for assessment must include access to:</w:t>
            </w:r>
          </w:p>
          <w:p w:rsidR="00000000" w:rsidRPr="007E0591" w:rsidP="007E0591">
            <w:pPr>
              <w:pStyle w:val="ListBullet"/>
            </w:pPr>
            <w:r w:rsidRPr="007E0591">
              <w:t>a range of relevant exercises, case studies and/or simulations</w:t>
            </w:r>
          </w:p>
          <w:p w:rsidR="00000000" w:rsidRPr="007E0591" w:rsidP="007E0591">
            <w:pPr>
              <w:pStyle w:val="ListBullet"/>
            </w:pPr>
            <w:r w:rsidRPr="007E0591">
              <w:t>acceptable means of simulation assessment</w:t>
            </w:r>
          </w:p>
          <w:p w:rsidR="00000000" w:rsidRPr="007E0591" w:rsidP="007E0591">
            <w:pPr>
              <w:pStyle w:val="ListBullet"/>
            </w:pPr>
            <w:r w:rsidRPr="007E0591">
              <w:t>applicable documentation including workplace procedures, regulations, codes of practice and operation manuals</w:t>
            </w:r>
          </w:p>
          <w:p w:rsidR="00000000" w:rsidRPr="007E0591" w:rsidP="007E0591">
            <w:pPr>
              <w:pStyle w:val="ListBullet"/>
            </w:pPr>
            <w:r w:rsidRPr="007E0591">
              <w:t>relevant materials, tools, equipment and personal protective equipment currently used in industry.</w:t>
            </w:r>
          </w:p>
        </w:tc>
      </w:tr>
    </w:tbl>
    <w:p w:rsidR="005430E6" w:rsidP="007E0591">
      <w:pPr>
        <w:pStyle w:val="BodyText"/>
      </w:pPr>
    </w:p>
    <w:p w:rsidR="005430E6" w:rsidP="007E0591">
      <w:pPr>
        <w:pStyle w:val="BodyText"/>
      </w:pPr>
    </w:p>
    <w:p w:rsidR="00000000" w:rsidRPr="007E0591" w:rsidP="007E0591">
      <w:pPr>
        <w:pStyle w:val="Heading1"/>
      </w:pPr>
      <w:bookmarkStart w:id="5" w:name="O_847979"/>
      <w:bookmarkEnd w:id="5"/>
      <w:r w:rsidRPr="007E0591">
        <w:t>Links</w:t>
      </w:r>
    </w:p>
    <w:p w:rsidR="00000000" w:rsidRPr="007E0591" w:rsidP="005430E6">
      <w:pPr>
        <w:pStyle w:val="BodyText"/>
      </w:pPr>
      <w:r w:rsidRPr="007E0591">
        <w:t>Companion Volume impl</w:t>
      </w:r>
      <w:r w:rsidRPr="007E0591">
        <w:t xml:space="preserve">ementation guides are found in VETNet - </w:t>
      </w:r>
      <w:r>
        <w:fldChar w:fldCharType="begin"/>
      </w:r>
      <w:r>
        <w:instrText xml:space="preserve"> HYPERLINK "https://vetnet.education.gov.au/Pages/TrainingDocs.aspx?q=4725260a-0af3-4daf-912b-ef1c2f3e5816" </w:instrText>
      </w:r>
      <w:r>
        <w:fldChar w:fldCharType="separate"/>
      </w:r>
      <w:r w:rsidRPr="007009CA">
        <w:rPr>
          <w:rStyle w:val="Hyperlink"/>
        </w:rPr>
        <w:t>https://vetnet.education.gov.au/Pages/TrainingDocs.aspx?q=4725260a-0af3-4daf-912b-ef1c2f3e5816</w:t>
      </w:r>
      <w:r>
        <w:fldChar w:fldCharType="end"/>
      </w:r>
    </w:p>
    <w:p w:rsidR="00000000" w:rsidRPr="007E0591" w:rsidP="007E0591"/>
    <w:sectPr w:rsidSect="007E05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5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591" w:rsidRPr="005430E6" w:rsidP="005430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5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0E6" w:rsidP="007E05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430E6" w:rsidP="007E059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430E6" w:rsidP="007E05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5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0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0591" w:rsidRPr="005430E6" w:rsidP="005430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5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0E6" w:rsidRPr="002D2AF8" w:rsidP="007E0591">
    <w:pPr>
      <w:pStyle w:val="Header"/>
      <w:framePr w:wrap="around"/>
    </w:pPr>
    <w:r>
      <w:fldChar w:fldCharType="begin"/>
    </w:r>
    <w:r>
      <w:instrText xml:space="preserve"> TITLE   \* MERGEFORMAT </w:instrText>
    </w:r>
    <w:r>
      <w:fldChar w:fldCharType="separate"/>
    </w:r>
    <w:r>
      <w:t>Assessment Requirements for AVIY0007 Conduct aerial application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5430E6" w:rsidP="007E05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409B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0A5D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5E97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5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0591"/>
    <w:pPr>
      <w:spacing w:before="360" w:after="60"/>
      <w:outlineLvl w:val="0"/>
    </w:pPr>
    <w:rPr>
      <w:sz w:val="32"/>
    </w:rPr>
  </w:style>
  <w:style w:type="paragraph" w:styleId="Heading2">
    <w:name w:val="heading 2"/>
    <w:basedOn w:val="HeadingBase"/>
    <w:next w:val="BodyText"/>
    <w:link w:val="Heading2Char"/>
    <w:qFormat/>
    <w:rsid w:val="007E0591"/>
    <w:pPr>
      <w:keepLines/>
      <w:spacing w:before="240" w:after="120"/>
      <w:outlineLvl w:val="1"/>
    </w:pPr>
    <w:rPr>
      <w:sz w:val="28"/>
      <w:szCs w:val="40"/>
    </w:rPr>
  </w:style>
  <w:style w:type="paragraph" w:styleId="Heading3">
    <w:name w:val="heading 3"/>
    <w:basedOn w:val="HeadingBase"/>
    <w:next w:val="BodyText"/>
    <w:link w:val="Heading3Char"/>
    <w:qFormat/>
    <w:rsid w:val="007E0591"/>
    <w:pPr>
      <w:spacing w:before="180" w:after="120"/>
      <w:outlineLvl w:val="2"/>
    </w:pPr>
    <w:rPr>
      <w:spacing w:val="-10"/>
      <w:kern w:val="32"/>
    </w:rPr>
  </w:style>
  <w:style w:type="paragraph" w:styleId="Heading4">
    <w:name w:val="heading 4"/>
    <w:basedOn w:val="HeadingBase"/>
    <w:next w:val="BodyText"/>
    <w:link w:val="Heading4Char"/>
    <w:qFormat/>
    <w:rsid w:val="007E0591"/>
    <w:pPr>
      <w:spacing w:before="160" w:after="120"/>
      <w:outlineLvl w:val="3"/>
    </w:pPr>
    <w:rPr>
      <w:sz w:val="22"/>
    </w:rPr>
  </w:style>
  <w:style w:type="paragraph" w:styleId="Heading5">
    <w:name w:val="heading 5"/>
    <w:basedOn w:val="HeadingBase"/>
    <w:next w:val="Normal"/>
    <w:link w:val="Heading5Char"/>
    <w:qFormat/>
    <w:rsid w:val="007E0591"/>
    <w:pPr>
      <w:spacing w:before="80"/>
      <w:outlineLvl w:val="4"/>
    </w:pPr>
    <w:rPr>
      <w:color w:val="918585"/>
      <w:sz w:val="20"/>
    </w:rPr>
  </w:style>
  <w:style w:type="paragraph" w:styleId="Heading6">
    <w:name w:val="heading 6"/>
    <w:basedOn w:val="HeadingBase"/>
    <w:next w:val="Normal"/>
    <w:link w:val="Heading6Char"/>
    <w:qFormat/>
    <w:rsid w:val="007E0591"/>
    <w:pPr>
      <w:spacing w:before="60"/>
      <w:outlineLvl w:val="5"/>
    </w:pPr>
    <w:rPr>
      <w:color w:val="918585"/>
      <w:sz w:val="20"/>
    </w:rPr>
  </w:style>
  <w:style w:type="paragraph" w:styleId="Heading7">
    <w:name w:val="heading 7"/>
    <w:basedOn w:val="Normal"/>
    <w:next w:val="Normal"/>
    <w:link w:val="Heading7Char"/>
    <w:qFormat/>
    <w:rsid w:val="007E0591"/>
    <w:pPr>
      <w:ind w:left="720"/>
      <w:outlineLvl w:val="6"/>
    </w:pPr>
    <w:rPr>
      <w:i/>
    </w:rPr>
  </w:style>
  <w:style w:type="paragraph" w:styleId="Heading8">
    <w:name w:val="heading 8"/>
    <w:basedOn w:val="Normal"/>
    <w:next w:val="Normal"/>
    <w:link w:val="Heading8Char"/>
    <w:qFormat/>
    <w:rsid w:val="007E0591"/>
    <w:pPr>
      <w:ind w:left="720"/>
      <w:outlineLvl w:val="7"/>
    </w:pPr>
    <w:rPr>
      <w:i/>
    </w:rPr>
  </w:style>
  <w:style w:type="paragraph" w:styleId="Heading9">
    <w:name w:val="heading 9"/>
    <w:basedOn w:val="Normal"/>
    <w:next w:val="Normal"/>
    <w:link w:val="Heading9Char"/>
    <w:qFormat/>
    <w:rsid w:val="007E0591"/>
    <w:pPr>
      <w:ind w:left="720"/>
      <w:outlineLvl w:val="8"/>
    </w:pPr>
    <w:rPr>
      <w:i/>
    </w:rPr>
  </w:style>
  <w:style w:type="character" w:default="1" w:styleId="DefaultParagraphFont">
    <w:name w:val="Default Paragraph Font"/>
    <w:uiPriority w:val="1"/>
    <w:unhideWhenUsed/>
    <w:rsid w:val="007E05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0591"/>
  </w:style>
  <w:style w:type="character" w:customStyle="1" w:styleId="Heading1Char">
    <w:name w:val="Heading 1 Char"/>
    <w:basedOn w:val="DefaultParagraphFont"/>
    <w:link w:val="Heading1"/>
    <w:rsid w:val="007E0591"/>
    <w:rPr>
      <w:rFonts w:ascii="Times New Roman" w:eastAsia="Times New Roman" w:hAnsi="Times New Roman" w:cs="Times New Roman"/>
      <w:b/>
      <w:sz w:val="32"/>
      <w:szCs w:val="20"/>
      <w:lang w:eastAsia="en-US"/>
    </w:rPr>
  </w:style>
  <w:style w:type="paragraph" w:styleId="BodyText">
    <w:name w:val="Body Text"/>
    <w:basedOn w:val="Normal"/>
    <w:link w:val="BodyTextChar"/>
    <w:rsid w:val="007E05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0591"/>
    <w:rPr>
      <w:rFonts w:ascii="Times New Roman" w:eastAsia="Times New Roman" w:hAnsi="Times New Roman" w:cs="Times New Roman"/>
      <w:sz w:val="24"/>
      <w:lang w:eastAsia="en-US"/>
    </w:rPr>
  </w:style>
  <w:style w:type="paragraph" w:styleId="ListBullet">
    <w:name w:val="List Bullet"/>
    <w:basedOn w:val="List"/>
    <w:rsid w:val="007E0591"/>
    <w:pPr>
      <w:numPr>
        <w:numId w:val="13"/>
      </w:numPr>
      <w:tabs>
        <w:tab w:val="clear" w:pos="340"/>
      </w:tabs>
      <w:spacing w:before="40" w:after="40"/>
    </w:pPr>
  </w:style>
  <w:style w:type="paragraph" w:styleId="ListBullet2">
    <w:name w:val="List Bullet 2"/>
    <w:basedOn w:val="List2"/>
    <w:rsid w:val="007E0591"/>
    <w:pPr>
      <w:numPr>
        <w:numId w:val="14"/>
      </w:numPr>
      <w:tabs>
        <w:tab w:val="clear" w:pos="680"/>
      </w:tabs>
    </w:pPr>
  </w:style>
  <w:style w:type="character" w:styleId="Emphasis">
    <w:name w:val="Emphasis"/>
    <w:basedOn w:val="DefaultParagraphFont"/>
    <w:qFormat/>
    <w:rsid w:val="007E0591"/>
    <w:rPr>
      <w:i/>
    </w:rPr>
  </w:style>
  <w:style w:type="paragraph" w:customStyle="1" w:styleId="SuperHeading">
    <w:name w:val="SuperHeading"/>
    <w:basedOn w:val="Normal"/>
    <w:rsid w:val="007E0591"/>
    <w:pPr>
      <w:spacing w:before="240" w:after="120"/>
      <w:outlineLvl w:val="0"/>
    </w:pPr>
    <w:rPr>
      <w:rFonts w:ascii="Times New Roman" w:hAnsi="Times New Roman"/>
      <w:b/>
      <w:sz w:val="32"/>
    </w:rPr>
  </w:style>
  <w:style w:type="paragraph" w:customStyle="1" w:styleId="AllowPageBreak">
    <w:name w:val="AllowPageBreak"/>
    <w:rsid w:val="007E05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05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05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05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05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05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05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05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0591"/>
    <w:rPr>
      <w:rFonts w:ascii="Courier New" w:eastAsia="Times New Roman" w:hAnsi="Courier New" w:cs="Times New Roman"/>
      <w:i/>
      <w:szCs w:val="20"/>
      <w:lang w:eastAsia="en-US"/>
    </w:rPr>
  </w:style>
  <w:style w:type="paragraph" w:customStyle="1" w:styleId="HeadingBase">
    <w:name w:val="Heading Base"/>
    <w:rsid w:val="007E05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0591"/>
    <w:pPr>
      <w:tabs>
        <w:tab w:val="right" w:leader="dot" w:pos="9072"/>
      </w:tabs>
      <w:ind w:left="567"/>
    </w:pPr>
    <w:rPr>
      <w:szCs w:val="22"/>
    </w:rPr>
  </w:style>
  <w:style w:type="paragraph" w:customStyle="1" w:styleId="TOCBase">
    <w:name w:val="TOC Base"/>
    <w:rsid w:val="007E05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0591"/>
    <w:pPr>
      <w:tabs>
        <w:tab w:val="right" w:leader="dot" w:pos="9072"/>
      </w:tabs>
      <w:spacing w:before="40" w:after="40"/>
      <w:ind w:left="284"/>
    </w:pPr>
    <w:rPr>
      <w:rFonts w:ascii="Times New Roman" w:hAnsi="Times New Roman"/>
    </w:rPr>
  </w:style>
  <w:style w:type="paragraph" w:styleId="TOC1">
    <w:name w:val="toc 1"/>
    <w:basedOn w:val="TOCBase"/>
    <w:next w:val="Normal"/>
    <w:rsid w:val="007E05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05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0591"/>
    <w:rPr>
      <w:rFonts w:ascii="Times New Roman" w:eastAsia="Times New Roman" w:hAnsi="Times New Roman" w:cs="Times New Roman"/>
      <w:sz w:val="16"/>
      <w:lang w:eastAsia="en-US"/>
    </w:rPr>
  </w:style>
  <w:style w:type="paragraph" w:styleId="Title">
    <w:name w:val="Title"/>
    <w:basedOn w:val="HeadingBase"/>
    <w:link w:val="TitleChar"/>
    <w:qFormat/>
    <w:rsid w:val="007E0591"/>
    <w:pPr>
      <w:spacing w:before="5040"/>
      <w:jc w:val="center"/>
    </w:pPr>
    <w:rPr>
      <w:sz w:val="48"/>
      <w:szCs w:val="72"/>
      <w:lang w:val="en-US"/>
    </w:rPr>
  </w:style>
  <w:style w:type="character" w:customStyle="1" w:styleId="TitleChar">
    <w:name w:val="Title Char"/>
    <w:basedOn w:val="DefaultParagraphFont"/>
    <w:link w:val="Title"/>
    <w:rsid w:val="007E05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0591"/>
    <w:pPr>
      <w:tabs>
        <w:tab w:val="left" w:pos="3600"/>
        <w:tab w:val="left" w:pos="3958"/>
      </w:tabs>
    </w:pPr>
  </w:style>
  <w:style w:type="paragraph" w:styleId="List">
    <w:name w:val="List"/>
    <w:basedOn w:val="BodyText"/>
    <w:next w:val="BodyText"/>
    <w:rsid w:val="007E0591"/>
    <w:pPr>
      <w:tabs>
        <w:tab w:val="left" w:pos="340"/>
      </w:tabs>
      <w:spacing w:before="60" w:after="60"/>
      <w:ind w:left="340" w:hanging="340"/>
    </w:pPr>
  </w:style>
  <w:style w:type="paragraph" w:customStyle="1" w:styleId="Note">
    <w:name w:val="Note"/>
    <w:basedOn w:val="BodyText"/>
    <w:rsid w:val="007E05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0591"/>
    <w:rPr>
      <w:b/>
      <w:spacing w:val="0"/>
    </w:rPr>
  </w:style>
  <w:style w:type="paragraph" w:customStyle="1" w:styleId="SuperTitle">
    <w:name w:val="SuperTitle"/>
    <w:basedOn w:val="Title"/>
    <w:rsid w:val="007E0591"/>
    <w:pPr>
      <w:framePr w:wrap="auto" w:hAnchor="text" w:y="6049"/>
    </w:pPr>
    <w:rPr>
      <w:color w:val="000000"/>
      <w:sz w:val="40"/>
    </w:rPr>
  </w:style>
  <w:style w:type="paragraph" w:customStyle="1" w:styleId="TOCTitle">
    <w:name w:val="TOCTitle"/>
    <w:basedOn w:val="Heading1"/>
    <w:rsid w:val="007E0591"/>
    <w:pPr>
      <w:spacing w:after="240"/>
      <w:jc w:val="center"/>
      <w:outlineLvl w:val="9"/>
    </w:pPr>
    <w:rPr>
      <w:caps/>
    </w:rPr>
  </w:style>
  <w:style w:type="paragraph" w:customStyle="1" w:styleId="Version">
    <w:name w:val="Version"/>
    <w:rsid w:val="007E05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0591"/>
    <w:pPr>
      <w:keepNext w:val="0"/>
      <w:tabs>
        <w:tab w:val="right" w:pos="4176"/>
      </w:tabs>
      <w:ind w:left="198" w:hanging="198"/>
    </w:pPr>
    <w:rPr>
      <w:rFonts w:ascii="Garamond" w:hAnsi="Garamond"/>
    </w:rPr>
  </w:style>
  <w:style w:type="paragraph" w:styleId="IndexHeading">
    <w:name w:val="index heading"/>
    <w:basedOn w:val="Normal"/>
    <w:next w:val="Index1"/>
    <w:semiHidden/>
    <w:rsid w:val="007E0591"/>
    <w:pPr>
      <w:spacing w:before="120" w:after="120"/>
    </w:pPr>
    <w:rPr>
      <w:rFonts w:ascii="Arial" w:hAnsi="Arial"/>
      <w:b/>
      <w:color w:val="918585"/>
      <w:sz w:val="24"/>
    </w:rPr>
  </w:style>
  <w:style w:type="paragraph" w:styleId="Header">
    <w:name w:val="header"/>
    <w:basedOn w:val="Normal"/>
    <w:link w:val="HeaderChar"/>
    <w:rsid w:val="007E05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0591"/>
    <w:rPr>
      <w:rFonts w:ascii="Times New Roman" w:eastAsia="Times New Roman" w:hAnsi="Times New Roman" w:cs="Times New Roman"/>
      <w:sz w:val="16"/>
      <w:szCs w:val="20"/>
      <w:lang w:val="en-GB" w:eastAsia="en-US"/>
    </w:rPr>
  </w:style>
  <w:style w:type="paragraph" w:customStyle="1" w:styleId="Chapter">
    <w:name w:val="Chapter"/>
    <w:basedOn w:val="Normal"/>
    <w:rsid w:val="007E0591"/>
    <w:pPr>
      <w:spacing w:before="240"/>
    </w:pPr>
    <w:rPr>
      <w:rFonts w:ascii="Times New Roman" w:hAnsi="Times New Roman"/>
      <w:smallCaps/>
      <w:spacing w:val="80"/>
      <w:sz w:val="28"/>
    </w:rPr>
  </w:style>
  <w:style w:type="paragraph" w:customStyle="1" w:styleId="InChapter">
    <w:name w:val="InChapter"/>
    <w:basedOn w:val="Heading3"/>
    <w:rsid w:val="007E0591"/>
    <w:pPr>
      <w:spacing w:after="240"/>
      <w:outlineLvl w:val="9"/>
    </w:pPr>
    <w:rPr>
      <w:noProof/>
    </w:rPr>
  </w:style>
  <w:style w:type="paragraph" w:styleId="Index2">
    <w:name w:val="index 2"/>
    <w:basedOn w:val="Normal"/>
    <w:next w:val="Normal"/>
    <w:semiHidden/>
    <w:rsid w:val="007E0591"/>
    <w:pPr>
      <w:tabs>
        <w:tab w:val="right" w:pos="4176"/>
      </w:tabs>
      <w:ind w:left="568" w:hanging="284"/>
    </w:pPr>
    <w:rPr>
      <w:rFonts w:ascii="Garamond" w:hAnsi="Garamond"/>
    </w:rPr>
  </w:style>
  <w:style w:type="paragraph" w:customStyle="1" w:styleId="Byline">
    <w:name w:val="Byline"/>
    <w:rsid w:val="007E05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0591"/>
    <w:pPr>
      <w:tabs>
        <w:tab w:val="clear" w:pos="3600"/>
        <w:tab w:val="clear" w:pos="3958"/>
      </w:tabs>
      <w:jc w:val="right"/>
    </w:pPr>
  </w:style>
  <w:style w:type="paragraph" w:styleId="Caption">
    <w:name w:val="caption"/>
    <w:basedOn w:val="BodyText"/>
    <w:next w:val="Normal"/>
    <w:qFormat/>
    <w:rsid w:val="007E0591"/>
    <w:pPr>
      <w:framePr w:w="2268" w:hSpace="181" w:vSpace="181" w:wrap="around" w:vAnchor="text" w:hAnchor="page" w:x="1135" w:y="285" w:anchorLock="1"/>
    </w:pPr>
    <w:rPr>
      <w:i/>
    </w:rPr>
  </w:style>
  <w:style w:type="paragraph" w:customStyle="1" w:styleId="MiniTOCTitle">
    <w:name w:val="MiniTOCTitle"/>
    <w:basedOn w:val="Heading4"/>
    <w:rsid w:val="007E0591"/>
    <w:pPr>
      <w:spacing w:before="240"/>
      <w:outlineLvl w:val="9"/>
    </w:pPr>
    <w:rPr>
      <w:noProof/>
      <w:sz w:val="24"/>
    </w:rPr>
  </w:style>
  <w:style w:type="paragraph" w:customStyle="1" w:styleId="MiniTOCItem">
    <w:name w:val="MiniTOCItem"/>
    <w:basedOn w:val="ListBullet"/>
    <w:rsid w:val="007E0591"/>
    <w:pPr>
      <w:numPr>
        <w:numId w:val="0"/>
      </w:numPr>
      <w:tabs>
        <w:tab w:val="right" w:leader="dot" w:pos="6521"/>
      </w:tabs>
      <w:spacing w:before="0" w:after="0"/>
    </w:pPr>
  </w:style>
  <w:style w:type="paragraph" w:customStyle="1" w:styleId="TOFTitle">
    <w:name w:val="TOFTitle"/>
    <w:basedOn w:val="TOCTitle"/>
    <w:rsid w:val="007E0591"/>
  </w:style>
  <w:style w:type="paragraph" w:styleId="TableofFigures">
    <w:name w:val="table of figures"/>
    <w:basedOn w:val="Normal"/>
    <w:next w:val="Normal"/>
    <w:semiHidden/>
    <w:rsid w:val="007E0591"/>
    <w:pPr>
      <w:tabs>
        <w:tab w:val="right" w:leader="dot" w:pos="9072"/>
      </w:tabs>
      <w:ind w:left="970" w:hanging="403"/>
    </w:pPr>
    <w:rPr>
      <w:rFonts w:ascii="Times New Roman" w:hAnsi="Times New Roman"/>
      <w:b/>
    </w:rPr>
  </w:style>
  <w:style w:type="paragraph" w:styleId="ListNumber">
    <w:name w:val="List Number"/>
    <w:basedOn w:val="List"/>
    <w:rsid w:val="007E0591"/>
    <w:pPr>
      <w:numPr>
        <w:numId w:val="11"/>
      </w:numPr>
    </w:pPr>
  </w:style>
  <w:style w:type="character" w:customStyle="1" w:styleId="WingdingSymbols">
    <w:name w:val="Wingding Symbols"/>
    <w:rsid w:val="007E0591"/>
    <w:rPr>
      <w:rFonts w:ascii="Wingdings" w:hAnsi="Wingdings"/>
    </w:rPr>
  </w:style>
  <w:style w:type="paragraph" w:customStyle="1" w:styleId="TableHeading">
    <w:name w:val="Table Heading"/>
    <w:basedOn w:val="HeadingBase"/>
    <w:rsid w:val="007E0591"/>
    <w:pPr>
      <w:keepLines/>
      <w:pBdr>
        <w:bottom w:val="single" w:sz="6" w:space="1" w:color="918585"/>
      </w:pBdr>
      <w:spacing w:before="240"/>
    </w:pPr>
  </w:style>
  <w:style w:type="character" w:customStyle="1" w:styleId="HotSpot">
    <w:name w:val="HotSpot"/>
    <w:rsid w:val="007E0591"/>
    <w:rPr>
      <w:color w:val="0033CC"/>
      <w:u w:val="none"/>
    </w:rPr>
  </w:style>
  <w:style w:type="paragraph" w:customStyle="1" w:styleId="BodyTextRight">
    <w:name w:val="Body Text Right"/>
    <w:basedOn w:val="BodyText"/>
    <w:rsid w:val="007E0591"/>
    <w:pPr>
      <w:spacing w:before="0" w:after="0"/>
      <w:jc w:val="right"/>
    </w:pPr>
  </w:style>
  <w:style w:type="paragraph" w:styleId="Index3">
    <w:name w:val="index 3"/>
    <w:basedOn w:val="ListNumber2"/>
    <w:next w:val="Normal"/>
    <w:semiHidden/>
    <w:rsid w:val="007E0591"/>
    <w:pPr>
      <w:numPr>
        <w:numId w:val="0"/>
      </w:numPr>
      <w:tabs>
        <w:tab w:val="right" w:leader="dot" w:pos="4176"/>
      </w:tabs>
    </w:pPr>
  </w:style>
  <w:style w:type="paragraph" w:styleId="ListNumber2">
    <w:name w:val="List Number 2"/>
    <w:basedOn w:val="List2"/>
    <w:rsid w:val="007E0591"/>
    <w:pPr>
      <w:numPr>
        <w:numId w:val="10"/>
      </w:numPr>
      <w:tabs>
        <w:tab w:val="clear" w:pos="1060"/>
      </w:tabs>
    </w:pPr>
  </w:style>
  <w:style w:type="paragraph" w:customStyle="1" w:styleId="MarginNote">
    <w:name w:val="Margin Note"/>
    <w:basedOn w:val="BodyText"/>
    <w:rsid w:val="007E05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05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05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0591"/>
    <w:rPr>
      <w:sz w:val="32"/>
    </w:rPr>
  </w:style>
  <w:style w:type="paragraph" w:customStyle="1" w:styleId="HeadingProcedure">
    <w:name w:val="Heading Procedure"/>
    <w:basedOn w:val="HeadingBase"/>
    <w:next w:val="Normal"/>
    <w:rsid w:val="007E0591"/>
    <w:pPr>
      <w:tabs>
        <w:tab w:val="left" w:pos="0"/>
      </w:tabs>
      <w:spacing w:before="120" w:after="60"/>
    </w:pPr>
    <w:rPr>
      <w:i/>
      <w:color w:val="918585"/>
      <w:sz w:val="22"/>
    </w:rPr>
  </w:style>
  <w:style w:type="paragraph" w:customStyle="1" w:styleId="TableBodyText">
    <w:name w:val="Table Body Text"/>
    <w:basedOn w:val="BodyText"/>
    <w:rsid w:val="007E0591"/>
    <w:pPr>
      <w:spacing w:before="60" w:after="60"/>
    </w:pPr>
  </w:style>
  <w:style w:type="paragraph" w:styleId="ListContinue">
    <w:name w:val="List Continue"/>
    <w:basedOn w:val="List"/>
    <w:rsid w:val="007E0591"/>
    <w:pPr>
      <w:ind w:firstLine="0"/>
    </w:pPr>
  </w:style>
  <w:style w:type="paragraph" w:customStyle="1" w:styleId="ListNote">
    <w:name w:val="List Note"/>
    <w:basedOn w:val="List"/>
    <w:rsid w:val="007E0591"/>
    <w:pPr>
      <w:pBdr>
        <w:top w:val="single" w:sz="6" w:space="2" w:color="918585"/>
        <w:bottom w:val="single" w:sz="6" w:space="2" w:color="918585"/>
      </w:pBdr>
      <w:tabs>
        <w:tab w:val="left" w:pos="1021"/>
      </w:tabs>
      <w:ind w:firstLine="0"/>
    </w:pPr>
  </w:style>
  <w:style w:type="paragraph" w:customStyle="1" w:styleId="Warning">
    <w:name w:val="Warning"/>
    <w:basedOn w:val="BodyText"/>
    <w:rsid w:val="007E0591"/>
    <w:pPr>
      <w:shd w:val="clear" w:color="auto" w:fill="D9D9D9"/>
      <w:tabs>
        <w:tab w:val="left" w:pos="992"/>
      </w:tabs>
      <w:ind w:left="119" w:right="119"/>
    </w:pPr>
    <w:rPr>
      <w:sz w:val="20"/>
    </w:rPr>
  </w:style>
  <w:style w:type="paragraph" w:customStyle="1" w:styleId="MarginIcons">
    <w:name w:val="Margin Icons"/>
    <w:basedOn w:val="BodyText"/>
    <w:rsid w:val="007E05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0591"/>
    <w:rPr>
      <w:rFonts w:ascii="Courier New" w:hAnsi="Courier New"/>
    </w:rPr>
  </w:style>
  <w:style w:type="paragraph" w:customStyle="1" w:styleId="NoteBullet">
    <w:name w:val="Note Bullet"/>
    <w:basedOn w:val="Note"/>
    <w:rsid w:val="007E0591"/>
    <w:pPr>
      <w:tabs>
        <w:tab w:val="clear" w:pos="680"/>
      </w:tabs>
      <w:spacing w:before="60" w:after="60"/>
    </w:pPr>
  </w:style>
  <w:style w:type="paragraph" w:customStyle="1" w:styleId="SubHeading2">
    <w:name w:val="SubHeading2"/>
    <w:basedOn w:val="HeadingBase"/>
    <w:rsid w:val="007E0591"/>
    <w:pPr>
      <w:spacing w:before="240" w:after="60"/>
    </w:pPr>
    <w:rPr>
      <w:sz w:val="20"/>
    </w:rPr>
  </w:style>
  <w:style w:type="paragraph" w:customStyle="1" w:styleId="SubHeading1">
    <w:name w:val="SubHeading1"/>
    <w:basedOn w:val="HeadingBase"/>
    <w:rsid w:val="007E0591"/>
    <w:pPr>
      <w:spacing w:before="240" w:after="60"/>
    </w:pPr>
    <w:rPr>
      <w:color w:val="918585"/>
      <w:sz w:val="22"/>
    </w:rPr>
  </w:style>
  <w:style w:type="paragraph" w:customStyle="1" w:styleId="SideHeading">
    <w:name w:val="Side Heading"/>
    <w:basedOn w:val="HeadingBase"/>
    <w:rsid w:val="007E05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0591"/>
    <w:pPr>
      <w:numPr>
        <w:numId w:val="12"/>
      </w:numPr>
    </w:pPr>
  </w:style>
  <w:style w:type="paragraph" w:styleId="PlainText">
    <w:name w:val="Plain Text"/>
    <w:basedOn w:val="Normal"/>
    <w:link w:val="PlainTextChar"/>
    <w:rsid w:val="007E0591"/>
    <w:rPr>
      <w:sz w:val="20"/>
    </w:rPr>
  </w:style>
  <w:style w:type="character" w:customStyle="1" w:styleId="PlainTextChar">
    <w:name w:val="Plain Text Char"/>
    <w:basedOn w:val="DefaultParagraphFont"/>
    <w:link w:val="PlainText"/>
    <w:rsid w:val="007E0591"/>
    <w:rPr>
      <w:rFonts w:ascii="Courier New" w:eastAsia="Times New Roman" w:hAnsi="Courier New" w:cs="Times New Roman"/>
      <w:sz w:val="20"/>
      <w:szCs w:val="20"/>
      <w:lang w:eastAsia="en-US"/>
    </w:rPr>
  </w:style>
  <w:style w:type="character" w:customStyle="1" w:styleId="MenuOption">
    <w:name w:val="Menu Option"/>
    <w:basedOn w:val="DefaultParagraphFont"/>
    <w:rsid w:val="007E0591"/>
    <w:rPr>
      <w:b/>
      <w:smallCaps/>
    </w:rPr>
  </w:style>
  <w:style w:type="paragraph" w:customStyle="1" w:styleId="TableListNumber">
    <w:name w:val="Table List Number"/>
    <w:basedOn w:val="ListNumber"/>
    <w:rsid w:val="007E0591"/>
    <w:pPr>
      <w:numPr>
        <w:numId w:val="0"/>
      </w:numPr>
    </w:pPr>
  </w:style>
  <w:style w:type="paragraph" w:styleId="TOC4">
    <w:name w:val="toc 4"/>
    <w:basedOn w:val="TOCBase"/>
    <w:next w:val="Normal"/>
    <w:semiHidden/>
    <w:rsid w:val="007E0591"/>
    <w:pPr>
      <w:tabs>
        <w:tab w:val="right" w:leader="dot" w:pos="9071"/>
      </w:tabs>
      <w:ind w:left="1701"/>
    </w:pPr>
  </w:style>
  <w:style w:type="paragraph" w:customStyle="1" w:styleId="ListAlpha">
    <w:name w:val="List Alpha"/>
    <w:basedOn w:val="List"/>
    <w:rsid w:val="007E0591"/>
    <w:pPr>
      <w:numPr>
        <w:numId w:val="9"/>
      </w:numPr>
    </w:pPr>
  </w:style>
  <w:style w:type="paragraph" w:customStyle="1" w:styleId="ListAlpha2">
    <w:name w:val="List Alpha 2"/>
    <w:basedOn w:val="List2"/>
    <w:rsid w:val="007E0591"/>
    <w:pPr>
      <w:numPr>
        <w:numId w:val="8"/>
      </w:numPr>
    </w:pPr>
  </w:style>
  <w:style w:type="paragraph" w:styleId="List2">
    <w:name w:val="List 2"/>
    <w:basedOn w:val="BodyText"/>
    <w:rsid w:val="007E0591"/>
    <w:pPr>
      <w:tabs>
        <w:tab w:val="left" w:pos="680"/>
      </w:tabs>
      <w:spacing w:before="60" w:after="60"/>
      <w:ind w:left="680" w:hanging="340"/>
    </w:pPr>
  </w:style>
  <w:style w:type="paragraph" w:styleId="List3">
    <w:name w:val="List 3"/>
    <w:basedOn w:val="BodyText"/>
    <w:rsid w:val="007E0591"/>
    <w:pPr>
      <w:tabs>
        <w:tab w:val="left" w:pos="1021"/>
      </w:tabs>
      <w:spacing w:before="60" w:after="60"/>
      <w:ind w:left="1020" w:hanging="340"/>
    </w:pPr>
  </w:style>
  <w:style w:type="paragraph" w:styleId="List4">
    <w:name w:val="List 4"/>
    <w:basedOn w:val="BodyText"/>
    <w:rsid w:val="007E0591"/>
    <w:pPr>
      <w:tabs>
        <w:tab w:val="left" w:pos="1361"/>
      </w:tabs>
      <w:spacing w:before="60" w:after="60"/>
      <w:ind w:left="1361" w:hanging="340"/>
    </w:pPr>
  </w:style>
  <w:style w:type="paragraph" w:styleId="List5">
    <w:name w:val="List 5"/>
    <w:basedOn w:val="BodyText"/>
    <w:rsid w:val="007E0591"/>
    <w:pPr>
      <w:tabs>
        <w:tab w:val="left" w:pos="1701"/>
      </w:tabs>
      <w:spacing w:before="60" w:after="60"/>
      <w:ind w:left="1701" w:hanging="340"/>
    </w:pPr>
  </w:style>
  <w:style w:type="paragraph" w:styleId="ListBullet3">
    <w:name w:val="List Bullet 3"/>
    <w:basedOn w:val="List3"/>
    <w:rsid w:val="007E0591"/>
    <w:pPr>
      <w:numPr>
        <w:numId w:val="15"/>
      </w:numPr>
      <w:tabs>
        <w:tab w:val="clear" w:pos="1021"/>
      </w:tabs>
      <w:ind w:left="1037" w:hanging="357"/>
    </w:pPr>
  </w:style>
  <w:style w:type="paragraph" w:styleId="ListBullet4">
    <w:name w:val="List Bullet 4"/>
    <w:basedOn w:val="List4"/>
    <w:rsid w:val="007E0591"/>
    <w:pPr>
      <w:numPr>
        <w:numId w:val="3"/>
      </w:numPr>
      <w:tabs>
        <w:tab w:val="clear" w:pos="1361"/>
      </w:tabs>
    </w:pPr>
  </w:style>
  <w:style w:type="paragraph" w:styleId="ListBullet5">
    <w:name w:val="List Bullet 5"/>
    <w:basedOn w:val="List5"/>
    <w:rsid w:val="007E0591"/>
    <w:pPr>
      <w:numPr>
        <w:numId w:val="4"/>
      </w:numPr>
    </w:pPr>
  </w:style>
  <w:style w:type="paragraph" w:styleId="ListContinue2">
    <w:name w:val="List Continue 2"/>
    <w:basedOn w:val="List2"/>
    <w:rsid w:val="007E0591"/>
    <w:pPr>
      <w:ind w:firstLine="0"/>
    </w:pPr>
  </w:style>
  <w:style w:type="paragraph" w:styleId="ListContinue3">
    <w:name w:val="List Continue 3"/>
    <w:basedOn w:val="List3"/>
    <w:rsid w:val="007E0591"/>
    <w:pPr>
      <w:ind w:left="1021" w:firstLine="0"/>
    </w:pPr>
  </w:style>
  <w:style w:type="paragraph" w:styleId="ListContinue4">
    <w:name w:val="List Continue 4"/>
    <w:basedOn w:val="List4"/>
    <w:rsid w:val="007E0591"/>
    <w:pPr>
      <w:ind w:firstLine="0"/>
    </w:pPr>
  </w:style>
  <w:style w:type="paragraph" w:styleId="ListContinue5">
    <w:name w:val="List Continue 5"/>
    <w:basedOn w:val="List5"/>
    <w:rsid w:val="007E0591"/>
    <w:pPr>
      <w:ind w:firstLine="0"/>
    </w:pPr>
  </w:style>
  <w:style w:type="paragraph" w:styleId="ListNumber3">
    <w:name w:val="List Number 3"/>
    <w:basedOn w:val="List3"/>
    <w:rsid w:val="007E0591"/>
    <w:pPr>
      <w:numPr>
        <w:numId w:val="5"/>
      </w:numPr>
    </w:pPr>
  </w:style>
  <w:style w:type="paragraph" w:styleId="ListNumber4">
    <w:name w:val="List Number 4"/>
    <w:basedOn w:val="List4"/>
    <w:rsid w:val="007E0591"/>
    <w:pPr>
      <w:numPr>
        <w:numId w:val="6"/>
      </w:numPr>
    </w:pPr>
  </w:style>
  <w:style w:type="paragraph" w:styleId="ListNumber5">
    <w:name w:val="List Number 5"/>
    <w:basedOn w:val="List5"/>
    <w:rsid w:val="007E0591"/>
    <w:pPr>
      <w:numPr>
        <w:numId w:val="7"/>
      </w:numPr>
    </w:pPr>
  </w:style>
  <w:style w:type="paragraph" w:styleId="BlockText">
    <w:name w:val="Block Text"/>
    <w:basedOn w:val="Normal"/>
    <w:rsid w:val="007E0591"/>
    <w:pPr>
      <w:spacing w:after="120"/>
      <w:ind w:left="1440" w:right="1440"/>
    </w:pPr>
  </w:style>
  <w:style w:type="character" w:customStyle="1" w:styleId="Subscript">
    <w:name w:val="Subscript"/>
    <w:basedOn w:val="DefaultParagraphFont"/>
    <w:rsid w:val="007E0591"/>
    <w:rPr>
      <w:sz w:val="16"/>
      <w:vertAlign w:val="subscript"/>
    </w:rPr>
  </w:style>
  <w:style w:type="character" w:customStyle="1" w:styleId="Superscript">
    <w:name w:val="Superscript"/>
    <w:basedOn w:val="DefaultParagraphFont"/>
    <w:rsid w:val="007E0591"/>
    <w:rPr>
      <w:sz w:val="16"/>
      <w:vertAlign w:val="superscript"/>
    </w:rPr>
  </w:style>
  <w:style w:type="character" w:customStyle="1" w:styleId="Symbols">
    <w:name w:val="Symbols"/>
    <w:basedOn w:val="DefaultParagraphFont"/>
    <w:rsid w:val="007E0591"/>
    <w:rPr>
      <w:rFonts w:ascii="Symbol" w:hAnsi="Symbol"/>
    </w:rPr>
  </w:style>
  <w:style w:type="character" w:customStyle="1" w:styleId="MenuOptions">
    <w:name w:val="Menu Options"/>
    <w:basedOn w:val="DefaultParagraphFont"/>
    <w:rsid w:val="007E0591"/>
    <w:rPr>
      <w:rFonts w:ascii="Arial Narrow" w:hAnsi="Arial Narrow"/>
      <w:smallCaps/>
    </w:rPr>
  </w:style>
  <w:style w:type="character" w:customStyle="1" w:styleId="Buttons">
    <w:name w:val="Buttons"/>
    <w:basedOn w:val="DefaultParagraphFont"/>
    <w:rsid w:val="007E0591"/>
    <w:rPr>
      <w:b/>
    </w:rPr>
  </w:style>
  <w:style w:type="character" w:customStyle="1" w:styleId="Underlined">
    <w:name w:val="Underlined"/>
    <w:basedOn w:val="DefaultParagraphFont"/>
    <w:rsid w:val="007E0591"/>
    <w:rPr>
      <w:u w:val="single"/>
    </w:rPr>
  </w:style>
  <w:style w:type="paragraph" w:customStyle="1" w:styleId="TableBodyTextRight">
    <w:name w:val="Table Body Text Right"/>
    <w:basedOn w:val="TableBodyText"/>
    <w:rsid w:val="007E0591"/>
    <w:pPr>
      <w:widowControl w:val="0"/>
      <w:autoSpaceDE w:val="0"/>
      <w:autoSpaceDN w:val="0"/>
      <w:adjustRightInd w:val="0"/>
      <w:jc w:val="right"/>
    </w:pPr>
    <w:rPr>
      <w:rFonts w:cs="Arial"/>
      <w:szCs w:val="18"/>
    </w:rPr>
  </w:style>
  <w:style w:type="paragraph" w:customStyle="1" w:styleId="CopyrightText">
    <w:name w:val="Copyright Text"/>
    <w:basedOn w:val="BodyText"/>
    <w:rsid w:val="007E0591"/>
    <w:rPr>
      <w:sz w:val="18"/>
    </w:rPr>
  </w:style>
  <w:style w:type="paragraph" w:customStyle="1" w:styleId="BodySmallRight">
    <w:name w:val="Body Small Right"/>
    <w:basedOn w:val="BodyTextRight"/>
    <w:rsid w:val="007E0591"/>
    <w:rPr>
      <w:sz w:val="18"/>
      <w:szCs w:val="18"/>
    </w:rPr>
  </w:style>
  <w:style w:type="paragraph" w:customStyle="1" w:styleId="MarginEdition">
    <w:name w:val="Margin Edition"/>
    <w:basedOn w:val="MarginNote"/>
    <w:rsid w:val="007E0591"/>
    <w:pPr>
      <w:spacing w:before="0" w:after="0"/>
    </w:pPr>
    <w:rPr>
      <w:rFonts w:ascii="Times New Roman" w:hAnsi="Times New Roman"/>
      <w:color w:val="999999"/>
    </w:rPr>
  </w:style>
  <w:style w:type="paragraph" w:customStyle="1" w:styleId="Spacer">
    <w:name w:val="Spacer"/>
    <w:basedOn w:val="Normal"/>
    <w:rsid w:val="007E0591"/>
    <w:rPr>
      <w:sz w:val="2"/>
      <w:szCs w:val="2"/>
    </w:rPr>
  </w:style>
  <w:style w:type="character" w:customStyle="1" w:styleId="Small">
    <w:name w:val="Small"/>
    <w:basedOn w:val="DefaultParagraphFont"/>
    <w:rsid w:val="007E0591"/>
    <w:rPr>
      <w:sz w:val="16"/>
    </w:rPr>
  </w:style>
  <w:style w:type="paragraph" w:customStyle="1" w:styleId="WideTable">
    <w:name w:val="Wide Table"/>
    <w:basedOn w:val="Normal"/>
    <w:rsid w:val="007E0591"/>
    <w:pPr>
      <w:ind w:left="-1418"/>
    </w:pPr>
    <w:rPr>
      <w:sz w:val="2"/>
      <w:szCs w:val="2"/>
    </w:rPr>
  </w:style>
  <w:style w:type="character" w:styleId="PageNumber">
    <w:name w:val="page number"/>
    <w:basedOn w:val="DefaultParagraphFont"/>
    <w:rsid w:val="007E0591"/>
  </w:style>
  <w:style w:type="paragraph" w:styleId="Quote">
    <w:name w:val="Quote"/>
    <w:basedOn w:val="Heading1"/>
    <w:link w:val="QuoteChar"/>
    <w:qFormat/>
    <w:rsid w:val="007E0591"/>
    <w:rPr>
      <w:b w:val="0"/>
      <w:sz w:val="72"/>
      <w:szCs w:val="72"/>
      <w:lang w:val="en-NZ"/>
    </w:rPr>
  </w:style>
  <w:style w:type="character" w:customStyle="1" w:styleId="QuoteChar">
    <w:name w:val="Quote Char"/>
    <w:basedOn w:val="DefaultParagraphFont"/>
    <w:link w:val="Quote"/>
    <w:rsid w:val="007E05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0591"/>
    <w:pPr>
      <w:pageBreakBefore/>
    </w:pPr>
  </w:style>
  <w:style w:type="paragraph" w:customStyle="1" w:styleId="Border">
    <w:name w:val="Border"/>
    <w:basedOn w:val="Normal"/>
    <w:qFormat/>
    <w:rsid w:val="007E05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0591"/>
    <w:rPr>
      <w:b/>
      <w:bCs/>
      <w:i/>
      <w:iCs/>
      <w:color w:val="auto"/>
    </w:rPr>
  </w:style>
  <w:style w:type="paragraph" w:styleId="IntenseQuote">
    <w:name w:val="Intense Quote"/>
    <w:basedOn w:val="Normal"/>
    <w:next w:val="Normal"/>
    <w:link w:val="IntenseQuoteChar"/>
    <w:uiPriority w:val="30"/>
    <w:qFormat/>
    <w:rsid w:val="007E05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05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0591"/>
    <w:rPr>
      <w:smallCaps/>
      <w:color w:val="auto"/>
      <w:u w:val="single"/>
    </w:rPr>
  </w:style>
  <w:style w:type="character" w:styleId="IntenseReference">
    <w:name w:val="Intense Reference"/>
    <w:basedOn w:val="DefaultParagraphFont"/>
    <w:uiPriority w:val="32"/>
    <w:qFormat/>
    <w:rsid w:val="007E0591"/>
    <w:rPr>
      <w:b/>
      <w:bCs/>
      <w:smallCaps/>
      <w:color w:val="auto"/>
      <w:spacing w:val="5"/>
      <w:u w:val="single"/>
    </w:rPr>
  </w:style>
  <w:style w:type="paragraph" w:customStyle="1" w:styleId="2ColumnHeading">
    <w:name w:val="2Column Heading"/>
    <w:basedOn w:val="BodyText"/>
    <w:qFormat/>
    <w:rsid w:val="007E0591"/>
    <w:pPr>
      <w:spacing w:after="60"/>
      <w:ind w:left="-2268"/>
    </w:pPr>
    <w:rPr>
      <w:b/>
    </w:rPr>
  </w:style>
  <w:style w:type="paragraph" w:customStyle="1" w:styleId="Heading1TOC">
    <w:name w:val="Heading1 TOC"/>
    <w:basedOn w:val="Normal"/>
    <w:qFormat/>
    <w:rsid w:val="007E0591"/>
    <w:pPr>
      <w:spacing w:before="240" w:after="120"/>
    </w:pPr>
    <w:rPr>
      <w:rFonts w:ascii="Times New Roman" w:hAnsi="Times New Roman"/>
      <w:b/>
      <w:sz w:val="32"/>
    </w:rPr>
  </w:style>
  <w:style w:type="paragraph" w:customStyle="1" w:styleId="Heading2TOC">
    <w:name w:val="Heading2 TOC"/>
    <w:basedOn w:val="Normal"/>
    <w:qFormat/>
    <w:rsid w:val="007E0591"/>
    <w:pPr>
      <w:spacing w:before="240" w:after="60"/>
    </w:pPr>
    <w:rPr>
      <w:rFonts w:ascii="Times New Roman" w:hAnsi="Times New Roman"/>
      <w:b/>
      <w:sz w:val="28"/>
    </w:rPr>
  </w:style>
  <w:style w:type="character" w:customStyle="1" w:styleId="Underline">
    <w:name w:val="Underline"/>
    <w:basedOn w:val="DefaultParagraphFont"/>
    <w:qFormat/>
    <w:rsid w:val="007E0591"/>
    <w:rPr>
      <w:u w:val="single"/>
    </w:rPr>
  </w:style>
  <w:style w:type="character" w:customStyle="1" w:styleId="BoldandItalics">
    <w:name w:val="Bold and Italics"/>
    <w:qFormat/>
    <w:rsid w:val="007E0591"/>
    <w:rPr>
      <w:b/>
      <w:i/>
      <w:u w:val="none"/>
    </w:rPr>
  </w:style>
  <w:style w:type="paragraph" w:styleId="BalloonText">
    <w:name w:val="Balloon Text"/>
    <w:basedOn w:val="Normal"/>
    <w:link w:val="BalloonTextChar"/>
    <w:rsid w:val="007E0591"/>
    <w:rPr>
      <w:rFonts w:ascii="Tahoma" w:hAnsi="Tahoma" w:cs="Tahoma"/>
      <w:sz w:val="16"/>
      <w:szCs w:val="16"/>
    </w:rPr>
  </w:style>
  <w:style w:type="character" w:customStyle="1" w:styleId="BalloonTextChar">
    <w:name w:val="Balloon Text Char"/>
    <w:basedOn w:val="DefaultParagraphFont"/>
    <w:link w:val="BalloonText"/>
    <w:rsid w:val="007E05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05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05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0591"/>
    <w:rPr>
      <w:b/>
      <w:color w:val="660033"/>
      <w:spacing w:val="0"/>
    </w:rPr>
  </w:style>
  <w:style w:type="paragraph" w:customStyle="1" w:styleId="Nameditemlist">
    <w:name w:val="Named item list"/>
    <w:basedOn w:val="BodyText"/>
    <w:qFormat/>
    <w:rsid w:val="007E0591"/>
    <w:pPr>
      <w:tabs>
        <w:tab w:val="left" w:pos="2835"/>
      </w:tabs>
      <w:ind w:left="2835" w:hanging="2835"/>
    </w:pPr>
  </w:style>
  <w:style w:type="paragraph" w:customStyle="1" w:styleId="BodyTextnopadding">
    <w:name w:val="Body Text no padding"/>
    <w:basedOn w:val="BodyText"/>
    <w:qFormat/>
    <w:rsid w:val="007E0591"/>
    <w:pPr>
      <w:spacing w:before="0" w:after="0"/>
    </w:pPr>
  </w:style>
  <w:style w:type="character" w:styleId="Hyperlink">
    <w:name w:val="Hyperlink"/>
    <w:basedOn w:val="DefaultParagraphFont"/>
    <w:uiPriority w:val="99"/>
    <w:unhideWhenUsed/>
    <w:rsid w:val="005430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4624</Characters>
  <Application>Microsoft Office Word</Application>
  <DocSecurity>0</DocSecurity>
  <Lines>110</Lines>
  <Paragraphs>86</Paragraphs>
  <ScaleCrop>false</ScaleCrop>
  <Company>Author-it Software Corporation Ltd.</Company>
  <LinksUpToDate>false</LinksUpToDate>
  <CharactersWithSpaces>5187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AVIY0007 Conduct aerial application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2019-01-31T04:55:00Z</dcterms:created>
  <dcterms:modified xsi:type="dcterms:W3CDTF">2019-01-31T04:55:00Z</dcterms:modified>
</cp:coreProperties>
</file>