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5C9" w:rsidP="000125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AVIY0005 Operate at a controlled aerodrome</w:t>
      </w:r>
      <w:r>
        <w:fldChar w:fldCharType="end"/>
      </w:r>
    </w:p>
    <w:p w:rsidR="000125C9" w:rsidP="000125C9">
      <w:pPr>
        <w:pStyle w:val="Version"/>
        <w:sectPr w:rsidSect="00CF29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97B" w:rsidP="00CF297B">
      <w:pPr>
        <w:pStyle w:val="SuperHeading"/>
      </w:pPr>
      <w:r w:rsidRPr="00CF297B">
        <w:t>AVIY0005 Operate at a controlled aerodrome</w:t>
      </w:r>
    </w:p>
    <w:p w:rsidR="00000000" w:rsidRPr="00CF297B" w:rsidP="00CF297B">
      <w:pPr>
        <w:pStyle w:val="Heading1"/>
      </w:pPr>
      <w:bookmarkStart w:id="1" w:name="O_847925"/>
      <w:bookmarkEnd w:id="1"/>
      <w:r w:rsidRPr="00CF297B">
        <w:t>Modification History</w:t>
      </w:r>
    </w:p>
    <w:p w:rsidR="000125C9" w:rsidP="000125C9">
      <w:pPr>
        <w:pStyle w:val="BodyText"/>
      </w:pPr>
      <w:r w:rsidRPr="00CF297B">
        <w:t>Release 1. This is the first release of this unit of competency in the AVI Aviation Training Package.</w:t>
      </w:r>
    </w:p>
    <w:p w:rsidR="00000000" w:rsidRPr="00CF297B" w:rsidP="00CF297B">
      <w:pPr>
        <w:pStyle w:val="Heading1"/>
      </w:pPr>
      <w:bookmarkStart w:id="2" w:name="O_847926"/>
      <w:bookmarkEnd w:id="2"/>
      <w:r w:rsidRPr="00CF297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F29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97B" w:rsidP="00CF297B">
            <w:pPr>
              <w:pStyle w:val="BodyText"/>
            </w:pPr>
            <w:r w:rsidRPr="00CF297B">
              <w:t>This unit involves the skills and knowledge required to operate at a controlled aerodrome, in complianc</w:t>
            </w:r>
            <w:r w:rsidRPr="00CF297B">
              <w:t xml:space="preserve">e with relevant regulatory requirements of the Civil Aviation Safety Authority and national operating standards. </w:t>
            </w:r>
          </w:p>
          <w:p w:rsidR="00000000" w:rsidRPr="00CF297B" w:rsidP="00CF297B">
            <w:pPr>
              <w:pStyle w:val="BodyText"/>
            </w:pPr>
            <w:r w:rsidRPr="00CF297B">
              <w:t>It includes conducting pre-flight preparations, taxiing aircraft, and applying aircraft departure, arrival and landing procedures.</w:t>
            </w:r>
          </w:p>
          <w:p w:rsidR="00000000" w:rsidRPr="00CF297B" w:rsidP="00CF297B">
            <w:pPr>
              <w:pStyle w:val="BodyText"/>
            </w:pPr>
            <w:r w:rsidRPr="00CF297B">
              <w:t>This unit a</w:t>
            </w:r>
            <w:r w:rsidRPr="00CF297B">
              <w:t>ddresses aviation technical skill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CF297B" w:rsidP="00CF297B">
            <w:pPr>
              <w:pStyle w:val="BodyText"/>
            </w:pPr>
            <w:r w:rsidRPr="00CF297B">
              <w:t>Operation</w:t>
            </w:r>
            <w:r w:rsidRPr="00CF297B">
              <w:t>s are conducted as part of recreational, commercial and military aircraft activities across a variety of operational contexts within the Australian aviation industry.</w:t>
            </w:r>
          </w:p>
          <w:p w:rsidR="00000000" w:rsidRPr="00CF297B" w:rsidP="00CF297B">
            <w:pPr>
              <w:pStyle w:val="BodyText"/>
            </w:pPr>
            <w:r w:rsidRPr="00CF297B">
              <w:t>Work is performed independently or under limited supervision within a single-pilot or mul</w:t>
            </w:r>
            <w:r w:rsidRPr="00CF297B">
              <w:t>ti-crew environment.</w:t>
            </w:r>
          </w:p>
          <w:p w:rsidR="00000000" w:rsidRPr="00CF297B" w:rsidP="00CF297B">
            <w:pPr>
              <w:pStyle w:val="BodyText"/>
            </w:pPr>
            <w:r w:rsidRPr="00CF297B">
              <w:t>Licensing, legislative, regulatory or certification requirements are applicable to this unit.</w:t>
            </w:r>
          </w:p>
          <w:p w:rsidR="00000000" w:rsidRPr="00CF297B" w:rsidP="00CF297B">
            <w:pPr>
              <w:pStyle w:val="BodyText"/>
            </w:pPr>
            <w:r w:rsidRPr="00CF297B">
              <w:t>Use for Defence Aviation is to be in accordance with relevant Defence Orders, Instructions, Publications and Regulations.</w:t>
            </w:r>
          </w:p>
        </w:tc>
      </w:tr>
    </w:tbl>
    <w:p w:rsidR="000125C9" w:rsidP="00CF297B">
      <w:pPr>
        <w:pStyle w:val="BodyText"/>
      </w:pPr>
    </w:p>
    <w:p w:rsidR="000125C9" w:rsidP="00CF297B">
      <w:pPr>
        <w:pStyle w:val="BodyText"/>
      </w:pPr>
    </w:p>
    <w:p w:rsidR="00000000" w:rsidRPr="00CF297B" w:rsidP="00CF297B">
      <w:pPr>
        <w:pStyle w:val="Heading1"/>
      </w:pPr>
      <w:bookmarkStart w:id="3" w:name="O_847927"/>
      <w:bookmarkEnd w:id="3"/>
      <w:r w:rsidRPr="00CF297B">
        <w:t>Pre-requisite Unit</w:t>
      </w:r>
    </w:p>
    <w:p w:rsidR="000125C9" w:rsidP="000125C9">
      <w:pPr>
        <w:pStyle w:val="BodyText"/>
      </w:pPr>
      <w:r w:rsidRPr="00CF297B">
        <w:t>Not applicable.</w:t>
      </w:r>
    </w:p>
    <w:p w:rsidR="00000000" w:rsidRPr="00CF297B" w:rsidP="00CF297B">
      <w:pPr>
        <w:pStyle w:val="Heading1"/>
      </w:pPr>
      <w:bookmarkStart w:id="4" w:name="O_847928"/>
      <w:bookmarkEnd w:id="4"/>
      <w:r w:rsidRPr="00CF297B">
        <w:t>Competency Field</w:t>
      </w:r>
    </w:p>
    <w:p w:rsidR="000125C9" w:rsidP="000125C9">
      <w:pPr>
        <w:pStyle w:val="BodyText"/>
      </w:pPr>
      <w:r w:rsidRPr="00CF297B">
        <w:t>Y – Aircraft Operation and Traffic Management</w:t>
      </w:r>
    </w:p>
    <w:p w:rsidR="00000000" w:rsidRPr="00CF297B" w:rsidP="00CF297B">
      <w:pPr>
        <w:pStyle w:val="Heading1"/>
      </w:pPr>
      <w:bookmarkStart w:id="5" w:name="O_847929"/>
      <w:bookmarkEnd w:id="5"/>
      <w:r w:rsidRPr="00CF297B">
        <w:t>Unit Sector</w:t>
      </w:r>
    </w:p>
    <w:p w:rsidR="000125C9" w:rsidP="000125C9">
      <w:pPr>
        <w:pStyle w:val="BodyText"/>
      </w:pPr>
      <w:r w:rsidRPr="00CF297B">
        <w:t>Not applicable.</w:t>
      </w:r>
    </w:p>
    <w:p w:rsidR="00000000" w:rsidRPr="00CF297B" w:rsidP="00CF297B">
      <w:pPr>
        <w:pStyle w:val="Heading1"/>
      </w:pPr>
      <w:bookmarkStart w:id="6" w:name="O_847930"/>
      <w:bookmarkEnd w:id="6"/>
      <w:r w:rsidRPr="00CF297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97B" w:rsidP="00CF297B">
            <w:pPr>
              <w:pStyle w:val="BodyText"/>
            </w:pPr>
            <w:r w:rsidRPr="00CF297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rPr>
                <w:rStyle w:val="SpecialBold"/>
              </w:rPr>
              <w:t>PERFORMANCE CRITERIA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Performance criteria describe the performance needed to demonstrate achievement of the element.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97B" w:rsidP="00CF297B">
            <w:pPr>
              <w:pStyle w:val="BodyText"/>
            </w:pPr>
            <w:r w:rsidRPr="00CF297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rPr>
                <w:rStyle w:val="SpecialBold"/>
              </w:rPr>
              <w:t>Conduct pre-flight preparations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Relevant controlled aerodrome operational information is extracted from authorised sources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Information is interpreted to determine appropriate departure, arrival and landing requirements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Special aerodrome procedures are identified as required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Weather forecasts and local observations are checked for operating validity for flight planned duration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Relevant radio and navigation aid frequencies are identified for use during all flight modes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97B" w:rsidP="00CF297B">
            <w:pPr>
              <w:pStyle w:val="BodyText"/>
            </w:pPr>
            <w:r w:rsidRPr="00CF297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rPr>
                <w:rStyle w:val="SpecialBold"/>
              </w:rPr>
              <w:t>Taxi aircraft at a controlled aerodrome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Air traffic clearances are obtained and complied with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Aircraft is manoeuvred to holding point as instructed and appropriate action is taken to avoid other aircraft and obstructions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Aerodrome ground markings are identified and appropriate action is taken during aircraft taxi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Aerodrome lighting signals are identified and appropriate action is taken to comply with ground/hover taxi requirements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Airport runway incursion hot</w:t>
            </w:r>
            <w:r w:rsidRPr="00CF297B">
              <w:t xml:space="preserve">spots are identified 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Aircraft separation and lookout are maintained for other aircraft and other aerodrome obstructions including jet blast hazards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Appropriate aircraft lighting is selected during aircraft taxi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Aircraft is taxied or air transited to runway holding point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97B" w:rsidP="00CF297B">
            <w:pPr>
              <w:pStyle w:val="BodyText"/>
            </w:pPr>
            <w:r w:rsidRPr="00CF297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rPr>
                <w:rStyle w:val="SpecialBold"/>
              </w:rPr>
              <w:t>Perform aircraft departure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Airways clearance is obtained and confirmed with air traffic services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 xml:space="preserve">Runway approaches are checked and cleared in all directions </w:t>
            </w:r>
            <w:r w:rsidRPr="00CF297B">
              <w:t>prior to entering runway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Aircraft transponder code and appropriate mode are selected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Air traffic departure instructions are complied with, and air traffic is advised of clearance instructions non-compliance as soon as possible as required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Aircraft separation is maintained and wake turbulence conditions are avoided during aircraft departure sequence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Air traffic service is advised of departure details as required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 xml:space="preserve">Airways clearance instructions are maintained within tracking and </w:t>
            </w:r>
            <w:r w:rsidRPr="00CF297B">
              <w:t xml:space="preserve">altitude tolerances, and lookout is maintained until clear of the aerodrome control zone 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97B" w:rsidP="00CF297B">
            <w:pPr>
              <w:pStyle w:val="BodyText"/>
            </w:pPr>
            <w:r w:rsidRPr="00CF297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rPr>
                <w:rStyle w:val="SpecialBold"/>
              </w:rPr>
              <w:t>Perform arrival and landing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Relevant controlled aerodrome operational information is extracted from authorised sources prior to entering control area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Local or area barometric pressure adjusted for sea level (QNH) is set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Air traffic clearance is gained from air traffic service and appropriate transponder code is selected prior to entry to control area, and air traffic is advised of clearance instr</w:t>
            </w:r>
            <w:r w:rsidRPr="00CF297B">
              <w:t>uctions non-compliance as soon as possible as required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Aircraft separation, lookout and tracking tolerances are maintained within the control area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Wind velocity and dir</w:t>
            </w:r>
            <w:r w:rsidRPr="00CF297B">
              <w:t>ection are assessed to confirm clearance instructions, and appropriate circuit and landing direction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Landing clearance is confirmed with air traffic service</w:t>
            </w:r>
          </w:p>
        </w:tc>
      </w:tr>
      <w:tr w:rsidTr="000125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7B">
            <w:pPr>
              <w:pStyle w:val="BodyText"/>
              <w:rPr>
                <w:lang w:val="en-NZ"/>
              </w:rPr>
            </w:pPr>
            <w:r w:rsidRPr="00CF297B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97B" w:rsidP="00CF297B">
            <w:pPr>
              <w:pStyle w:val="BodyText"/>
            </w:pPr>
            <w:r w:rsidRPr="00CF297B">
              <w:t>Aircraft is landed and taxi clearance from runway and landing areas is obtained</w:t>
            </w:r>
          </w:p>
        </w:tc>
      </w:tr>
    </w:tbl>
    <w:p w:rsidR="000125C9" w:rsidP="00CF297B">
      <w:pPr>
        <w:pStyle w:val="BodyText"/>
      </w:pPr>
    </w:p>
    <w:p w:rsidR="000125C9" w:rsidP="00CF297B">
      <w:pPr>
        <w:pStyle w:val="BodyText"/>
      </w:pPr>
    </w:p>
    <w:p w:rsidR="00000000" w:rsidRPr="00CF297B" w:rsidP="00CF297B">
      <w:pPr>
        <w:pStyle w:val="Heading1"/>
      </w:pPr>
      <w:bookmarkStart w:id="7" w:name="O_847931"/>
      <w:bookmarkEnd w:id="7"/>
      <w:r w:rsidRPr="00CF297B">
        <w:t>Foundation Skills</w:t>
      </w:r>
    </w:p>
    <w:p w:rsidR="000125C9" w:rsidP="000125C9">
      <w:pPr>
        <w:pStyle w:val="BodyText"/>
      </w:pPr>
      <w:r w:rsidRPr="00CF297B">
        <w:t>Foundation skills essential to performance are explicit in the performance criteria of this unit of competency.</w:t>
      </w:r>
    </w:p>
    <w:p w:rsidR="00000000" w:rsidRPr="00CF297B" w:rsidP="00CF297B">
      <w:pPr>
        <w:pStyle w:val="Heading1"/>
      </w:pPr>
      <w:bookmarkStart w:id="8" w:name="O_847932"/>
      <w:bookmarkEnd w:id="8"/>
      <w:r w:rsidRPr="00CF297B">
        <w:t>Range of Conditions</w:t>
      </w:r>
    </w:p>
    <w:p w:rsidR="000125C9" w:rsidP="000125C9">
      <w:pPr>
        <w:pStyle w:val="BodyText"/>
      </w:pPr>
      <w:r w:rsidRPr="00CF297B">
        <w:t>Range is restricted to essential operating conditions and any other variables essential to the work environment.</w:t>
      </w:r>
    </w:p>
    <w:p w:rsidR="00000000" w:rsidRPr="00CF297B" w:rsidP="00CF297B">
      <w:pPr>
        <w:pStyle w:val="Heading1"/>
      </w:pPr>
      <w:bookmarkStart w:id="9" w:name="O_847933"/>
      <w:bookmarkEnd w:id="9"/>
      <w:r w:rsidRPr="00CF297B">
        <w:t>Unit Mapping Information</w:t>
      </w:r>
    </w:p>
    <w:p w:rsidR="000125C9" w:rsidP="000125C9">
      <w:pPr>
        <w:pStyle w:val="BodyText"/>
      </w:pPr>
      <w:r w:rsidRPr="00CF297B">
        <w:t>No equivalent unit.</w:t>
      </w:r>
    </w:p>
    <w:p w:rsidR="00000000" w:rsidRPr="00CF297B" w:rsidP="00CF297B">
      <w:pPr>
        <w:pStyle w:val="Heading1"/>
      </w:pPr>
      <w:bookmarkStart w:id="10" w:name="O_847940"/>
      <w:bookmarkEnd w:id="10"/>
      <w:r w:rsidRPr="00CF297B">
        <w:t>Links</w:t>
      </w:r>
    </w:p>
    <w:p w:rsidR="00000000" w:rsidRPr="00CF297B" w:rsidP="000125C9">
      <w:pPr>
        <w:pStyle w:val="BodyText"/>
      </w:pPr>
      <w:r w:rsidRPr="00CF297B">
        <w:t>Companion Volume implementation guides are found in VETN</w:t>
      </w:r>
      <w:r w:rsidRPr="00CF297B">
        <w:t xml:space="preserve">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106B5C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CF297B" w:rsidP="00CF297B"/>
    <w:sectPr w:rsidSect="00CF29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9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97B" w:rsidRPr="000125C9" w:rsidP="000125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9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5C9" w:rsidP="00CF29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5C9" w:rsidP="00CF29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125C9" w:rsidP="00CF29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9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5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97B" w:rsidRPr="000125C9" w:rsidP="000125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9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5C9" w:rsidRPr="002D2AF8" w:rsidP="00CF29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AVIY0005 Operate at a controlled aerodrome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0125C9" w:rsidP="00CF29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9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9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9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9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9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9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9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9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9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9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9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97B"/>
  </w:style>
  <w:style w:type="character" w:customStyle="1" w:styleId="Heading1Char">
    <w:name w:val="Heading 1 Char"/>
    <w:basedOn w:val="DefaultParagraphFont"/>
    <w:link w:val="Heading1"/>
    <w:rsid w:val="00CF29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9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97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297B"/>
    <w:rPr>
      <w:b/>
      <w:spacing w:val="0"/>
    </w:rPr>
  </w:style>
  <w:style w:type="paragraph" w:customStyle="1" w:styleId="SuperHeading">
    <w:name w:val="SuperHeading"/>
    <w:basedOn w:val="Normal"/>
    <w:rsid w:val="00CF29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9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9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9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9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9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9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9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9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9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9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9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9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9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9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9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9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9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9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9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9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29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29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29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9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9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29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29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9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9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9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9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9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9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9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9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97B"/>
    <w:rPr>
      <w:i/>
    </w:rPr>
  </w:style>
  <w:style w:type="paragraph" w:styleId="Caption">
    <w:name w:val="caption"/>
    <w:basedOn w:val="BodyText"/>
    <w:next w:val="Normal"/>
    <w:qFormat/>
    <w:rsid w:val="00CF29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9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9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97B"/>
  </w:style>
  <w:style w:type="paragraph" w:styleId="TableofFigures">
    <w:name w:val="table of figures"/>
    <w:basedOn w:val="Normal"/>
    <w:next w:val="Normal"/>
    <w:semiHidden/>
    <w:rsid w:val="00CF29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97B"/>
    <w:pPr>
      <w:numPr>
        <w:numId w:val="9"/>
      </w:numPr>
    </w:pPr>
  </w:style>
  <w:style w:type="character" w:customStyle="1" w:styleId="WingdingSymbols">
    <w:name w:val="Wingding Symbols"/>
    <w:rsid w:val="00CF297B"/>
    <w:rPr>
      <w:rFonts w:ascii="Wingdings" w:hAnsi="Wingdings"/>
    </w:rPr>
  </w:style>
  <w:style w:type="paragraph" w:customStyle="1" w:styleId="TableHeading">
    <w:name w:val="Table Heading"/>
    <w:basedOn w:val="HeadingBase"/>
    <w:rsid w:val="00CF29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97B"/>
    <w:rPr>
      <w:color w:val="0033CC"/>
      <w:u w:val="none"/>
    </w:rPr>
  </w:style>
  <w:style w:type="paragraph" w:customStyle="1" w:styleId="BodyTextRight">
    <w:name w:val="Body Text Right"/>
    <w:basedOn w:val="BodyText"/>
    <w:rsid w:val="00CF29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9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9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9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9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9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97B"/>
    <w:rPr>
      <w:sz w:val="32"/>
    </w:rPr>
  </w:style>
  <w:style w:type="paragraph" w:customStyle="1" w:styleId="HeadingProcedure">
    <w:name w:val="Heading Procedure"/>
    <w:basedOn w:val="HeadingBase"/>
    <w:next w:val="Normal"/>
    <w:rsid w:val="00CF29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97B"/>
    <w:pPr>
      <w:spacing w:before="60" w:after="60"/>
    </w:pPr>
  </w:style>
  <w:style w:type="paragraph" w:styleId="ListContinue">
    <w:name w:val="List Continue"/>
    <w:basedOn w:val="List"/>
    <w:rsid w:val="00CF297B"/>
    <w:pPr>
      <w:ind w:firstLine="0"/>
    </w:pPr>
  </w:style>
  <w:style w:type="paragraph" w:customStyle="1" w:styleId="ListNote">
    <w:name w:val="List Note"/>
    <w:basedOn w:val="List"/>
    <w:rsid w:val="00CF29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9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9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97B"/>
    <w:rPr>
      <w:rFonts w:ascii="Courier New" w:hAnsi="Courier New"/>
    </w:rPr>
  </w:style>
  <w:style w:type="paragraph" w:customStyle="1" w:styleId="NoteBullet">
    <w:name w:val="Note Bullet"/>
    <w:basedOn w:val="Note"/>
    <w:rsid w:val="00CF29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9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9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9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9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29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9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97B"/>
    <w:rPr>
      <w:b/>
      <w:smallCaps/>
    </w:rPr>
  </w:style>
  <w:style w:type="paragraph" w:customStyle="1" w:styleId="TableListNumber">
    <w:name w:val="Table List Number"/>
    <w:basedOn w:val="ListNumber"/>
    <w:rsid w:val="00CF29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9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97B"/>
    <w:pPr>
      <w:numPr>
        <w:numId w:val="7"/>
      </w:numPr>
    </w:pPr>
  </w:style>
  <w:style w:type="paragraph" w:customStyle="1" w:styleId="ListAlpha2">
    <w:name w:val="List Alpha 2"/>
    <w:basedOn w:val="List2"/>
    <w:rsid w:val="00CF297B"/>
    <w:pPr>
      <w:numPr>
        <w:numId w:val="6"/>
      </w:numPr>
    </w:pPr>
  </w:style>
  <w:style w:type="paragraph" w:styleId="List2">
    <w:name w:val="List 2"/>
    <w:basedOn w:val="BodyText"/>
    <w:rsid w:val="00CF29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9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9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9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9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9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297B"/>
    <w:pPr>
      <w:numPr>
        <w:numId w:val="2"/>
      </w:numPr>
    </w:pPr>
  </w:style>
  <w:style w:type="paragraph" w:styleId="ListContinue2">
    <w:name w:val="List Continue 2"/>
    <w:basedOn w:val="List2"/>
    <w:rsid w:val="00CF297B"/>
    <w:pPr>
      <w:ind w:firstLine="0"/>
    </w:pPr>
  </w:style>
  <w:style w:type="paragraph" w:styleId="ListContinue3">
    <w:name w:val="List Continue 3"/>
    <w:basedOn w:val="List3"/>
    <w:rsid w:val="00CF297B"/>
    <w:pPr>
      <w:ind w:left="1021" w:firstLine="0"/>
    </w:pPr>
  </w:style>
  <w:style w:type="paragraph" w:styleId="ListContinue4">
    <w:name w:val="List Continue 4"/>
    <w:basedOn w:val="List4"/>
    <w:rsid w:val="00CF297B"/>
    <w:pPr>
      <w:ind w:firstLine="0"/>
    </w:pPr>
  </w:style>
  <w:style w:type="paragraph" w:styleId="ListContinue5">
    <w:name w:val="List Continue 5"/>
    <w:basedOn w:val="List5"/>
    <w:rsid w:val="00CF297B"/>
    <w:pPr>
      <w:ind w:firstLine="0"/>
    </w:pPr>
  </w:style>
  <w:style w:type="paragraph" w:styleId="ListNumber3">
    <w:name w:val="List Number 3"/>
    <w:basedOn w:val="List3"/>
    <w:rsid w:val="00CF297B"/>
    <w:pPr>
      <w:numPr>
        <w:numId w:val="3"/>
      </w:numPr>
    </w:pPr>
  </w:style>
  <w:style w:type="paragraph" w:styleId="ListNumber4">
    <w:name w:val="List Number 4"/>
    <w:basedOn w:val="List4"/>
    <w:rsid w:val="00CF297B"/>
    <w:pPr>
      <w:numPr>
        <w:numId w:val="4"/>
      </w:numPr>
    </w:pPr>
  </w:style>
  <w:style w:type="paragraph" w:styleId="ListNumber5">
    <w:name w:val="List Number 5"/>
    <w:basedOn w:val="List5"/>
    <w:rsid w:val="00CF297B"/>
    <w:pPr>
      <w:numPr>
        <w:numId w:val="5"/>
      </w:numPr>
    </w:pPr>
  </w:style>
  <w:style w:type="paragraph" w:styleId="BlockText">
    <w:name w:val="Block Text"/>
    <w:basedOn w:val="Normal"/>
    <w:rsid w:val="00CF29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9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97B"/>
    <w:rPr>
      <w:sz w:val="16"/>
      <w:vertAlign w:val="superscript"/>
    </w:rPr>
  </w:style>
  <w:style w:type="character" w:customStyle="1" w:styleId="Symbols">
    <w:name w:val="Symbols"/>
    <w:basedOn w:val="DefaultParagraphFont"/>
    <w:rsid w:val="00CF297B"/>
    <w:rPr>
      <w:rFonts w:ascii="Symbol" w:hAnsi="Symbol"/>
    </w:rPr>
  </w:style>
  <w:style w:type="character" w:customStyle="1" w:styleId="MenuOptions">
    <w:name w:val="Menu Options"/>
    <w:basedOn w:val="DefaultParagraphFont"/>
    <w:rsid w:val="00CF29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97B"/>
    <w:rPr>
      <w:b/>
    </w:rPr>
  </w:style>
  <w:style w:type="character" w:customStyle="1" w:styleId="Underlined">
    <w:name w:val="Underlined"/>
    <w:basedOn w:val="DefaultParagraphFont"/>
    <w:rsid w:val="00CF297B"/>
    <w:rPr>
      <w:u w:val="single"/>
    </w:rPr>
  </w:style>
  <w:style w:type="paragraph" w:customStyle="1" w:styleId="TableBodyTextRight">
    <w:name w:val="Table Body Text Right"/>
    <w:basedOn w:val="TableBodyText"/>
    <w:rsid w:val="00CF29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97B"/>
    <w:rPr>
      <w:sz w:val="18"/>
    </w:rPr>
  </w:style>
  <w:style w:type="paragraph" w:customStyle="1" w:styleId="BodySmallRight">
    <w:name w:val="Body Small Right"/>
    <w:basedOn w:val="BodyTextRight"/>
    <w:rsid w:val="00CF297B"/>
    <w:rPr>
      <w:sz w:val="18"/>
      <w:szCs w:val="18"/>
    </w:rPr>
  </w:style>
  <w:style w:type="paragraph" w:customStyle="1" w:styleId="MarginEdition">
    <w:name w:val="Margin Edition"/>
    <w:basedOn w:val="MarginNote"/>
    <w:rsid w:val="00CF29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97B"/>
    <w:rPr>
      <w:sz w:val="2"/>
      <w:szCs w:val="2"/>
    </w:rPr>
  </w:style>
  <w:style w:type="character" w:customStyle="1" w:styleId="Small">
    <w:name w:val="Small"/>
    <w:basedOn w:val="DefaultParagraphFont"/>
    <w:rsid w:val="00CF297B"/>
    <w:rPr>
      <w:sz w:val="16"/>
    </w:rPr>
  </w:style>
  <w:style w:type="paragraph" w:customStyle="1" w:styleId="WideTable">
    <w:name w:val="Wide Table"/>
    <w:basedOn w:val="Normal"/>
    <w:rsid w:val="00CF29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97B"/>
  </w:style>
  <w:style w:type="paragraph" w:styleId="Quote">
    <w:name w:val="Quote"/>
    <w:basedOn w:val="Heading1"/>
    <w:link w:val="QuoteChar"/>
    <w:qFormat/>
    <w:rsid w:val="00CF29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9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97B"/>
    <w:pPr>
      <w:pageBreakBefore/>
    </w:pPr>
  </w:style>
  <w:style w:type="paragraph" w:customStyle="1" w:styleId="Border">
    <w:name w:val="Border"/>
    <w:basedOn w:val="Normal"/>
    <w:qFormat/>
    <w:rsid w:val="00CF29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9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9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9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9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9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9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9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9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97B"/>
    <w:rPr>
      <w:u w:val="single"/>
    </w:rPr>
  </w:style>
  <w:style w:type="character" w:customStyle="1" w:styleId="BoldandItalics">
    <w:name w:val="Bold and Italics"/>
    <w:qFormat/>
    <w:rsid w:val="00CF297B"/>
    <w:rPr>
      <w:b/>
      <w:i/>
      <w:u w:val="none"/>
    </w:rPr>
  </w:style>
  <w:style w:type="paragraph" w:styleId="BalloonText">
    <w:name w:val="Balloon Text"/>
    <w:basedOn w:val="Normal"/>
    <w:link w:val="BalloonTextChar"/>
    <w:rsid w:val="00CF29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9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9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9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9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9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9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25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4537</Characters>
  <Application>Microsoft Office Word</Application>
  <DocSecurity>0</DocSecurity>
  <Lines>216</Lines>
  <Paragraphs>114</Paragraphs>
  <ScaleCrop>false</ScaleCrop>
  <Company>Author-it Software Corporation Ltd.</Company>
  <LinksUpToDate>false</LinksUpToDate>
  <CharactersWithSpaces>5140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AVIY0005 Operate at a controlled aerodrome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2019-01-31T04:51:00Z</dcterms:created>
  <dcterms:modified xsi:type="dcterms:W3CDTF">2019-01-31T04:51:00Z</dcterms:modified>
</cp:coreProperties>
</file>