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5F2" w:rsidP="009C5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AVIY0004 Operate at non-towered aerodromes</w:t>
      </w:r>
      <w:r>
        <w:fldChar w:fldCharType="end"/>
      </w:r>
    </w:p>
    <w:p w:rsidR="009C55F2" w:rsidP="009C55F2">
      <w:pPr>
        <w:pStyle w:val="Version"/>
        <w:sectPr w:rsidSect="00E55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BC9" w:rsidP="00E55BC9">
      <w:pPr>
        <w:pStyle w:val="SuperHeading"/>
      </w:pPr>
      <w:r w:rsidRPr="00E55BC9">
        <w:t>AVIY0004 Operate at non-towered aerodromes</w:t>
      </w:r>
    </w:p>
    <w:p w:rsidR="00000000" w:rsidRPr="00E55BC9" w:rsidP="00E55BC9">
      <w:pPr>
        <w:pStyle w:val="Heading1"/>
      </w:pPr>
      <w:bookmarkStart w:id="1" w:name="O_847906"/>
      <w:bookmarkEnd w:id="1"/>
      <w:r w:rsidRPr="00E55BC9">
        <w:t>Modification History</w:t>
      </w:r>
    </w:p>
    <w:p w:rsidR="009C55F2" w:rsidP="009C55F2">
      <w:pPr>
        <w:pStyle w:val="BodyText"/>
      </w:pPr>
      <w:r w:rsidRPr="00E55BC9">
        <w:t>Release 1. This is the first release of this unit of competency in the AVI Aviation Training Package.</w:t>
      </w:r>
    </w:p>
    <w:p w:rsidR="00000000" w:rsidRPr="00E55BC9" w:rsidP="00E55BC9">
      <w:pPr>
        <w:pStyle w:val="Heading1"/>
      </w:pPr>
      <w:bookmarkStart w:id="2" w:name="O_847907"/>
      <w:bookmarkEnd w:id="2"/>
      <w:r w:rsidRPr="00E55BC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55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BodyText"/>
            </w:pPr>
            <w:r w:rsidRPr="00E55BC9">
              <w:t>This unit involves the skills and knowledge required to operate at non-towered aerodromes, in complianc</w:t>
            </w:r>
            <w:r w:rsidRPr="00E55BC9">
              <w:t xml:space="preserve">e with relevant regulatory requirements of the Civil Aviation Safety Authority and national operating standards. </w:t>
            </w:r>
          </w:p>
          <w:p w:rsidR="00000000" w:rsidRPr="00E55BC9" w:rsidP="00E55BC9">
            <w:pPr>
              <w:pStyle w:val="BodyText"/>
            </w:pPr>
            <w:r w:rsidRPr="00E55BC9">
              <w:t>It includes conducting pre-flight preparations, taxiing aircraft, and applying aircraft departure, arrival and landing procedures.</w:t>
            </w:r>
          </w:p>
          <w:p w:rsidR="00000000" w:rsidRPr="00E55BC9" w:rsidP="00E55BC9">
            <w:pPr>
              <w:pStyle w:val="BodyText"/>
            </w:pPr>
            <w:r w:rsidRPr="00E55BC9">
              <w:t>This unit a</w:t>
            </w:r>
            <w:r w:rsidRPr="00E55BC9">
              <w:t>ddresses aviation technical skill requirements (physical, mental and task-management abilities) related to aircraft operational duties that complement flight crew non-technical skills, and contributes to safe and effective performance in complex aviation o</w:t>
            </w:r>
            <w:r w:rsidRPr="00E55BC9">
              <w:t>perational environments.</w:t>
            </w:r>
          </w:p>
          <w:p w:rsidR="00000000" w:rsidRPr="00E55BC9" w:rsidP="00E55BC9">
            <w:pPr>
              <w:pStyle w:val="BodyText"/>
            </w:pPr>
            <w:r w:rsidRPr="00E55BC9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E55BC9" w:rsidP="00E55BC9">
            <w:pPr>
              <w:pStyle w:val="BodyText"/>
            </w:pPr>
            <w:r w:rsidRPr="00E55BC9">
              <w:t>Work is performed independently or under limited superv</w:t>
            </w:r>
            <w:r w:rsidRPr="00E55BC9">
              <w:t>ision within a single-pilot or multi-crew environment.</w:t>
            </w:r>
          </w:p>
          <w:p w:rsidR="00000000" w:rsidRPr="00E55BC9" w:rsidP="00E55BC9">
            <w:pPr>
              <w:pStyle w:val="BodyText"/>
            </w:pPr>
            <w:r w:rsidRPr="00E55BC9">
              <w:t>Licensing, legislative, regulatory or certification requirements are applicable to this unit.</w:t>
            </w:r>
          </w:p>
          <w:p w:rsidR="00000000" w:rsidRPr="00E55BC9" w:rsidP="00E55BC9">
            <w:pPr>
              <w:pStyle w:val="BodyText"/>
            </w:pPr>
            <w:r w:rsidRPr="00E55BC9">
              <w:t>Use for Defence Aviation is to be in accordance with relevant Defence Orders, Instructions, Publications an</w:t>
            </w:r>
            <w:r w:rsidRPr="00E55BC9">
              <w:t>d Regulations.</w:t>
            </w:r>
          </w:p>
        </w:tc>
      </w:tr>
    </w:tbl>
    <w:p w:rsidR="009C55F2" w:rsidP="00E55BC9">
      <w:pPr>
        <w:pStyle w:val="BodyText"/>
      </w:pPr>
    </w:p>
    <w:p w:rsidR="009C55F2" w:rsidP="00E55BC9">
      <w:pPr>
        <w:pStyle w:val="BodyText"/>
      </w:pPr>
    </w:p>
    <w:p w:rsidR="00000000" w:rsidRPr="00E55BC9" w:rsidP="00E55BC9">
      <w:pPr>
        <w:pStyle w:val="Heading1"/>
      </w:pPr>
      <w:bookmarkStart w:id="3" w:name="O_847908"/>
      <w:bookmarkEnd w:id="3"/>
      <w:r w:rsidRPr="00E55BC9">
        <w:t>Pre-requisite Unit</w:t>
      </w:r>
    </w:p>
    <w:p w:rsidR="009C55F2" w:rsidP="009C55F2">
      <w:pPr>
        <w:pStyle w:val="BodyText"/>
      </w:pPr>
      <w:r w:rsidRPr="00E55BC9">
        <w:t>Not applicable.</w:t>
      </w:r>
    </w:p>
    <w:p w:rsidR="00000000" w:rsidRPr="00E55BC9" w:rsidP="00E55BC9">
      <w:pPr>
        <w:pStyle w:val="Heading1"/>
      </w:pPr>
      <w:bookmarkStart w:id="4" w:name="O_847909"/>
      <w:bookmarkEnd w:id="4"/>
      <w:r w:rsidRPr="00E55BC9">
        <w:t>Competency Field</w:t>
      </w:r>
    </w:p>
    <w:p w:rsidR="009C55F2" w:rsidP="009C55F2">
      <w:pPr>
        <w:pStyle w:val="BodyText"/>
      </w:pPr>
      <w:r w:rsidRPr="00E55BC9">
        <w:t>Y – Aircraft Operation and Traffic Management</w:t>
      </w:r>
    </w:p>
    <w:p w:rsidR="00000000" w:rsidRPr="00E55BC9" w:rsidP="00E55BC9">
      <w:pPr>
        <w:pStyle w:val="Heading1"/>
      </w:pPr>
      <w:bookmarkStart w:id="5" w:name="O_847910"/>
      <w:bookmarkEnd w:id="5"/>
      <w:r w:rsidRPr="00E55BC9">
        <w:t>Unit Sector</w:t>
      </w:r>
    </w:p>
    <w:p w:rsidR="009C55F2" w:rsidP="009C55F2">
      <w:pPr>
        <w:pStyle w:val="BodyText"/>
      </w:pPr>
      <w:r w:rsidRPr="00E55BC9">
        <w:t>Not applicable.</w:t>
      </w:r>
    </w:p>
    <w:p w:rsidR="00000000" w:rsidRPr="00E55BC9" w:rsidP="00E55BC9">
      <w:pPr>
        <w:pStyle w:val="Heading1"/>
      </w:pPr>
      <w:bookmarkStart w:id="6" w:name="O_847911"/>
      <w:bookmarkEnd w:id="6"/>
      <w:r w:rsidRPr="00E55BC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BodyText"/>
            </w:pPr>
            <w:r w:rsidRPr="00E55BC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rPr>
                <w:rStyle w:val="SpecialBold"/>
              </w:rPr>
              <w:t>PERFORMANCE CRITERIA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Performance criteria describe the performance needed to demonstrate achievement of the element.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BodyText"/>
            </w:pPr>
            <w:r w:rsidRPr="00E55BC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rPr>
                <w:rStyle w:val="SpecialBold"/>
              </w:rPr>
              <w:t>Conduct pre-flight preparations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Relevant non-towered aerodrome operational information is extracted from authorised sources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Information is interpreted to determine appropriate departure, arrival and landing requirements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Special aerodrome procedures are identified as require</w:t>
            </w:r>
            <w:r w:rsidRPr="00E55BC9">
              <w:t>d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 xml:space="preserve">Weather forecasts and local observations are checked for operating validity for flight planned duration 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Relevant radio and navigation aid frequencies are identified for use during all flight modes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BodyText"/>
            </w:pPr>
            <w:r w:rsidRPr="00E55BC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rPr>
                <w:rStyle w:val="SpecialBold"/>
              </w:rPr>
              <w:t>Taxi aircraft at a non-towered aerodrome or landing area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 xml:space="preserve">Non-towered aerodrome or landing area charts are used 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Local or area barometric pressure adjusted for sea level (QNH) is set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Operating intentions are broadcast via radio telecommunications on appropriate frequency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Local and area traffic information is obtained and interpreted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Aircraft separation and lookout is maintained for other aircraft and for other aerodrome obstructions or hazards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Appropriate aircraft lighting is selected during aircraft taxi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Aerodrome ground markings are identified and appropriate action is</w:t>
            </w:r>
            <w:r w:rsidRPr="00E55BC9">
              <w:t xml:space="preserve"> taken during aircraft taxi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Aircraft is taxied or air transited to runway holding point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BodyText"/>
            </w:pPr>
            <w:r w:rsidRPr="00E55BC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rPr>
                <w:rStyle w:val="SpecialBold"/>
              </w:rPr>
              <w:t>Perform aircraft departure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Runway approaches are checked and cleared in all directions prior to entering runway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Aircraft transponder code and appropriate mode are selected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Aircraft position and operating intentions are broadcast on appropriate frequencies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Aircraft separation is maintained during aircraft departure sequence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 service provider is advised of departure details as required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BodyText"/>
            </w:pPr>
            <w:r w:rsidRPr="00E55BC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rPr>
                <w:rStyle w:val="SpecialBold"/>
              </w:rPr>
              <w:t>Perform arrival and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Relevant non-towered aerodrome operational information is extracted from authorised sources prior to entering circuit area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Local or area barometric pressure adjusted for sea level (QNH) is set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Aircraft position and operating intentions are broadcast on appropriate frequencies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Aircraft separation and tracking tolerances are maintained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Wind velocity and direction is assessed to determine appropriate circuit and landing direction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Non-towered aerodrome runway or landing areas are confirmed as serviceable for landing sequence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Runway areas and landing areas are checked and conf</w:t>
            </w:r>
            <w:r w:rsidRPr="00E55BC9">
              <w:t>irmed to be clear of landing obstacles and hazards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Aircraft arrival sequence is conducted in accordance with manufacturer and organisational operating procedures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Aircraft is landed and cleared from runway and landing areas</w:t>
            </w:r>
          </w:p>
        </w:tc>
      </w:tr>
      <w:tr w:rsidTr="009C55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4.10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BodyText"/>
            </w:pPr>
            <w:r w:rsidRPr="00E55BC9">
              <w:t>Air service provider is advised of landing details as required</w:t>
            </w:r>
          </w:p>
        </w:tc>
      </w:tr>
    </w:tbl>
    <w:p w:rsidR="009C55F2" w:rsidP="00E55BC9">
      <w:pPr>
        <w:pStyle w:val="BodyText"/>
      </w:pPr>
    </w:p>
    <w:p w:rsidR="009C55F2" w:rsidP="00E55BC9">
      <w:pPr>
        <w:pStyle w:val="BodyText"/>
      </w:pPr>
    </w:p>
    <w:p w:rsidR="00000000" w:rsidRPr="00E55BC9" w:rsidP="00E55BC9">
      <w:pPr>
        <w:pStyle w:val="Heading1"/>
      </w:pPr>
      <w:bookmarkStart w:id="7" w:name="O_847912"/>
      <w:bookmarkEnd w:id="7"/>
      <w:r w:rsidRPr="00E55BC9">
        <w:t>Foundation Skills</w:t>
      </w:r>
    </w:p>
    <w:p w:rsidR="009C55F2" w:rsidP="009C55F2">
      <w:pPr>
        <w:pStyle w:val="BodyText"/>
      </w:pPr>
      <w:r w:rsidRPr="00E55BC9">
        <w:t>Foundation skills essential to performance are explicit in the performance criteria of this unit of competency.</w:t>
      </w:r>
    </w:p>
    <w:p w:rsidR="00000000" w:rsidRPr="00E55BC9" w:rsidP="00E55BC9">
      <w:pPr>
        <w:pStyle w:val="Heading1"/>
      </w:pPr>
      <w:bookmarkStart w:id="8" w:name="O_847913"/>
      <w:bookmarkEnd w:id="8"/>
      <w:r w:rsidRPr="00E55BC9">
        <w:t>Range of Conditions</w:t>
      </w:r>
    </w:p>
    <w:p w:rsidR="009C55F2" w:rsidP="009C55F2">
      <w:pPr>
        <w:pStyle w:val="BodyText"/>
      </w:pPr>
      <w:r w:rsidRPr="00E55BC9">
        <w:t>Range</w:t>
      </w:r>
      <w:r w:rsidRPr="00E55BC9">
        <w:t xml:space="preserve"> is restricted to essential operating conditions and any other variables essential to the work environment.</w:t>
      </w:r>
    </w:p>
    <w:p w:rsidR="00000000" w:rsidRPr="00E55BC9" w:rsidP="00E55BC9">
      <w:pPr>
        <w:pStyle w:val="Heading1"/>
      </w:pPr>
      <w:bookmarkStart w:id="9" w:name="O_847914"/>
      <w:bookmarkEnd w:id="9"/>
      <w:r w:rsidRPr="00E55BC9">
        <w:t>Unit Mapping Information</w:t>
      </w:r>
    </w:p>
    <w:p w:rsidR="009C55F2" w:rsidP="009C55F2">
      <w:pPr>
        <w:pStyle w:val="BodyText"/>
      </w:pPr>
      <w:r w:rsidRPr="00E55BC9">
        <w:t>No equivalent unit.</w:t>
      </w:r>
    </w:p>
    <w:p w:rsidR="00000000" w:rsidRPr="00E55BC9" w:rsidP="00E55BC9">
      <w:pPr>
        <w:pStyle w:val="Heading1"/>
      </w:pPr>
      <w:bookmarkStart w:id="10" w:name="O_847921"/>
      <w:bookmarkEnd w:id="10"/>
      <w:r w:rsidRPr="00E55BC9">
        <w:t>Links</w:t>
      </w:r>
    </w:p>
    <w:p w:rsidR="00000000" w:rsidRPr="00E55BC9" w:rsidP="009C55F2">
      <w:pPr>
        <w:pStyle w:val="BodyText"/>
      </w:pPr>
      <w:r w:rsidRPr="00E55B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E263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55BC9" w:rsidP="009C55F2">
      <w:pPr>
        <w:pStyle w:val="BodyText"/>
        <w:sectPr w:rsidSect="00E55B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5BC9" w:rsidP="00E55BC9">
      <w:pPr>
        <w:pStyle w:val="SuperHeading"/>
      </w:pPr>
      <w:r w:rsidRPr="00E55BC9">
        <w:t xml:space="preserve">Assessment </w:t>
      </w:r>
      <w:r w:rsidRPr="00E55BC9">
        <w:t>Requirements for AVIY0004 Operate at non-towered aerodromes</w:t>
      </w:r>
    </w:p>
    <w:p w:rsidR="00000000" w:rsidRPr="00E55BC9" w:rsidP="00E55BC9">
      <w:pPr>
        <w:pStyle w:val="Heading1"/>
      </w:pPr>
      <w:bookmarkStart w:id="11" w:name="O_847916"/>
      <w:bookmarkEnd w:id="11"/>
      <w:r w:rsidRPr="00E55BC9">
        <w:t>Modification History</w:t>
      </w:r>
    </w:p>
    <w:p w:rsidR="009C55F2" w:rsidP="009C55F2">
      <w:pPr>
        <w:pStyle w:val="BodyText"/>
      </w:pPr>
      <w:r w:rsidRPr="00E55BC9">
        <w:t>Release 1. This is the first release of this unit of competency in the AVI Aviation Training Package.</w:t>
      </w:r>
    </w:p>
    <w:p w:rsidR="00000000" w:rsidRPr="00E55BC9" w:rsidP="00E55BC9">
      <w:pPr>
        <w:pStyle w:val="Heading1"/>
      </w:pPr>
      <w:bookmarkStart w:id="12" w:name="O_847917"/>
      <w:bookmarkEnd w:id="12"/>
      <w:r w:rsidRPr="00E55BC9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55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 xml:space="preserve">Evidence required </w:t>
            </w:r>
            <w:r w:rsidRPr="00E55BC9">
              <w:t>to demonstrate competence in this unit must be relevant to and satisfy all of the requirements of the elements and performance criteria on at least one occasion and include:</w:t>
            </w:r>
          </w:p>
        </w:tc>
      </w:tr>
      <w:tr w:rsidTr="00E55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ListBullet"/>
            </w:pPr>
            <w:r w:rsidRPr="00E55BC9">
              <w:t>applying aircraft taxi or air transit procedures</w:t>
            </w:r>
          </w:p>
          <w:p w:rsidR="00000000" w:rsidRPr="00E55BC9" w:rsidP="00E55BC9">
            <w:pPr>
              <w:pStyle w:val="ListBullet"/>
            </w:pPr>
            <w:r w:rsidRPr="00E55BC9">
              <w:t>applying day visual flight rules (VFR) departure procedures</w:t>
            </w:r>
          </w:p>
          <w:p w:rsidR="00000000" w:rsidRPr="00E55BC9" w:rsidP="00E55BC9">
            <w:pPr>
              <w:pStyle w:val="ListBullet"/>
            </w:pPr>
            <w:r w:rsidRPr="00E55BC9">
              <w:t>applying day VFR arrival and landing procedures</w:t>
            </w:r>
          </w:p>
          <w:p w:rsidR="00000000" w:rsidRPr="00E55BC9" w:rsidP="00E55BC9">
            <w:pPr>
              <w:pStyle w:val="ListBullet"/>
            </w:pPr>
            <w:r w:rsidRPr="00E55BC9">
              <w:t>applying effective aerodrome traffic situational awareness</w:t>
            </w:r>
          </w:p>
          <w:p w:rsidR="00000000" w:rsidRPr="00E55BC9" w:rsidP="00E55BC9">
            <w:pPr>
              <w:pStyle w:val="ListBullet"/>
            </w:pPr>
            <w:r w:rsidRPr="00E55BC9">
              <w:t xml:space="preserve">applying relevant aeronautical knowledge </w:t>
            </w:r>
          </w:p>
          <w:p w:rsidR="00000000" w:rsidRPr="00E55BC9" w:rsidP="00E55BC9">
            <w:pPr>
              <w:pStyle w:val="ListBullet"/>
            </w:pPr>
            <w:r w:rsidRPr="00E55BC9">
              <w:t>confirming runway and landing area serviceabili</w:t>
            </w:r>
            <w:r w:rsidRPr="00E55BC9">
              <w:t>ty</w:t>
            </w:r>
          </w:p>
          <w:p w:rsidR="00000000" w:rsidRPr="00E55BC9" w:rsidP="00E55BC9">
            <w:pPr>
              <w:pStyle w:val="ListBullet"/>
            </w:pPr>
            <w:r w:rsidRPr="00E55BC9">
              <w:t>displaying sound airmanship skills during non-towered aerodrome operations:</w:t>
            </w:r>
          </w:p>
          <w:p w:rsidR="00000000" w:rsidRPr="00E55BC9" w:rsidP="00E55BC9">
            <w:pPr>
              <w:pStyle w:val="ListBullet2"/>
            </w:pPr>
            <w:r w:rsidRPr="00E55BC9">
              <w:t>during taxi</w:t>
            </w:r>
          </w:p>
          <w:p w:rsidR="00000000" w:rsidRPr="00E55BC9" w:rsidP="00E55BC9">
            <w:pPr>
              <w:pStyle w:val="ListBullet2"/>
            </w:pPr>
            <w:r w:rsidRPr="00E55BC9">
              <w:t>aircraft departure</w:t>
            </w:r>
          </w:p>
          <w:p w:rsidR="00000000" w:rsidRPr="00E55BC9" w:rsidP="00E55BC9">
            <w:pPr>
              <w:pStyle w:val="ListBullet2"/>
            </w:pPr>
            <w:r w:rsidRPr="00E55BC9">
              <w:t>aircraft arrival</w:t>
            </w:r>
          </w:p>
          <w:p w:rsidR="00000000" w:rsidRPr="00E55BC9" w:rsidP="00E55BC9">
            <w:pPr>
              <w:pStyle w:val="ListBullet2"/>
            </w:pPr>
            <w:r w:rsidRPr="00E55BC9">
              <w:t>aircraft landing and dispersal</w:t>
            </w:r>
          </w:p>
          <w:p w:rsidR="00000000" w:rsidRPr="00E55BC9" w:rsidP="00E55BC9">
            <w:pPr>
              <w:pStyle w:val="ListBullet"/>
            </w:pPr>
            <w:r w:rsidRPr="00E55BC9">
              <w:t>identifying relevant operational information from En-route Supplement Australia (ERSA) and Notic</w:t>
            </w:r>
            <w:r w:rsidRPr="00E55BC9">
              <w:t>e to Airmen (NOTAM)</w:t>
            </w:r>
          </w:p>
          <w:p w:rsidR="00000000" w:rsidRPr="00E55BC9" w:rsidP="00E55BC9">
            <w:pPr>
              <w:pStyle w:val="ListBullet"/>
            </w:pPr>
            <w:r w:rsidRPr="00E55BC9">
              <w:t>interpreting weather forecasts and local observations</w:t>
            </w:r>
          </w:p>
          <w:p w:rsidR="00000000" w:rsidRPr="00E55BC9" w:rsidP="00E55BC9">
            <w:pPr>
              <w:pStyle w:val="ListBullet"/>
            </w:pPr>
            <w:r w:rsidRPr="00E55BC9">
              <w:t>reading, interpreting and following relevant regulations, instructions, procedures, information and signs</w:t>
            </w:r>
          </w:p>
          <w:p w:rsidR="00000000" w:rsidRPr="00E55BC9" w:rsidP="00E55BC9">
            <w:pPr>
              <w:pStyle w:val="ListBullet"/>
            </w:pPr>
            <w:r w:rsidRPr="00E55BC9">
              <w:t>recognising and interpreting aerodrome ground markings</w:t>
            </w:r>
          </w:p>
          <w:p w:rsidR="00000000" w:rsidRPr="00E55BC9" w:rsidP="00E55BC9">
            <w:pPr>
              <w:pStyle w:val="ListBullet"/>
            </w:pPr>
            <w:r w:rsidRPr="00E55BC9">
              <w:t>setting appropriate transponder codes for local or area flight operations</w:t>
            </w:r>
          </w:p>
          <w:p w:rsidR="00000000" w:rsidRPr="00E55BC9" w:rsidP="00E55BC9">
            <w:pPr>
              <w:pStyle w:val="ListBullet"/>
            </w:pPr>
            <w:r w:rsidRPr="00E55BC9">
              <w:t>setting local or area barometric pressure adjusted for sea level (QNH) at appropriate stages of flight</w:t>
            </w:r>
          </w:p>
          <w:p w:rsidR="00000000" w:rsidRPr="00E55BC9" w:rsidP="00E55BC9">
            <w:pPr>
              <w:pStyle w:val="ListBullet"/>
            </w:pPr>
            <w:r w:rsidRPr="00E55BC9">
              <w:t>transmitting local and area broadcasts.</w:t>
            </w:r>
          </w:p>
        </w:tc>
      </w:tr>
    </w:tbl>
    <w:p w:rsidR="009C55F2" w:rsidP="00E55BC9">
      <w:pPr>
        <w:pStyle w:val="BodyText"/>
      </w:pPr>
    </w:p>
    <w:p w:rsidR="009C55F2" w:rsidP="00E55BC9">
      <w:pPr>
        <w:pStyle w:val="BodyText"/>
      </w:pPr>
    </w:p>
    <w:p w:rsidR="00000000" w:rsidRPr="00E55BC9" w:rsidP="00E55BC9">
      <w:pPr>
        <w:pStyle w:val="Heading1"/>
      </w:pPr>
      <w:bookmarkStart w:id="13" w:name="O_847918"/>
      <w:bookmarkEnd w:id="13"/>
      <w:r w:rsidRPr="00E55BC9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55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C9">
            <w:pPr>
              <w:pStyle w:val="BodyText"/>
              <w:rPr>
                <w:lang w:val="en-NZ"/>
              </w:rPr>
            </w:pPr>
            <w:r w:rsidRPr="00E55BC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55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ListBullet"/>
            </w:pPr>
            <w:r w:rsidRPr="00E55BC9">
              <w:t>aerodrome ground markings and lighting</w:t>
            </w:r>
          </w:p>
          <w:p w:rsidR="00000000" w:rsidRPr="00E55BC9" w:rsidP="00E55BC9">
            <w:pPr>
              <w:pStyle w:val="ListBullet"/>
            </w:pPr>
            <w:r w:rsidRPr="00E55BC9">
              <w:t>aerodrome wind velocity, wind direction and appropriate circuit procedure</w:t>
            </w:r>
          </w:p>
          <w:p w:rsidR="00000000" w:rsidRPr="00E55BC9" w:rsidP="00E55BC9">
            <w:pPr>
              <w:pStyle w:val="ListBullet"/>
            </w:pPr>
            <w:r w:rsidRPr="00E55BC9">
              <w:t>airmanship considerations during non-towered aerodrome operations:</w:t>
            </w:r>
          </w:p>
          <w:p w:rsidR="00000000" w:rsidRPr="00E55BC9" w:rsidP="00E55BC9">
            <w:pPr>
              <w:pStyle w:val="ListBullet2"/>
            </w:pPr>
            <w:r w:rsidRPr="00E55BC9">
              <w:t>during taxi</w:t>
            </w:r>
          </w:p>
          <w:p w:rsidR="00000000" w:rsidRPr="00E55BC9" w:rsidP="00E55BC9">
            <w:pPr>
              <w:pStyle w:val="ListBullet2"/>
            </w:pPr>
            <w:r w:rsidRPr="00E55BC9">
              <w:t>aircraft departure</w:t>
            </w:r>
          </w:p>
          <w:p w:rsidR="00000000" w:rsidRPr="00E55BC9" w:rsidP="00E55BC9">
            <w:pPr>
              <w:pStyle w:val="ListBullet2"/>
            </w:pPr>
            <w:r w:rsidRPr="00E55BC9">
              <w:t>aircraft arrival</w:t>
            </w:r>
          </w:p>
          <w:p w:rsidR="00000000" w:rsidRPr="00E55BC9" w:rsidP="00E55BC9">
            <w:pPr>
              <w:pStyle w:val="ListBullet2"/>
            </w:pPr>
            <w:r w:rsidRPr="00E55BC9">
              <w:t>aircraft landing and dispersal</w:t>
            </w:r>
          </w:p>
          <w:p w:rsidR="00000000" w:rsidRPr="00E55BC9" w:rsidP="00E55BC9">
            <w:pPr>
              <w:pStyle w:val="ListBullet"/>
            </w:pPr>
            <w:r w:rsidRPr="00E55BC9">
              <w:t>appropriate aircraft lighting conf</w:t>
            </w:r>
            <w:r w:rsidRPr="00E55BC9">
              <w:t>iguration</w:t>
            </w:r>
          </w:p>
          <w:p w:rsidR="00000000" w:rsidRPr="00E55BC9" w:rsidP="00E55BC9">
            <w:pPr>
              <w:pStyle w:val="ListBullet"/>
            </w:pPr>
            <w:r w:rsidRPr="00E55BC9">
              <w:t>appropriate transponder codes for local or area flight operations</w:t>
            </w:r>
          </w:p>
          <w:p w:rsidR="00000000" w:rsidRPr="00E55BC9" w:rsidP="00E55BC9">
            <w:pPr>
              <w:pStyle w:val="ListBullet"/>
            </w:pPr>
            <w:r w:rsidRPr="00E55BC9">
              <w:t>CASR Part 61 Manual of Standards Schedule 3 Aeronautical Knowledge relevant to aeroplane or helicopter operations at non-towered aerodromes</w:t>
            </w:r>
          </w:p>
          <w:p w:rsidR="00000000" w:rsidRPr="00E55BC9" w:rsidP="00E55BC9">
            <w:pPr>
              <w:pStyle w:val="ListBullet"/>
            </w:pPr>
            <w:r w:rsidRPr="00E55BC9">
              <w:t>day VFR arrival and landing procedures</w:t>
            </w:r>
          </w:p>
          <w:p w:rsidR="00000000" w:rsidRPr="00E55BC9" w:rsidP="00E55BC9">
            <w:pPr>
              <w:pStyle w:val="ListBullet"/>
            </w:pPr>
            <w:r w:rsidRPr="00E55BC9">
              <w:t>d</w:t>
            </w:r>
            <w:r w:rsidRPr="00E55BC9">
              <w:t>ay VFR departure procedures</w:t>
            </w:r>
          </w:p>
          <w:p w:rsidR="00000000" w:rsidRPr="00E55BC9" w:rsidP="00E55BC9">
            <w:pPr>
              <w:pStyle w:val="ListBullet"/>
            </w:pPr>
            <w:r w:rsidRPr="00E55BC9">
              <w:t>how to identify relevant radio and navigation aid frequencies</w:t>
            </w:r>
          </w:p>
          <w:p w:rsidR="00000000" w:rsidRPr="00E55BC9" w:rsidP="00E55BC9">
            <w:pPr>
              <w:pStyle w:val="ListBullet"/>
            </w:pPr>
            <w:r w:rsidRPr="00E55BC9">
              <w:t>how to identify special aerodrome procedures</w:t>
            </w:r>
          </w:p>
          <w:p w:rsidR="00000000" w:rsidRPr="00E55BC9" w:rsidP="00E55BC9">
            <w:pPr>
              <w:pStyle w:val="ListBullet"/>
            </w:pPr>
            <w:r w:rsidRPr="00E55BC9">
              <w:t>how to interpret weather forecasts and local observations</w:t>
            </w:r>
          </w:p>
          <w:p w:rsidR="00000000" w:rsidRPr="00E55BC9" w:rsidP="00E55BC9">
            <w:pPr>
              <w:pStyle w:val="ListBullet"/>
            </w:pPr>
            <w:r w:rsidRPr="00E55BC9">
              <w:t>local and area broadcast procedures</w:t>
            </w:r>
          </w:p>
          <w:p w:rsidR="00000000" w:rsidRPr="00E55BC9" w:rsidP="00E55BC9">
            <w:pPr>
              <w:pStyle w:val="ListBullet"/>
            </w:pPr>
            <w:r w:rsidRPr="00E55BC9">
              <w:t xml:space="preserve">non-towered aerodrome operational information from ERSA and NOTAM </w:t>
            </w:r>
          </w:p>
          <w:p w:rsidR="00000000" w:rsidRPr="00E55BC9" w:rsidP="00E55BC9">
            <w:pPr>
              <w:pStyle w:val="ListBullet"/>
            </w:pPr>
            <w:r w:rsidRPr="00E55BC9">
              <w:t>NOTAM information</w:t>
            </w:r>
          </w:p>
          <w:p w:rsidR="00000000" w:rsidRPr="00E55BC9" w:rsidP="00E55BC9">
            <w:pPr>
              <w:pStyle w:val="ListBullet"/>
            </w:pPr>
            <w:r w:rsidRPr="00E55BC9">
              <w:t>radio failure procedures</w:t>
            </w:r>
          </w:p>
          <w:p w:rsidR="00000000" w:rsidRPr="00E55BC9" w:rsidP="00E55BC9">
            <w:pPr>
              <w:pStyle w:val="ListBullet"/>
            </w:pPr>
            <w:r w:rsidRPr="00E55BC9">
              <w:t>standard radio telecommunication phraseology</w:t>
            </w:r>
          </w:p>
          <w:p w:rsidR="00000000" w:rsidRPr="00E55BC9" w:rsidP="00E55BC9">
            <w:pPr>
              <w:pStyle w:val="ListBullet"/>
            </w:pPr>
            <w:r w:rsidRPr="00E55BC9">
              <w:t>transponder codes for Class G airspace.</w:t>
            </w:r>
          </w:p>
        </w:tc>
      </w:tr>
    </w:tbl>
    <w:p w:rsidR="009C55F2" w:rsidP="00E55BC9">
      <w:pPr>
        <w:pStyle w:val="BodyText"/>
      </w:pPr>
    </w:p>
    <w:p w:rsidR="009C55F2" w:rsidP="00E55BC9">
      <w:pPr>
        <w:pStyle w:val="BodyText"/>
      </w:pPr>
    </w:p>
    <w:p w:rsidR="00000000" w:rsidRPr="00E55BC9" w:rsidP="00E55BC9">
      <w:pPr>
        <w:pStyle w:val="Heading1"/>
      </w:pPr>
      <w:bookmarkStart w:id="14" w:name="O_847919"/>
      <w:bookmarkEnd w:id="14"/>
      <w:r w:rsidRPr="00E55BC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55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C9" w:rsidP="00E55BC9">
            <w:pPr>
              <w:pStyle w:val="BodyText"/>
            </w:pPr>
            <w:r w:rsidRPr="00E55BC9">
              <w:t>As a minimum, asses</w:t>
            </w:r>
            <w:r w:rsidRPr="00E55BC9">
              <w:t xml:space="preserve">sors must satisfy applicable regulatory requirements, which include requirements in the </w:t>
            </w:r>
            <w:r w:rsidRPr="00E55BC9">
              <w:rPr>
                <w:rStyle w:val="Emphasis"/>
              </w:rPr>
              <w:t>Standards for Registered Training Organisations</w:t>
            </w:r>
            <w:r w:rsidRPr="00E55BC9">
              <w:t xml:space="preserve"> current at the time of assessment. </w:t>
            </w:r>
          </w:p>
          <w:p w:rsidR="00000000" w:rsidRPr="00E55BC9" w:rsidP="00E55BC9">
            <w:pPr>
              <w:pStyle w:val="BodyText"/>
            </w:pPr>
            <w:r w:rsidRPr="00E55BC9">
              <w:t xml:space="preserve">As a minimum, assessment must satisfy applicable regulatory requirements, which include requirements in the </w:t>
            </w:r>
            <w:r w:rsidRPr="00E55BC9">
              <w:rPr>
                <w:rStyle w:val="Emphasis"/>
              </w:rPr>
              <w:t>Standards for Registered Training Organisations</w:t>
            </w:r>
            <w:r w:rsidRPr="00E55BC9">
              <w:t xml:space="preserve"> current at the time of assessment.</w:t>
            </w:r>
          </w:p>
          <w:p w:rsidR="00000000" w:rsidRPr="00E55BC9" w:rsidP="00E55BC9">
            <w:pPr>
              <w:pStyle w:val="BodyText"/>
            </w:pPr>
            <w:r w:rsidRPr="00E55BC9">
              <w:t>Assessment processes and techniques must be appropriate to the la</w:t>
            </w:r>
            <w:r w:rsidRPr="00E55BC9">
              <w:t>nguage, literacy and numeracy requirements of the work being performed and the needs of the candidate.</w:t>
            </w:r>
          </w:p>
          <w:p w:rsidR="00000000" w:rsidRPr="00E55BC9" w:rsidP="00E55BC9">
            <w:pPr>
              <w:pStyle w:val="BodyText"/>
            </w:pPr>
            <w:r w:rsidRPr="00E55BC9">
              <w:t>Assessment must occur in workplace operational situations. Where this is not appropriate, assessment must occur in simulated workplace operational situat</w:t>
            </w:r>
            <w:r w:rsidRPr="00E55BC9">
              <w:t>ions that reflect workplace conditions.</w:t>
            </w:r>
          </w:p>
          <w:p w:rsidR="00000000" w:rsidRPr="00E55BC9" w:rsidP="00E55BC9">
            <w:pPr>
              <w:pStyle w:val="BodyText"/>
            </w:pPr>
            <w:r w:rsidRPr="00E55BC9">
              <w:t>Resources for assessment must include access to:</w:t>
            </w:r>
          </w:p>
          <w:p w:rsidR="00000000" w:rsidRPr="00E55BC9" w:rsidP="00E55BC9">
            <w:pPr>
              <w:pStyle w:val="ListBullet"/>
            </w:pPr>
            <w:r w:rsidRPr="00E55BC9">
              <w:t>a range of relevant exercises, case studies and/or simulations</w:t>
            </w:r>
          </w:p>
          <w:p w:rsidR="00000000" w:rsidRPr="00E55BC9" w:rsidP="00E55BC9">
            <w:pPr>
              <w:pStyle w:val="ListBullet"/>
            </w:pPr>
            <w:r w:rsidRPr="00E55BC9">
              <w:t>acceptable means of simulation assessment</w:t>
            </w:r>
          </w:p>
          <w:p w:rsidR="00000000" w:rsidRPr="00E55BC9" w:rsidP="00E55BC9">
            <w:pPr>
              <w:pStyle w:val="ListBullet"/>
            </w:pPr>
            <w:r w:rsidRPr="00E55BC9">
              <w:t>applicable documentation including workplace procedures, regu</w:t>
            </w:r>
            <w:r w:rsidRPr="00E55BC9">
              <w:t>lations, codes of practice and operation manuals</w:t>
            </w:r>
          </w:p>
          <w:p w:rsidR="00000000" w:rsidRPr="00E55BC9" w:rsidP="00E55BC9">
            <w:pPr>
              <w:pStyle w:val="ListBullet"/>
            </w:pPr>
            <w:r w:rsidRPr="00E55BC9">
              <w:t>relevant materials, tools, equipment and personal protective equipment currently used in industry.</w:t>
            </w:r>
          </w:p>
        </w:tc>
      </w:tr>
    </w:tbl>
    <w:p w:rsidR="009C55F2" w:rsidP="00E55BC9">
      <w:pPr>
        <w:pStyle w:val="BodyText"/>
      </w:pPr>
    </w:p>
    <w:p w:rsidR="009C55F2" w:rsidP="00E55BC9">
      <w:pPr>
        <w:pStyle w:val="BodyText"/>
      </w:pPr>
    </w:p>
    <w:p w:rsidR="00000000" w:rsidRPr="00E55BC9" w:rsidP="00E55BC9">
      <w:pPr>
        <w:pStyle w:val="Heading1"/>
      </w:pPr>
      <w:bookmarkStart w:id="15" w:name="O_847922"/>
      <w:bookmarkEnd w:id="15"/>
      <w:r w:rsidRPr="00E55BC9">
        <w:t>Links</w:t>
      </w:r>
    </w:p>
    <w:p w:rsidR="00000000" w:rsidRPr="00E55BC9" w:rsidP="009C55F2">
      <w:pPr>
        <w:pStyle w:val="BodyText"/>
      </w:pPr>
      <w:r w:rsidRPr="00E55B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E263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55BC9" w:rsidP="00E55BC9"/>
    <w:sectPr w:rsidSect="00E55B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9" w:rsidRPr="009C55F2" w:rsidP="009C5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F2" w:rsidP="00E55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55F2" w:rsidP="00E55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55F2" w:rsidP="00E55B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9" w:rsidP="00E55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55F2">
      <w:t>Approved</w:t>
    </w:r>
    <w:r w:rsidR="009C55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55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55F2">
      <w:rPr>
        <w:noProof/>
      </w:rPr>
      <w:t>5</w:t>
    </w:r>
    <w:r>
      <w:rPr>
        <w:noProof/>
      </w:rPr>
      <w:fldChar w:fldCharType="end"/>
    </w:r>
  </w:p>
  <w:p w:rsidR="00E55BC9" w:rsidP="00E55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55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55F2">
      <w:t>Industry Skills Australia</w:t>
    </w:r>
    <w:r w:rsidR="009C55F2">
      <w:fldChar w:fldCharType="end"/>
    </w:r>
  </w:p>
  <w:p w:rsidR="00E55BC9" w:rsidP="00E55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BC9" w:rsidRPr="009C55F2" w:rsidP="009C5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F2" w:rsidRPr="002D2AF8" w:rsidP="00E55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AVIY0004 Operate at non-towered aerodromes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55F2" w:rsidP="00E55B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9" w:rsidRPr="002D2AF8" w:rsidP="00E55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55F2">
      <w:t>AVIY0004 Operate at non-towered aerodromes</w:t>
    </w:r>
    <w:r w:rsidR="009C55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55F2">
      <w:rPr>
        <w:noProof/>
      </w:rPr>
      <w:t>2 March 2025</w:t>
    </w:r>
    <w:r>
      <w:fldChar w:fldCharType="end"/>
    </w:r>
  </w:p>
  <w:p w:rsidR="00E55BC9" w:rsidP="00E55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BA5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86C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1A0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BC9"/>
  </w:style>
  <w:style w:type="character" w:customStyle="1" w:styleId="Heading1Char">
    <w:name w:val="Heading 1 Char"/>
    <w:basedOn w:val="DefaultParagraphFont"/>
    <w:link w:val="Heading1"/>
    <w:rsid w:val="00E55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B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B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BC9"/>
    <w:rPr>
      <w:b/>
      <w:spacing w:val="0"/>
    </w:rPr>
  </w:style>
  <w:style w:type="paragraph" w:styleId="ListBullet2">
    <w:name w:val="List Bullet 2"/>
    <w:basedOn w:val="List2"/>
    <w:rsid w:val="00E55B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5BC9"/>
    <w:rPr>
      <w:i/>
    </w:rPr>
  </w:style>
  <w:style w:type="paragraph" w:customStyle="1" w:styleId="SuperHeading">
    <w:name w:val="SuperHeading"/>
    <w:basedOn w:val="Normal"/>
    <w:rsid w:val="00E55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B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B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B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BC9"/>
  </w:style>
  <w:style w:type="paragraph" w:styleId="TableofFigures">
    <w:name w:val="table of figures"/>
    <w:basedOn w:val="Normal"/>
    <w:next w:val="Normal"/>
    <w:semiHidden/>
    <w:rsid w:val="00E55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B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BC9"/>
    <w:rPr>
      <w:rFonts w:ascii="Wingdings" w:hAnsi="Wingdings"/>
    </w:rPr>
  </w:style>
  <w:style w:type="paragraph" w:customStyle="1" w:styleId="TableHeading">
    <w:name w:val="Table Heading"/>
    <w:basedOn w:val="HeadingBase"/>
    <w:rsid w:val="00E55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BC9"/>
    <w:rPr>
      <w:color w:val="0033CC"/>
      <w:u w:val="none"/>
    </w:rPr>
  </w:style>
  <w:style w:type="paragraph" w:customStyle="1" w:styleId="BodyTextRight">
    <w:name w:val="Body Text Right"/>
    <w:basedOn w:val="BodyText"/>
    <w:rsid w:val="00E55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B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BC9"/>
    <w:rPr>
      <w:sz w:val="32"/>
    </w:rPr>
  </w:style>
  <w:style w:type="paragraph" w:customStyle="1" w:styleId="HeadingProcedure">
    <w:name w:val="Heading Procedure"/>
    <w:basedOn w:val="HeadingBase"/>
    <w:next w:val="Normal"/>
    <w:rsid w:val="00E55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BC9"/>
    <w:pPr>
      <w:spacing w:before="60" w:after="60"/>
    </w:pPr>
  </w:style>
  <w:style w:type="paragraph" w:styleId="ListContinue">
    <w:name w:val="List Continue"/>
    <w:basedOn w:val="List"/>
    <w:rsid w:val="00E55BC9"/>
    <w:pPr>
      <w:ind w:firstLine="0"/>
    </w:pPr>
  </w:style>
  <w:style w:type="paragraph" w:customStyle="1" w:styleId="ListNote">
    <w:name w:val="List Note"/>
    <w:basedOn w:val="List"/>
    <w:rsid w:val="00E55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BC9"/>
    <w:rPr>
      <w:rFonts w:ascii="Courier New" w:hAnsi="Courier New"/>
    </w:rPr>
  </w:style>
  <w:style w:type="paragraph" w:customStyle="1" w:styleId="NoteBullet">
    <w:name w:val="Note Bullet"/>
    <w:basedOn w:val="Note"/>
    <w:rsid w:val="00E55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B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BC9"/>
    <w:rPr>
      <w:b/>
      <w:smallCaps/>
    </w:rPr>
  </w:style>
  <w:style w:type="paragraph" w:customStyle="1" w:styleId="TableListNumber">
    <w:name w:val="Table List Number"/>
    <w:basedOn w:val="ListNumber"/>
    <w:rsid w:val="00E55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BC9"/>
    <w:pPr>
      <w:numPr>
        <w:numId w:val="9"/>
      </w:numPr>
    </w:pPr>
  </w:style>
  <w:style w:type="paragraph" w:customStyle="1" w:styleId="ListAlpha2">
    <w:name w:val="List Alpha 2"/>
    <w:basedOn w:val="List2"/>
    <w:rsid w:val="00E55BC9"/>
    <w:pPr>
      <w:numPr>
        <w:numId w:val="8"/>
      </w:numPr>
    </w:pPr>
  </w:style>
  <w:style w:type="paragraph" w:styleId="List2">
    <w:name w:val="List 2"/>
    <w:basedOn w:val="BodyText"/>
    <w:rsid w:val="00E55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B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B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BC9"/>
    <w:pPr>
      <w:numPr>
        <w:numId w:val="4"/>
      </w:numPr>
    </w:pPr>
  </w:style>
  <w:style w:type="paragraph" w:styleId="ListContinue2">
    <w:name w:val="List Continue 2"/>
    <w:basedOn w:val="List2"/>
    <w:rsid w:val="00E55BC9"/>
    <w:pPr>
      <w:ind w:firstLine="0"/>
    </w:pPr>
  </w:style>
  <w:style w:type="paragraph" w:styleId="ListContinue3">
    <w:name w:val="List Continue 3"/>
    <w:basedOn w:val="List3"/>
    <w:rsid w:val="00E55BC9"/>
    <w:pPr>
      <w:ind w:left="1021" w:firstLine="0"/>
    </w:pPr>
  </w:style>
  <w:style w:type="paragraph" w:styleId="ListContinue4">
    <w:name w:val="List Continue 4"/>
    <w:basedOn w:val="List4"/>
    <w:rsid w:val="00E55BC9"/>
    <w:pPr>
      <w:ind w:firstLine="0"/>
    </w:pPr>
  </w:style>
  <w:style w:type="paragraph" w:styleId="ListContinue5">
    <w:name w:val="List Continue 5"/>
    <w:basedOn w:val="List5"/>
    <w:rsid w:val="00E55BC9"/>
    <w:pPr>
      <w:ind w:firstLine="0"/>
    </w:pPr>
  </w:style>
  <w:style w:type="paragraph" w:styleId="ListNumber3">
    <w:name w:val="List Number 3"/>
    <w:basedOn w:val="List3"/>
    <w:rsid w:val="00E55BC9"/>
    <w:pPr>
      <w:numPr>
        <w:numId w:val="5"/>
      </w:numPr>
    </w:pPr>
  </w:style>
  <w:style w:type="paragraph" w:styleId="ListNumber4">
    <w:name w:val="List Number 4"/>
    <w:basedOn w:val="List4"/>
    <w:rsid w:val="00E55BC9"/>
    <w:pPr>
      <w:numPr>
        <w:numId w:val="6"/>
      </w:numPr>
    </w:pPr>
  </w:style>
  <w:style w:type="paragraph" w:styleId="ListNumber5">
    <w:name w:val="List Number 5"/>
    <w:basedOn w:val="List5"/>
    <w:rsid w:val="00E55BC9"/>
    <w:pPr>
      <w:numPr>
        <w:numId w:val="7"/>
      </w:numPr>
    </w:pPr>
  </w:style>
  <w:style w:type="paragraph" w:styleId="BlockText">
    <w:name w:val="Block Text"/>
    <w:basedOn w:val="Normal"/>
    <w:rsid w:val="00E55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BC9"/>
    <w:rPr>
      <w:sz w:val="16"/>
      <w:vertAlign w:val="superscript"/>
    </w:rPr>
  </w:style>
  <w:style w:type="character" w:customStyle="1" w:styleId="Symbols">
    <w:name w:val="Symbols"/>
    <w:basedOn w:val="DefaultParagraphFont"/>
    <w:rsid w:val="00E55BC9"/>
    <w:rPr>
      <w:rFonts w:ascii="Symbol" w:hAnsi="Symbol"/>
    </w:rPr>
  </w:style>
  <w:style w:type="character" w:customStyle="1" w:styleId="MenuOptions">
    <w:name w:val="Menu Options"/>
    <w:basedOn w:val="DefaultParagraphFont"/>
    <w:rsid w:val="00E55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BC9"/>
    <w:rPr>
      <w:b/>
    </w:rPr>
  </w:style>
  <w:style w:type="character" w:customStyle="1" w:styleId="Underlined">
    <w:name w:val="Underlined"/>
    <w:basedOn w:val="DefaultParagraphFont"/>
    <w:rsid w:val="00E55BC9"/>
    <w:rPr>
      <w:u w:val="single"/>
    </w:rPr>
  </w:style>
  <w:style w:type="paragraph" w:customStyle="1" w:styleId="TableBodyTextRight">
    <w:name w:val="Table Body Text Right"/>
    <w:basedOn w:val="TableBodyText"/>
    <w:rsid w:val="00E55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BC9"/>
    <w:rPr>
      <w:sz w:val="18"/>
    </w:rPr>
  </w:style>
  <w:style w:type="paragraph" w:customStyle="1" w:styleId="BodySmallRight">
    <w:name w:val="Body Small Right"/>
    <w:basedOn w:val="BodyTextRight"/>
    <w:rsid w:val="00E55BC9"/>
    <w:rPr>
      <w:sz w:val="18"/>
      <w:szCs w:val="18"/>
    </w:rPr>
  </w:style>
  <w:style w:type="paragraph" w:customStyle="1" w:styleId="MarginEdition">
    <w:name w:val="Margin Edition"/>
    <w:basedOn w:val="MarginNote"/>
    <w:rsid w:val="00E55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BC9"/>
    <w:rPr>
      <w:sz w:val="2"/>
      <w:szCs w:val="2"/>
    </w:rPr>
  </w:style>
  <w:style w:type="character" w:customStyle="1" w:styleId="Small">
    <w:name w:val="Small"/>
    <w:basedOn w:val="DefaultParagraphFont"/>
    <w:rsid w:val="00E55BC9"/>
    <w:rPr>
      <w:sz w:val="16"/>
    </w:rPr>
  </w:style>
  <w:style w:type="paragraph" w:customStyle="1" w:styleId="WideTable">
    <w:name w:val="Wide Table"/>
    <w:basedOn w:val="Normal"/>
    <w:rsid w:val="00E55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BC9"/>
  </w:style>
  <w:style w:type="paragraph" w:styleId="Quote">
    <w:name w:val="Quote"/>
    <w:basedOn w:val="Heading1"/>
    <w:link w:val="QuoteChar"/>
    <w:qFormat/>
    <w:rsid w:val="00E55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BC9"/>
    <w:pPr>
      <w:pageBreakBefore/>
    </w:pPr>
  </w:style>
  <w:style w:type="paragraph" w:customStyle="1" w:styleId="Border">
    <w:name w:val="Border"/>
    <w:basedOn w:val="Normal"/>
    <w:qFormat/>
    <w:rsid w:val="00E55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BC9"/>
    <w:rPr>
      <w:u w:val="single"/>
    </w:rPr>
  </w:style>
  <w:style w:type="character" w:customStyle="1" w:styleId="BoldandItalics">
    <w:name w:val="Bold and Italics"/>
    <w:qFormat/>
    <w:rsid w:val="00E55BC9"/>
    <w:rPr>
      <w:b/>
      <w:i/>
      <w:u w:val="none"/>
    </w:rPr>
  </w:style>
  <w:style w:type="paragraph" w:styleId="BalloonText">
    <w:name w:val="Balloon Text"/>
    <w:basedOn w:val="Normal"/>
    <w:link w:val="BalloonTextChar"/>
    <w:rsid w:val="00E55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BC9"/>
    <w:pPr>
      <w:spacing w:before="0" w:after="0"/>
    </w:pPr>
  </w:style>
  <w:style w:type="paragraph" w:customStyle="1" w:styleId="BodyTextBold">
    <w:name w:val="Body Text Bold"/>
    <w:basedOn w:val="BodyText"/>
    <w:qFormat/>
    <w:rsid w:val="00E55BC9"/>
    <w:rPr>
      <w:b/>
    </w:rPr>
  </w:style>
  <w:style w:type="character" w:styleId="Hyperlink">
    <w:name w:val="Hyperlink"/>
    <w:basedOn w:val="DefaultParagraphFont"/>
    <w:uiPriority w:val="99"/>
    <w:unhideWhenUsed/>
    <w:rsid w:val="009C5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1171</Words>
  <Characters>7769</Characters>
  <Application>Microsoft Office Word</Application>
  <DocSecurity>0</DocSecurity>
  <Lines>298</Lines>
  <Paragraphs>182</Paragraphs>
  <ScaleCrop>false</ScaleCrop>
  <Company>Author-it Software Corporation Ltd.</Company>
  <LinksUpToDate>false</LinksUpToDate>
  <CharactersWithSpaces>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AVIY0004 Operate at non-towered aerodromes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