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75A" w:rsidP="00497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AVIW5018 Operate and manage aircraft systems</w:t>
      </w:r>
      <w:r>
        <w:fldChar w:fldCharType="end"/>
      </w:r>
    </w:p>
    <w:p w:rsidR="0049775A" w:rsidP="0049775A">
      <w:pPr>
        <w:pStyle w:val="Version"/>
        <w:sectPr w:rsidSect="00025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C15" w:rsidP="00025C15">
      <w:pPr>
        <w:pStyle w:val="SuperHeading"/>
      </w:pPr>
      <w:r w:rsidRPr="00025C15">
        <w:t>AVIW5018 Operate and manage aircraft systems</w:t>
      </w:r>
    </w:p>
    <w:p w:rsidR="00000000" w:rsidRPr="00025C15" w:rsidP="00025C15">
      <w:pPr>
        <w:pStyle w:val="Heading1"/>
      </w:pPr>
      <w:bookmarkStart w:id="1" w:name="O_665884"/>
      <w:bookmarkEnd w:id="1"/>
      <w:r w:rsidRPr="00025C15">
        <w:t>Modification History</w:t>
      </w:r>
    </w:p>
    <w:p w:rsidR="0049775A" w:rsidP="0049775A">
      <w:pPr>
        <w:pStyle w:val="BodyText"/>
      </w:pPr>
      <w:r w:rsidRPr="00025C15">
        <w:t>Release 1. This is the first release of this unit of competency in the AVI Aviation Training Package.</w:t>
      </w:r>
    </w:p>
    <w:p w:rsidR="00000000" w:rsidRPr="00025C15" w:rsidP="00025C15">
      <w:pPr>
        <w:pStyle w:val="Heading1"/>
      </w:pPr>
      <w:bookmarkStart w:id="2" w:name="O_665885"/>
      <w:bookmarkEnd w:id="2"/>
      <w:r w:rsidRPr="00025C1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25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15" w:rsidP="00025C15">
            <w:pPr>
              <w:pStyle w:val="BodyText"/>
            </w:pPr>
            <w:r w:rsidRPr="00025C15">
              <w:t>This unit involves the skills and knowledge required to operate and manage aircraft systems, in complia</w:t>
            </w:r>
            <w:r w:rsidRPr="00025C15">
              <w:t xml:space="preserve">nce with relevant regulatory requirements of the Civil Aviation Safety Authority (CASA) and national operating standards </w:t>
            </w:r>
          </w:p>
          <w:p w:rsidR="00000000" w:rsidRPr="00025C15" w:rsidP="00025C15">
            <w:pPr>
              <w:pStyle w:val="BodyText"/>
            </w:pPr>
            <w:r w:rsidRPr="00025C15">
              <w:t xml:space="preserve">It includes operating and managing aircraft systems during normal flight, and managing aircraft systems during abnormal and emergency </w:t>
            </w:r>
            <w:r w:rsidRPr="00025C15">
              <w:t>procedures.</w:t>
            </w:r>
          </w:p>
          <w:p w:rsidR="00000000" w:rsidRPr="00025C15" w:rsidP="00025C15">
            <w:pPr>
              <w:pStyle w:val="BodyText"/>
            </w:pPr>
            <w:r w:rsidRPr="00025C15">
              <w:t>This unit addresses aviation technical skill requirements (physical, mental and task-management abilities) related to equipment and system operations of flight or ground operations personnel, and contributes to safe and effective performance in</w:t>
            </w:r>
            <w:r w:rsidRPr="00025C15">
              <w:t xml:space="preserve"> complex aviation operational environments.</w:t>
            </w:r>
          </w:p>
          <w:p w:rsidR="00000000" w:rsidRPr="00025C15" w:rsidP="00025C15">
            <w:pPr>
              <w:pStyle w:val="BodyText"/>
            </w:pPr>
            <w:r w:rsidRPr="00025C15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025C15" w:rsidP="00025C15">
            <w:pPr>
              <w:pStyle w:val="BodyText"/>
            </w:pPr>
            <w:r w:rsidRPr="00025C15">
              <w:t>Work is performed independently or u</w:t>
            </w:r>
            <w:r w:rsidRPr="00025C15">
              <w:t>nder limited supervision within a single-pilot or multi-crew environment.</w:t>
            </w:r>
          </w:p>
          <w:p w:rsidR="00000000" w:rsidRPr="00025C15" w:rsidP="00025C15">
            <w:pPr>
              <w:pStyle w:val="BodyText"/>
            </w:pPr>
            <w:r w:rsidRPr="00025C15">
              <w:t>Licensing, legislative, regulatory or certification requirements are applicable to this unit.</w:t>
            </w:r>
          </w:p>
          <w:p w:rsidR="00000000" w:rsidRPr="00025C15" w:rsidP="00025C15">
            <w:pPr>
              <w:pStyle w:val="BodyText"/>
            </w:pPr>
            <w:r w:rsidRPr="00025C15">
              <w:t>Use for Defence Aviation is to be in accordance with relevant Defence Orders, Instructio</w:t>
            </w:r>
            <w:r w:rsidRPr="00025C15">
              <w:t>ns, Publications and Regulations.</w:t>
            </w:r>
          </w:p>
        </w:tc>
      </w:tr>
    </w:tbl>
    <w:p w:rsidR="0049775A" w:rsidP="00025C15">
      <w:pPr>
        <w:pStyle w:val="BodyText"/>
      </w:pPr>
    </w:p>
    <w:p w:rsidR="0049775A" w:rsidP="00025C15">
      <w:pPr>
        <w:pStyle w:val="BodyText"/>
      </w:pPr>
    </w:p>
    <w:p w:rsidR="00000000" w:rsidRPr="00025C15" w:rsidP="00025C15">
      <w:pPr>
        <w:pStyle w:val="Heading1"/>
      </w:pPr>
      <w:bookmarkStart w:id="3" w:name="O_665886"/>
      <w:bookmarkEnd w:id="3"/>
      <w:r w:rsidRPr="00025C15">
        <w:t>Pre-requisite Unit</w:t>
      </w:r>
    </w:p>
    <w:p w:rsidR="0049775A" w:rsidP="0049775A">
      <w:pPr>
        <w:pStyle w:val="BodyText"/>
      </w:pPr>
      <w:r w:rsidRPr="00025C15">
        <w:t>Not applicable.</w:t>
      </w:r>
    </w:p>
    <w:p w:rsidR="00000000" w:rsidRPr="00025C15" w:rsidP="00025C15">
      <w:pPr>
        <w:pStyle w:val="Heading1"/>
      </w:pPr>
      <w:bookmarkStart w:id="4" w:name="O_665887"/>
      <w:bookmarkEnd w:id="4"/>
      <w:r w:rsidRPr="00025C15">
        <w:t>Competency Field</w:t>
      </w:r>
    </w:p>
    <w:p w:rsidR="0049775A" w:rsidP="0049775A">
      <w:pPr>
        <w:pStyle w:val="BodyText"/>
      </w:pPr>
      <w:r w:rsidRPr="00025C15">
        <w:t>W – Equipment and Systems Operations</w:t>
      </w:r>
    </w:p>
    <w:p w:rsidR="00000000" w:rsidRPr="00025C15" w:rsidP="00025C15">
      <w:pPr>
        <w:pStyle w:val="Heading1"/>
      </w:pPr>
      <w:bookmarkStart w:id="5" w:name="O_665888"/>
      <w:bookmarkEnd w:id="5"/>
      <w:r w:rsidRPr="00025C15">
        <w:t>Unit Sector</w:t>
      </w:r>
    </w:p>
    <w:p w:rsidR="0049775A" w:rsidP="0049775A">
      <w:pPr>
        <w:pStyle w:val="BodyText"/>
      </w:pPr>
      <w:r w:rsidRPr="00025C15">
        <w:t>Not applicable.</w:t>
      </w:r>
    </w:p>
    <w:p w:rsidR="00000000" w:rsidRPr="00025C15" w:rsidP="00025C15">
      <w:pPr>
        <w:pStyle w:val="Heading1"/>
      </w:pPr>
      <w:bookmarkStart w:id="6" w:name="O_665889"/>
      <w:bookmarkEnd w:id="6"/>
      <w:r w:rsidRPr="00025C1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15" w:rsidP="00025C15">
            <w:pPr>
              <w:pStyle w:val="BodyText"/>
            </w:pPr>
            <w:r w:rsidRPr="00025C1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rPr>
                <w:rStyle w:val="SpecialBold"/>
              </w:rPr>
              <w:t>PERFORMANCE CRITERIA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Performance criteria describe the performance needed to demonstrate achievement of the element.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15" w:rsidP="00025C15">
            <w:pPr>
              <w:pStyle w:val="BodyText"/>
            </w:pPr>
            <w:r w:rsidRPr="00025C1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rPr>
                <w:rStyle w:val="SpecialBold"/>
              </w:rPr>
              <w:t>Operate and manage aircraft systems during nor</w:t>
            </w:r>
            <w:r w:rsidRPr="00025C15">
              <w:rPr>
                <w:rStyle w:val="SpecialBold"/>
              </w:rPr>
              <w:t>mal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 xml:space="preserve">Aircraft systems, sub-systems (equipment) and devices applicable to aircraft type and task are operated and managed 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Aircraft systems, sub-systems (equipment) and devices are monitored using a systematic scan technique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Aircraft systems and flight environment information is analysed to identify actual and potential threats or errors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Automated aircraft systems are utilised to manage cockpit workload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Hazards are identified, risks are assessed and hazard management is implemented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Checklist procedures are completed as appropriate to aircraft system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15" w:rsidP="00025C15">
            <w:pPr>
              <w:pStyle w:val="BodyText"/>
            </w:pPr>
            <w:r w:rsidRPr="00025C1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rPr>
                <w:rStyle w:val="SpecialBold"/>
              </w:rPr>
              <w:t>Manage aircraft systems during abnormal and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Non-normal or emergency situ</w:t>
            </w:r>
            <w:r w:rsidRPr="00025C15">
              <w:t>ations are recognised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Control of aircraft flight path is maintained during abnormal and emergency response procedures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Affected aircraft system or sub-system is identified and confirmed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Checklist procedures are recalled and implemented during abnormal and emergency situations using appropriate techniques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Appropriate non-normal or emergency procedures are performed in accordance with relevant workplace and emergency procedures, and regulatory requirements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Course of action is decided, implemented, evaluated and revised to achieve safest outcomes</w:t>
            </w:r>
          </w:p>
        </w:tc>
      </w:tr>
      <w:tr w:rsidTr="004977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15">
            <w:pPr>
              <w:pStyle w:val="BodyText"/>
              <w:rPr>
                <w:lang w:val="en-NZ"/>
              </w:rPr>
            </w:pPr>
            <w:r w:rsidRPr="00025C15">
              <w:t>2.</w:t>
            </w:r>
            <w:r w:rsidRPr="00025C15"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15" w:rsidP="00025C15">
            <w:pPr>
              <w:pStyle w:val="BodyText"/>
            </w:pPr>
            <w:r w:rsidRPr="00025C15">
              <w:t>Location and operation of emergency systems applicable to aircraft type are explained</w:t>
            </w:r>
          </w:p>
        </w:tc>
      </w:tr>
    </w:tbl>
    <w:p w:rsidR="0049775A" w:rsidP="00025C15">
      <w:pPr>
        <w:pStyle w:val="BodyText"/>
      </w:pPr>
    </w:p>
    <w:p w:rsidR="0049775A" w:rsidP="00025C15">
      <w:pPr>
        <w:pStyle w:val="BodyText"/>
      </w:pPr>
    </w:p>
    <w:p w:rsidR="00000000" w:rsidRPr="00025C15" w:rsidP="00025C15">
      <w:pPr>
        <w:pStyle w:val="Heading1"/>
      </w:pPr>
      <w:bookmarkStart w:id="7" w:name="O_665890"/>
      <w:bookmarkEnd w:id="7"/>
      <w:r w:rsidRPr="00025C15">
        <w:t>Foundation Skills</w:t>
      </w:r>
    </w:p>
    <w:p w:rsidR="0049775A" w:rsidP="0049775A">
      <w:pPr>
        <w:pStyle w:val="BodyText"/>
      </w:pPr>
      <w:r w:rsidRPr="00025C15">
        <w:t>Foundation skills essential to performance are explicit in the performance criteria of this unit of competency.</w:t>
      </w:r>
    </w:p>
    <w:p w:rsidR="00000000" w:rsidRPr="00025C15" w:rsidP="00025C15">
      <w:pPr>
        <w:pStyle w:val="Heading1"/>
      </w:pPr>
      <w:bookmarkStart w:id="8" w:name="O_665891"/>
      <w:bookmarkEnd w:id="8"/>
      <w:r w:rsidRPr="00025C15">
        <w:t>Range of Conditions</w:t>
      </w:r>
    </w:p>
    <w:p w:rsidR="0049775A" w:rsidP="0049775A">
      <w:pPr>
        <w:pStyle w:val="BodyText"/>
      </w:pPr>
      <w:r w:rsidRPr="00025C15">
        <w:t>Range is restricted to essential operating conditions and any other variables essential to the work environment.</w:t>
      </w:r>
    </w:p>
    <w:p w:rsidR="00000000" w:rsidRPr="00025C15" w:rsidP="00025C15">
      <w:pPr>
        <w:pStyle w:val="Heading1"/>
      </w:pPr>
      <w:bookmarkStart w:id="9" w:name="O_665892"/>
      <w:bookmarkEnd w:id="9"/>
      <w:r w:rsidRPr="00025C15">
        <w:t>Unit Mapping Information</w:t>
      </w:r>
    </w:p>
    <w:p w:rsidR="0049775A" w:rsidP="0049775A">
      <w:pPr>
        <w:pStyle w:val="BodyText"/>
      </w:pPr>
      <w:r w:rsidRPr="00025C15">
        <w:t>This unit replaces and is equivalent to AVIW5018A Operate and manage aircraft sy</w:t>
      </w:r>
      <w:r w:rsidRPr="00025C15">
        <w:t>stems.</w:t>
      </w:r>
    </w:p>
    <w:p w:rsidR="00000000" w:rsidRPr="00025C15" w:rsidP="00025C15">
      <w:pPr>
        <w:pStyle w:val="Heading1"/>
      </w:pPr>
      <w:bookmarkStart w:id="10" w:name="O_665899"/>
      <w:bookmarkEnd w:id="10"/>
      <w:r w:rsidRPr="00025C15">
        <w:t>Links</w:t>
      </w:r>
    </w:p>
    <w:p w:rsidR="00000000" w:rsidRPr="00025C15" w:rsidP="0049775A">
      <w:pPr>
        <w:pStyle w:val="BodyText"/>
      </w:pPr>
      <w:r w:rsidRPr="00025C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6667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25C15" w:rsidP="00025C15"/>
    <w:sectPr w:rsidSect="00025C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15" w:rsidRPr="0049775A" w:rsidP="00497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A" w:rsidP="00025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75A" w:rsidP="00025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775A" w:rsidP="00025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C15" w:rsidRPr="0049775A" w:rsidP="00497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A" w:rsidRPr="002D2AF8" w:rsidP="00025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AVIW5018 Operate and manage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9775A" w:rsidP="00025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C15"/>
  </w:style>
  <w:style w:type="character" w:customStyle="1" w:styleId="Heading1Char">
    <w:name w:val="Heading 1 Char"/>
    <w:basedOn w:val="DefaultParagraphFont"/>
    <w:link w:val="Heading1"/>
    <w:rsid w:val="00025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C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5C15"/>
    <w:rPr>
      <w:b/>
      <w:spacing w:val="0"/>
    </w:rPr>
  </w:style>
  <w:style w:type="paragraph" w:customStyle="1" w:styleId="SuperHeading">
    <w:name w:val="SuperHeading"/>
    <w:basedOn w:val="Normal"/>
    <w:rsid w:val="00025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C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C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5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C15"/>
    <w:rPr>
      <w:i/>
    </w:rPr>
  </w:style>
  <w:style w:type="paragraph" w:styleId="Caption">
    <w:name w:val="caption"/>
    <w:basedOn w:val="BodyText"/>
    <w:next w:val="Normal"/>
    <w:qFormat/>
    <w:rsid w:val="00025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C15"/>
  </w:style>
  <w:style w:type="paragraph" w:styleId="TableofFigures">
    <w:name w:val="table of figures"/>
    <w:basedOn w:val="Normal"/>
    <w:next w:val="Normal"/>
    <w:semiHidden/>
    <w:rsid w:val="00025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C15"/>
    <w:pPr>
      <w:numPr>
        <w:numId w:val="9"/>
      </w:numPr>
    </w:pPr>
  </w:style>
  <w:style w:type="character" w:customStyle="1" w:styleId="WingdingSymbols">
    <w:name w:val="Wingding Symbols"/>
    <w:rsid w:val="00025C15"/>
    <w:rPr>
      <w:rFonts w:ascii="Wingdings" w:hAnsi="Wingdings"/>
    </w:rPr>
  </w:style>
  <w:style w:type="paragraph" w:customStyle="1" w:styleId="TableHeading">
    <w:name w:val="Table Heading"/>
    <w:basedOn w:val="HeadingBase"/>
    <w:rsid w:val="00025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C15"/>
    <w:rPr>
      <w:color w:val="0033CC"/>
      <w:u w:val="none"/>
    </w:rPr>
  </w:style>
  <w:style w:type="paragraph" w:customStyle="1" w:styleId="BodyTextRight">
    <w:name w:val="Body Text Right"/>
    <w:basedOn w:val="BodyText"/>
    <w:rsid w:val="00025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C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C15"/>
    <w:rPr>
      <w:sz w:val="32"/>
    </w:rPr>
  </w:style>
  <w:style w:type="paragraph" w:customStyle="1" w:styleId="HeadingProcedure">
    <w:name w:val="Heading Procedure"/>
    <w:basedOn w:val="HeadingBase"/>
    <w:next w:val="Normal"/>
    <w:rsid w:val="00025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C15"/>
    <w:pPr>
      <w:spacing w:before="60" w:after="60"/>
    </w:pPr>
  </w:style>
  <w:style w:type="paragraph" w:styleId="ListContinue">
    <w:name w:val="List Continue"/>
    <w:basedOn w:val="List"/>
    <w:rsid w:val="00025C15"/>
    <w:pPr>
      <w:ind w:firstLine="0"/>
    </w:pPr>
  </w:style>
  <w:style w:type="paragraph" w:customStyle="1" w:styleId="ListNote">
    <w:name w:val="List Note"/>
    <w:basedOn w:val="List"/>
    <w:rsid w:val="00025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C15"/>
    <w:rPr>
      <w:rFonts w:ascii="Courier New" w:hAnsi="Courier New"/>
    </w:rPr>
  </w:style>
  <w:style w:type="paragraph" w:customStyle="1" w:styleId="NoteBullet">
    <w:name w:val="Note Bullet"/>
    <w:basedOn w:val="Note"/>
    <w:rsid w:val="00025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C15"/>
    <w:rPr>
      <w:b/>
      <w:smallCaps/>
    </w:rPr>
  </w:style>
  <w:style w:type="paragraph" w:customStyle="1" w:styleId="TableListNumber">
    <w:name w:val="Table List Number"/>
    <w:basedOn w:val="ListNumber"/>
    <w:rsid w:val="00025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C15"/>
    <w:pPr>
      <w:numPr>
        <w:numId w:val="7"/>
      </w:numPr>
    </w:pPr>
  </w:style>
  <w:style w:type="paragraph" w:customStyle="1" w:styleId="ListAlpha2">
    <w:name w:val="List Alpha 2"/>
    <w:basedOn w:val="List2"/>
    <w:rsid w:val="00025C15"/>
    <w:pPr>
      <w:numPr>
        <w:numId w:val="6"/>
      </w:numPr>
    </w:pPr>
  </w:style>
  <w:style w:type="paragraph" w:styleId="List2">
    <w:name w:val="List 2"/>
    <w:basedOn w:val="BodyText"/>
    <w:rsid w:val="00025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C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5C15"/>
    <w:pPr>
      <w:numPr>
        <w:numId w:val="2"/>
      </w:numPr>
    </w:pPr>
  </w:style>
  <w:style w:type="paragraph" w:styleId="ListContinue2">
    <w:name w:val="List Continue 2"/>
    <w:basedOn w:val="List2"/>
    <w:rsid w:val="00025C15"/>
    <w:pPr>
      <w:ind w:firstLine="0"/>
    </w:pPr>
  </w:style>
  <w:style w:type="paragraph" w:styleId="ListContinue3">
    <w:name w:val="List Continue 3"/>
    <w:basedOn w:val="List3"/>
    <w:rsid w:val="00025C15"/>
    <w:pPr>
      <w:ind w:left="1021" w:firstLine="0"/>
    </w:pPr>
  </w:style>
  <w:style w:type="paragraph" w:styleId="ListContinue4">
    <w:name w:val="List Continue 4"/>
    <w:basedOn w:val="List4"/>
    <w:rsid w:val="00025C15"/>
    <w:pPr>
      <w:ind w:firstLine="0"/>
    </w:pPr>
  </w:style>
  <w:style w:type="paragraph" w:styleId="ListContinue5">
    <w:name w:val="List Continue 5"/>
    <w:basedOn w:val="List5"/>
    <w:rsid w:val="00025C15"/>
    <w:pPr>
      <w:ind w:firstLine="0"/>
    </w:pPr>
  </w:style>
  <w:style w:type="paragraph" w:styleId="ListNumber3">
    <w:name w:val="List Number 3"/>
    <w:basedOn w:val="List3"/>
    <w:rsid w:val="00025C15"/>
    <w:pPr>
      <w:numPr>
        <w:numId w:val="3"/>
      </w:numPr>
    </w:pPr>
  </w:style>
  <w:style w:type="paragraph" w:styleId="ListNumber4">
    <w:name w:val="List Number 4"/>
    <w:basedOn w:val="List4"/>
    <w:rsid w:val="00025C15"/>
    <w:pPr>
      <w:numPr>
        <w:numId w:val="4"/>
      </w:numPr>
    </w:pPr>
  </w:style>
  <w:style w:type="paragraph" w:styleId="ListNumber5">
    <w:name w:val="List Number 5"/>
    <w:basedOn w:val="List5"/>
    <w:rsid w:val="00025C15"/>
    <w:pPr>
      <w:numPr>
        <w:numId w:val="5"/>
      </w:numPr>
    </w:pPr>
  </w:style>
  <w:style w:type="paragraph" w:styleId="BlockText">
    <w:name w:val="Block Text"/>
    <w:basedOn w:val="Normal"/>
    <w:rsid w:val="00025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C15"/>
    <w:rPr>
      <w:sz w:val="16"/>
      <w:vertAlign w:val="superscript"/>
    </w:rPr>
  </w:style>
  <w:style w:type="character" w:customStyle="1" w:styleId="Symbols">
    <w:name w:val="Symbols"/>
    <w:basedOn w:val="DefaultParagraphFont"/>
    <w:rsid w:val="00025C15"/>
    <w:rPr>
      <w:rFonts w:ascii="Symbol" w:hAnsi="Symbol"/>
    </w:rPr>
  </w:style>
  <w:style w:type="character" w:customStyle="1" w:styleId="MenuOptions">
    <w:name w:val="Menu Options"/>
    <w:basedOn w:val="DefaultParagraphFont"/>
    <w:rsid w:val="00025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C15"/>
    <w:rPr>
      <w:b/>
    </w:rPr>
  </w:style>
  <w:style w:type="character" w:customStyle="1" w:styleId="Underlined">
    <w:name w:val="Underlined"/>
    <w:basedOn w:val="DefaultParagraphFont"/>
    <w:rsid w:val="00025C15"/>
    <w:rPr>
      <w:u w:val="single"/>
    </w:rPr>
  </w:style>
  <w:style w:type="paragraph" w:customStyle="1" w:styleId="TableBodyTextRight">
    <w:name w:val="Table Body Text Right"/>
    <w:basedOn w:val="TableBodyText"/>
    <w:rsid w:val="00025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C15"/>
    <w:rPr>
      <w:sz w:val="18"/>
    </w:rPr>
  </w:style>
  <w:style w:type="paragraph" w:customStyle="1" w:styleId="BodySmallRight">
    <w:name w:val="Body Small Right"/>
    <w:basedOn w:val="BodyTextRight"/>
    <w:rsid w:val="00025C15"/>
    <w:rPr>
      <w:sz w:val="18"/>
      <w:szCs w:val="18"/>
    </w:rPr>
  </w:style>
  <w:style w:type="paragraph" w:customStyle="1" w:styleId="MarginEdition">
    <w:name w:val="Margin Edition"/>
    <w:basedOn w:val="MarginNote"/>
    <w:rsid w:val="00025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C15"/>
    <w:rPr>
      <w:sz w:val="2"/>
      <w:szCs w:val="2"/>
    </w:rPr>
  </w:style>
  <w:style w:type="character" w:customStyle="1" w:styleId="Small">
    <w:name w:val="Small"/>
    <w:basedOn w:val="DefaultParagraphFont"/>
    <w:rsid w:val="00025C15"/>
    <w:rPr>
      <w:sz w:val="16"/>
    </w:rPr>
  </w:style>
  <w:style w:type="paragraph" w:customStyle="1" w:styleId="WideTable">
    <w:name w:val="Wide Table"/>
    <w:basedOn w:val="Normal"/>
    <w:rsid w:val="00025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C15"/>
  </w:style>
  <w:style w:type="paragraph" w:styleId="Quote">
    <w:name w:val="Quote"/>
    <w:basedOn w:val="Heading1"/>
    <w:link w:val="QuoteChar"/>
    <w:qFormat/>
    <w:rsid w:val="00025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C15"/>
    <w:pPr>
      <w:pageBreakBefore/>
    </w:pPr>
  </w:style>
  <w:style w:type="paragraph" w:customStyle="1" w:styleId="Border">
    <w:name w:val="Border"/>
    <w:basedOn w:val="Normal"/>
    <w:qFormat/>
    <w:rsid w:val="00025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C15"/>
    <w:rPr>
      <w:u w:val="single"/>
    </w:rPr>
  </w:style>
  <w:style w:type="character" w:customStyle="1" w:styleId="BoldandItalics">
    <w:name w:val="Bold and Italics"/>
    <w:qFormat/>
    <w:rsid w:val="00025C15"/>
    <w:rPr>
      <w:b/>
      <w:i/>
      <w:u w:val="none"/>
    </w:rPr>
  </w:style>
  <w:style w:type="paragraph" w:styleId="BalloonText">
    <w:name w:val="Balloon Text"/>
    <w:basedOn w:val="Normal"/>
    <w:link w:val="BalloonTextChar"/>
    <w:rsid w:val="00025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C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7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3359</Characters>
  <Application>Microsoft Office Word</Application>
  <DocSecurity>0</DocSecurity>
  <Lines>146</Lines>
  <Paragraphs>74</Paragraphs>
  <ScaleCrop>false</ScaleCrop>
  <Company>Author-it Software Corporation Ltd.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AVIW5018 Operate and manage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2019-01-31T04:24:00Z</dcterms:created>
  <dcterms:modified xsi:type="dcterms:W3CDTF">2019-01-31T04:24:00Z</dcterms:modified>
</cp:coreProperties>
</file>