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4819" w:rsidP="008F48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AVIW4034 Supervise aircraft refuelling</w:t>
      </w:r>
      <w:r>
        <w:fldChar w:fldCharType="end"/>
      </w:r>
    </w:p>
    <w:p w:rsidR="008F4819" w:rsidP="008F4819">
      <w:pPr>
        <w:pStyle w:val="Version"/>
        <w:sectPr w:rsidSect="005B25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259C" w:rsidP="005B259C">
      <w:pPr>
        <w:pStyle w:val="SuperHeading"/>
      </w:pPr>
      <w:r w:rsidRPr="005B259C">
        <w:t>AVIW4034 Supervise aircraft refuelling</w:t>
      </w:r>
    </w:p>
    <w:p w:rsidR="00000000" w:rsidRPr="005B259C" w:rsidP="005B259C">
      <w:pPr>
        <w:pStyle w:val="Heading1"/>
      </w:pPr>
      <w:bookmarkStart w:id="1" w:name="O_665846"/>
      <w:bookmarkEnd w:id="1"/>
      <w:r w:rsidRPr="005B259C">
        <w:t>Modification History</w:t>
      </w:r>
    </w:p>
    <w:p w:rsidR="008F4819" w:rsidP="008F4819">
      <w:pPr>
        <w:pStyle w:val="BodyText"/>
      </w:pPr>
      <w:r w:rsidRPr="005B259C">
        <w:t>Release 1. This is the first release of this unit of competency in the AVI Aviation Training Package.</w:t>
      </w:r>
    </w:p>
    <w:p w:rsidR="00000000" w:rsidRPr="005B259C" w:rsidP="005B259C">
      <w:pPr>
        <w:pStyle w:val="Heading1"/>
      </w:pPr>
      <w:bookmarkStart w:id="2" w:name="O_665847"/>
      <w:bookmarkEnd w:id="2"/>
      <w:r w:rsidRPr="005B259C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t>This unit involves the skills and knowledge required to supervise aircraft refuelling, in compliance wi</w:t>
            </w:r>
            <w:r w:rsidRPr="005B259C">
              <w:t>th relevant regulatory requirements of the Civil Aviation Safety Authority (CASA) and national operating standards.</w:t>
            </w:r>
          </w:p>
          <w:p w:rsidR="00000000" w:rsidRPr="005B259C" w:rsidP="005B259C">
            <w:pPr>
              <w:pStyle w:val="BodyText"/>
            </w:pPr>
            <w:r w:rsidRPr="005B259C">
              <w:t>It includes preparing for refuelling operations, supervising refuelling operations, and managing post-refuelling operations.</w:t>
            </w:r>
          </w:p>
          <w:p w:rsidR="00000000" w:rsidRPr="005B259C" w:rsidP="005B259C">
            <w:pPr>
              <w:pStyle w:val="BodyText"/>
            </w:pPr>
            <w:r w:rsidRPr="005B259C">
              <w:t>This unit addre</w:t>
            </w:r>
            <w:r w:rsidRPr="005B259C">
              <w:t>sses aviation technical skill requirements (physical, mental and task-management abilities) related to equipment and system operations of flight or ground operations personnel, and contributes to safe and effective performance in complex aviation operation</w:t>
            </w:r>
            <w:r w:rsidRPr="005B259C">
              <w:t>al environments.</w:t>
            </w:r>
          </w:p>
          <w:p w:rsidR="00000000" w:rsidRPr="005B259C" w:rsidP="005B259C">
            <w:pPr>
              <w:pStyle w:val="BodyText"/>
            </w:pPr>
            <w:r w:rsidRPr="005B259C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5B259C" w:rsidP="005B259C">
            <w:pPr>
              <w:pStyle w:val="BodyText"/>
            </w:pPr>
            <w:r w:rsidRPr="005B259C">
              <w:t>Work is performed independently or under limited supervision wi</w:t>
            </w:r>
            <w:r w:rsidRPr="005B259C">
              <w:t>thin a single-pilot or multi-crew environment.</w:t>
            </w:r>
          </w:p>
          <w:p w:rsidR="00000000" w:rsidRPr="005B259C" w:rsidP="005B259C">
            <w:pPr>
              <w:pStyle w:val="BodyText"/>
            </w:pPr>
            <w:r w:rsidRPr="005B259C">
              <w:t>Licensing, legislative, regulatory or certification requirements are applicable to this unit.</w:t>
            </w:r>
          </w:p>
          <w:p w:rsidR="00000000" w:rsidRPr="005B259C" w:rsidP="005B259C">
            <w:pPr>
              <w:pStyle w:val="BodyText"/>
            </w:pPr>
            <w:r w:rsidRPr="005B259C">
              <w:t>Use for Defence Aviation is to be in accordance with relevant Defence Orders, Instructions, Publications and Regula</w:t>
            </w:r>
            <w:r w:rsidRPr="005B259C">
              <w:t>tions.</w:t>
            </w:r>
          </w:p>
        </w:tc>
      </w:tr>
    </w:tbl>
    <w:p w:rsidR="008F4819" w:rsidP="005B259C">
      <w:pPr>
        <w:pStyle w:val="BodyText"/>
      </w:pPr>
    </w:p>
    <w:p w:rsidR="008F4819" w:rsidP="005B259C">
      <w:pPr>
        <w:pStyle w:val="BodyText"/>
      </w:pPr>
    </w:p>
    <w:p w:rsidR="00000000" w:rsidRPr="005B259C" w:rsidP="005B259C">
      <w:pPr>
        <w:pStyle w:val="Heading1"/>
      </w:pPr>
      <w:bookmarkStart w:id="3" w:name="O_665848"/>
      <w:bookmarkEnd w:id="3"/>
      <w:r w:rsidRPr="005B259C">
        <w:t>Pre-requisite Unit</w:t>
      </w:r>
    </w:p>
    <w:p w:rsidR="008F4819" w:rsidP="008F4819">
      <w:pPr>
        <w:pStyle w:val="BodyText"/>
      </w:pPr>
      <w:r w:rsidRPr="005B259C">
        <w:t>Not applicable.</w:t>
      </w:r>
    </w:p>
    <w:p w:rsidR="00000000" w:rsidRPr="005B259C" w:rsidP="005B259C">
      <w:pPr>
        <w:pStyle w:val="Heading1"/>
      </w:pPr>
      <w:bookmarkStart w:id="4" w:name="O_665849"/>
      <w:bookmarkEnd w:id="4"/>
      <w:r w:rsidRPr="005B259C">
        <w:t>Competency Field</w:t>
      </w:r>
    </w:p>
    <w:p w:rsidR="008F4819" w:rsidP="008F4819">
      <w:pPr>
        <w:pStyle w:val="BodyText"/>
      </w:pPr>
      <w:r w:rsidRPr="005B259C">
        <w:t>W – Equipment and Systems Operations</w:t>
      </w:r>
    </w:p>
    <w:p w:rsidR="00000000" w:rsidRPr="005B259C" w:rsidP="005B259C">
      <w:pPr>
        <w:pStyle w:val="Heading1"/>
      </w:pPr>
      <w:bookmarkStart w:id="5" w:name="O_665850"/>
      <w:bookmarkEnd w:id="5"/>
      <w:r w:rsidRPr="005B259C">
        <w:t>Unit Sector</w:t>
      </w:r>
    </w:p>
    <w:p w:rsidR="008F4819" w:rsidP="008F4819">
      <w:pPr>
        <w:pStyle w:val="BodyText"/>
      </w:pPr>
      <w:r w:rsidRPr="005B259C">
        <w:t>Not applicable.</w:t>
      </w:r>
    </w:p>
    <w:p w:rsidR="00000000" w:rsidRPr="005B259C" w:rsidP="005B259C">
      <w:pPr>
        <w:pStyle w:val="Heading1"/>
      </w:pPr>
      <w:bookmarkStart w:id="6" w:name="O_665851"/>
      <w:bookmarkEnd w:id="6"/>
      <w:r w:rsidRPr="005B259C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rPr>
                <w:rStyle w:val="SpecialBold"/>
              </w:rPr>
              <w:t>PERFORMANCE CRITERIA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Performance criteria describe the performance needed to demonstrate achievement of the element.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rPr>
                <w:rStyle w:val="SpecialBold"/>
              </w:rPr>
              <w:t>Prepare for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Fuel quality control checks are conducted in accordance with workplace procedures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Individual or team personal protective equipment (PPE) is checked for serviceability and functionality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brief is conducted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equipment is grounded and bonded prior to task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Equipment is inspected in accordance with workplace procedures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equipment pre-operational checks are conducted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Hazards are identified, risks are assessed and hazard ma</w:t>
            </w:r>
            <w:r w:rsidRPr="005B259C">
              <w:t>nagement is implemented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rPr>
                <w:rStyle w:val="SpecialBold"/>
              </w:rPr>
              <w:t>Supervise 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Clearance to refuel aircraft is obtained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staff are directed to commence operations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Safety precautions are implemented and monitored throughout refuelling operations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contingencies are communicated to refuelling team and aircraft crew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Incident or emergency actions are managed in accordance with workplace procedures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rPr>
                <w:rStyle w:val="SpecialBold"/>
              </w:rPr>
              <w:t>Manage post-refuelling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Refurbishment and stowing of equipment is observed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Recording and reporting of equipment unserviceabilities are completed</w:t>
            </w:r>
          </w:p>
        </w:tc>
      </w:tr>
      <w:tr w:rsidTr="008F481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BodyText"/>
            </w:pPr>
            <w:r w:rsidRPr="005B259C">
              <w:t>Post-refuelling operational documentation is completed and processed in accordance with workplace procedures</w:t>
            </w:r>
          </w:p>
        </w:tc>
      </w:tr>
    </w:tbl>
    <w:p w:rsidR="008F4819" w:rsidP="005B259C">
      <w:pPr>
        <w:pStyle w:val="BodyText"/>
      </w:pPr>
    </w:p>
    <w:p w:rsidR="008F4819" w:rsidP="005B259C">
      <w:pPr>
        <w:pStyle w:val="BodyText"/>
      </w:pPr>
    </w:p>
    <w:p w:rsidR="00000000" w:rsidRPr="005B259C" w:rsidP="005B259C">
      <w:pPr>
        <w:pStyle w:val="Heading1"/>
      </w:pPr>
      <w:bookmarkStart w:id="7" w:name="O_665852"/>
      <w:bookmarkEnd w:id="7"/>
      <w:r w:rsidRPr="005B259C">
        <w:t>Foundation Skills</w:t>
      </w:r>
    </w:p>
    <w:p w:rsidR="008F4819" w:rsidP="008F4819">
      <w:pPr>
        <w:pStyle w:val="BodyText"/>
      </w:pPr>
      <w:r w:rsidRPr="005B259C">
        <w:t>Foundation skills essential to performance are explicit in the performance criteria of this unit of competency.</w:t>
      </w:r>
    </w:p>
    <w:p w:rsidR="00000000" w:rsidRPr="005B259C" w:rsidP="005B259C">
      <w:pPr>
        <w:pStyle w:val="Heading1"/>
      </w:pPr>
      <w:bookmarkStart w:id="8" w:name="O_665853"/>
      <w:bookmarkEnd w:id="8"/>
      <w:r w:rsidRPr="005B259C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Range is restricted to essential operating conditions and any other variables es</w:t>
            </w:r>
            <w:r w:rsidRPr="005B259C">
              <w:t>sential to the work environment.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>fixed wing aircraft</w:t>
            </w:r>
          </w:p>
          <w:p w:rsidR="00000000" w:rsidRPr="005B259C" w:rsidP="005B259C">
            <w:pPr>
              <w:pStyle w:val="ListBullet"/>
            </w:pPr>
            <w:r w:rsidRPr="005B259C">
              <w:t>open port refuelling</w:t>
            </w:r>
          </w:p>
          <w:p w:rsidR="00000000" w:rsidRPr="005B259C" w:rsidP="005B259C">
            <w:pPr>
              <w:pStyle w:val="ListBullet"/>
            </w:pPr>
            <w:r w:rsidRPr="005B259C">
              <w:t xml:space="preserve">pressure refuelling </w:t>
            </w:r>
          </w:p>
          <w:p w:rsidR="00000000" w:rsidP="005B259C">
            <w:pPr>
              <w:pStyle w:val="ListBullet"/>
              <w:rPr>
                <w:lang w:val="en-NZ"/>
              </w:rPr>
            </w:pPr>
            <w:r w:rsidRPr="005B259C">
              <w:t>rotary wing aircraft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 xml:space="preserve">approved clothing </w:t>
            </w:r>
          </w:p>
          <w:p w:rsidR="00000000" w:rsidRPr="005B259C" w:rsidP="005B259C">
            <w:pPr>
              <w:pStyle w:val="ListBullet"/>
            </w:pPr>
            <w:r w:rsidRPr="005B259C">
              <w:t>gloves</w:t>
            </w:r>
          </w:p>
          <w:p w:rsidR="00000000" w:rsidRPr="005B259C" w:rsidP="005B259C">
            <w:pPr>
              <w:pStyle w:val="ListBullet"/>
            </w:pPr>
            <w:r w:rsidRPr="005B259C">
              <w:t>hearing protection</w:t>
            </w:r>
          </w:p>
          <w:p w:rsidR="00000000" w:rsidRPr="005B259C" w:rsidP="005B259C">
            <w:pPr>
              <w:pStyle w:val="ListBullet"/>
            </w:pPr>
            <w:r w:rsidRPr="005B259C">
              <w:t>high visibility clothing</w:t>
            </w:r>
          </w:p>
          <w:p w:rsidR="00000000" w:rsidRPr="005B259C" w:rsidP="005B259C">
            <w:pPr>
              <w:pStyle w:val="ListBullet"/>
            </w:pPr>
            <w:r w:rsidRPr="005B259C">
              <w:t>mask or respirator</w:t>
            </w:r>
          </w:p>
          <w:p w:rsidR="00000000" w:rsidRPr="005B259C" w:rsidP="005B259C">
            <w:pPr>
              <w:pStyle w:val="ListBullet"/>
            </w:pPr>
            <w:r w:rsidRPr="005B259C">
              <w:t>safety glasses</w:t>
            </w:r>
          </w:p>
          <w:p w:rsidR="00000000" w:rsidP="005B259C">
            <w:pPr>
              <w:pStyle w:val="ListBullet"/>
              <w:rPr>
                <w:lang w:val="en-NZ"/>
              </w:rPr>
            </w:pPr>
            <w:r w:rsidRPr="005B259C">
              <w:t>safety headwear and footwear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Inspection of equipment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>radio check</w:t>
            </w:r>
          </w:p>
          <w:p w:rsidR="00000000" w:rsidRPr="005B259C" w:rsidP="005B259C">
            <w:pPr>
              <w:pStyle w:val="ListBullet"/>
            </w:pPr>
            <w:r w:rsidRPr="005B259C">
              <w:t>serviceability of ground support equipment</w:t>
            </w:r>
          </w:p>
          <w:p w:rsidR="00000000" w:rsidRPr="005B259C" w:rsidP="005B259C">
            <w:pPr>
              <w:pStyle w:val="ListBullet"/>
            </w:pPr>
            <w:r w:rsidRPr="005B259C">
              <w:t>serviceability of PPE</w:t>
            </w:r>
          </w:p>
          <w:p w:rsidR="00000000" w:rsidRPr="005B259C" w:rsidP="005B259C">
            <w:pPr>
              <w:pStyle w:val="ListBullet"/>
            </w:pPr>
            <w:r w:rsidRPr="005B259C">
              <w:t xml:space="preserve">visual inspection of auxiliary equipment </w:t>
            </w:r>
          </w:p>
          <w:p w:rsidR="00000000" w:rsidRPr="005B259C" w:rsidP="005B259C">
            <w:pPr>
              <w:pStyle w:val="ListBullet"/>
            </w:pPr>
            <w:r w:rsidRPr="005B259C">
              <w:t>visual inspection of documentation</w:t>
            </w:r>
          </w:p>
          <w:p w:rsidR="00000000" w:rsidRPr="005B259C" w:rsidP="005B259C">
            <w:pPr>
              <w:pStyle w:val="ListBullet"/>
            </w:pPr>
            <w:r w:rsidRPr="005B259C">
              <w:t>visual inspection of fuel availability</w:t>
            </w:r>
          </w:p>
          <w:p w:rsidR="00000000" w:rsidRPr="005B259C" w:rsidP="005B259C">
            <w:pPr>
              <w:pStyle w:val="ListBullet"/>
            </w:pPr>
            <w:r w:rsidRPr="005B259C">
              <w:t>visual inspection of refuelling equipment</w:t>
            </w:r>
          </w:p>
          <w:p w:rsidR="00000000" w:rsidP="005B259C">
            <w:pPr>
              <w:pStyle w:val="ListBullet"/>
              <w:rPr>
                <w:lang w:val="en-NZ"/>
              </w:rPr>
            </w:pPr>
            <w:r w:rsidRPr="005B259C">
              <w:t>visual inspection of safety equipment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Clearance to refuel must be obtained from one or more of th</w:t>
            </w:r>
            <w:r w:rsidRPr="005B259C">
              <w:t>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>flight crew</w:t>
            </w:r>
          </w:p>
          <w:p w:rsidR="00000000" w:rsidRPr="005B259C" w:rsidP="005B259C">
            <w:pPr>
              <w:pStyle w:val="ListBullet"/>
            </w:pPr>
            <w:r w:rsidRPr="005B259C">
              <w:t>ground support staff</w:t>
            </w:r>
          </w:p>
          <w:p w:rsidR="00000000" w:rsidRPr="005B259C" w:rsidP="005B259C">
            <w:pPr>
              <w:pStyle w:val="ListBullet"/>
            </w:pPr>
            <w:r w:rsidRPr="005B259C">
              <w:t>maintenance personnel</w:t>
            </w:r>
          </w:p>
          <w:p w:rsidR="00000000" w:rsidP="005B259C">
            <w:pPr>
              <w:pStyle w:val="ListBullet"/>
              <w:rPr>
                <w:lang w:val="en-NZ"/>
              </w:rPr>
            </w:pPr>
            <w:r w:rsidRPr="005B259C">
              <w:t>supervisors or managers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Refuelling contingencies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>contamination of or from, materials being handled</w:t>
            </w:r>
          </w:p>
          <w:p w:rsidR="00000000" w:rsidRPr="005B259C" w:rsidP="005B259C">
            <w:pPr>
              <w:pStyle w:val="ListBullet"/>
            </w:pPr>
            <w:r w:rsidRPr="005B259C">
              <w:t>dust (static discharge, loss of visibility)</w:t>
            </w:r>
          </w:p>
          <w:p w:rsidR="00000000" w:rsidRPr="005B259C" w:rsidP="005B259C">
            <w:pPr>
              <w:pStyle w:val="ListBullet"/>
            </w:pPr>
            <w:r w:rsidRPr="005B259C">
              <w:t>fuel vapours</w:t>
            </w:r>
          </w:p>
          <w:p w:rsidR="00000000" w:rsidRPr="005B259C" w:rsidP="005B259C">
            <w:pPr>
              <w:pStyle w:val="ListBullet"/>
            </w:pPr>
            <w:r w:rsidRPr="005B259C">
              <w:t>hazardous or dangerous materials</w:t>
            </w:r>
          </w:p>
          <w:p w:rsidR="00000000" w:rsidRPr="005B259C" w:rsidP="005B259C">
            <w:pPr>
              <w:pStyle w:val="ListBullet"/>
            </w:pPr>
            <w:r w:rsidRPr="005B259C">
              <w:t>heat</w:t>
            </w:r>
          </w:p>
          <w:p w:rsidR="00000000" w:rsidRPr="005B259C" w:rsidP="005B259C">
            <w:pPr>
              <w:pStyle w:val="ListBullet"/>
            </w:pPr>
            <w:r w:rsidRPr="005B259C">
              <w:t>hot engines, static electricity, sparks and other forms of ignition</w:t>
            </w:r>
          </w:p>
          <w:p w:rsidR="00000000" w:rsidRPr="005B259C" w:rsidP="005B259C">
            <w:pPr>
              <w:pStyle w:val="ListBullet"/>
            </w:pPr>
            <w:r w:rsidRPr="005B259C">
              <w:t>hot refuelling</w:t>
            </w:r>
          </w:p>
          <w:p w:rsidR="00000000" w:rsidRPr="005B259C" w:rsidP="005B259C">
            <w:pPr>
              <w:pStyle w:val="ListBullet"/>
            </w:pPr>
            <w:r w:rsidRPr="005B259C">
              <w:t>jet blast or rotor wash</w:t>
            </w:r>
          </w:p>
          <w:p w:rsidR="00000000" w:rsidRPr="005B259C" w:rsidP="005B259C">
            <w:pPr>
              <w:pStyle w:val="ListBullet"/>
            </w:pPr>
            <w:r w:rsidRPr="005B259C">
              <w:t xml:space="preserve">multiple refuelling tasks </w:t>
            </w:r>
          </w:p>
          <w:p w:rsidR="00000000" w:rsidRPr="005B259C" w:rsidP="005B259C">
            <w:pPr>
              <w:pStyle w:val="ListBullet"/>
            </w:pPr>
            <w:r w:rsidRPr="005B259C">
              <w:t>noise</w:t>
            </w:r>
          </w:p>
          <w:p w:rsidR="00000000" w:rsidRPr="005B259C" w:rsidP="005B259C">
            <w:pPr>
              <w:pStyle w:val="ListBullet"/>
            </w:pPr>
            <w:r w:rsidRPr="005B259C">
              <w:t>other aircraft or vehicles on tarmac</w:t>
            </w:r>
          </w:p>
          <w:p w:rsidR="00000000" w:rsidRPr="005B259C" w:rsidP="005B259C">
            <w:pPr>
              <w:pStyle w:val="ListBullet"/>
            </w:pPr>
            <w:r w:rsidRPr="005B259C">
              <w:t xml:space="preserve">other fuel additives </w:t>
            </w:r>
          </w:p>
          <w:p w:rsidR="00000000" w:rsidP="005B259C">
            <w:pPr>
              <w:pStyle w:val="ListBullet"/>
              <w:rPr>
                <w:lang w:val="en-NZ"/>
              </w:rPr>
            </w:pPr>
            <w:r w:rsidRPr="005B259C">
              <w:t>rotating propellers</w:t>
            </w:r>
          </w:p>
        </w:tc>
      </w:tr>
      <w:tr w:rsidTr="005B259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259C">
            <w:pPr>
              <w:pStyle w:val="BodyText"/>
              <w:rPr>
                <w:lang w:val="en-NZ"/>
              </w:rPr>
            </w:pPr>
            <w:r w:rsidRPr="005B259C">
              <w:t>Incident or emergency must include responding to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259C" w:rsidP="005B259C">
            <w:pPr>
              <w:pStyle w:val="ListBullet"/>
            </w:pPr>
            <w:r w:rsidRPr="005B259C">
              <w:t>aircraft accident/incident</w:t>
            </w:r>
          </w:p>
          <w:p w:rsidR="00000000" w:rsidRPr="005B259C" w:rsidP="005B259C">
            <w:pPr>
              <w:pStyle w:val="ListBullet"/>
            </w:pPr>
            <w:r w:rsidRPr="005B259C">
              <w:t>aircraft or fuel fire</w:t>
            </w:r>
          </w:p>
          <w:p w:rsidR="00000000" w:rsidRPr="005B259C" w:rsidP="005B259C">
            <w:pPr>
              <w:pStyle w:val="ListBullet"/>
            </w:pPr>
            <w:r w:rsidRPr="005B259C">
              <w:t>aircraft threat</w:t>
            </w:r>
          </w:p>
          <w:p w:rsidR="00000000" w:rsidRPr="005B259C" w:rsidP="005B259C">
            <w:pPr>
              <w:pStyle w:val="ListBullet"/>
            </w:pPr>
            <w:r w:rsidRPr="005B259C">
              <w:t xml:space="preserve">damage to refuelling equipment </w:t>
            </w:r>
          </w:p>
          <w:p w:rsidR="00000000" w:rsidRPr="005B259C" w:rsidP="005B259C">
            <w:pPr>
              <w:pStyle w:val="ListBullet"/>
            </w:pPr>
            <w:r w:rsidRPr="005B259C">
              <w:t>injury of personnel</w:t>
            </w:r>
          </w:p>
          <w:p w:rsidR="00000000" w:rsidRPr="005B259C" w:rsidP="005B259C">
            <w:pPr>
              <w:pStyle w:val="ListBullet"/>
            </w:pPr>
            <w:r w:rsidRPr="005B259C">
              <w:t>spills, leakages, ruptures</w:t>
            </w:r>
          </w:p>
        </w:tc>
      </w:tr>
    </w:tbl>
    <w:p w:rsidR="008F4819" w:rsidP="005B259C">
      <w:pPr>
        <w:pStyle w:val="BodyText"/>
      </w:pPr>
    </w:p>
    <w:p w:rsidR="008F4819" w:rsidP="005B259C">
      <w:pPr>
        <w:pStyle w:val="BodyText"/>
      </w:pPr>
    </w:p>
    <w:p w:rsidR="00000000" w:rsidRPr="005B259C" w:rsidP="005B259C">
      <w:pPr>
        <w:pStyle w:val="Heading1"/>
      </w:pPr>
      <w:bookmarkStart w:id="9" w:name="O_665854"/>
      <w:bookmarkEnd w:id="9"/>
      <w:r w:rsidRPr="005B259C">
        <w:t>Unit Mapping Information</w:t>
      </w:r>
    </w:p>
    <w:p w:rsidR="008F4819" w:rsidP="008F4819">
      <w:pPr>
        <w:pStyle w:val="BodyText"/>
      </w:pPr>
      <w:r w:rsidRPr="005B259C">
        <w:t>This unit replaces and is equivalent to AVIW4034A Supervise aircraft refuelling.</w:t>
      </w:r>
    </w:p>
    <w:p w:rsidR="00000000" w:rsidRPr="005B259C" w:rsidP="005B259C">
      <w:pPr>
        <w:pStyle w:val="Heading1"/>
      </w:pPr>
      <w:bookmarkStart w:id="10" w:name="O_665861"/>
      <w:bookmarkEnd w:id="10"/>
      <w:r w:rsidRPr="005B259C">
        <w:t>Links</w:t>
      </w:r>
    </w:p>
    <w:p w:rsidR="00000000" w:rsidRPr="005B259C" w:rsidP="008F4819">
      <w:pPr>
        <w:pStyle w:val="BodyText"/>
      </w:pPr>
      <w:r w:rsidRPr="005B259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8309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B259C" w:rsidP="005B259C"/>
    <w:sectPr w:rsidSect="005B25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9C" w:rsidRPr="008F4819" w:rsidP="008F48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9" w:rsidP="005B25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4819" w:rsidP="005B25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4819" w:rsidP="005B25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259C" w:rsidRPr="008F4819" w:rsidP="008F48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5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819" w:rsidRPr="002D2AF8" w:rsidP="005B25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AVIW4034 Supervise aircraft refuelling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8F4819" w:rsidP="005B25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9A7C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20B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5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25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25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25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25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25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25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25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25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25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25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259C"/>
  </w:style>
  <w:style w:type="character" w:customStyle="1" w:styleId="Heading1Char">
    <w:name w:val="Heading 1 Char"/>
    <w:basedOn w:val="DefaultParagraphFont"/>
    <w:link w:val="Heading1"/>
    <w:rsid w:val="005B25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25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25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25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259C"/>
    <w:rPr>
      <w:b/>
      <w:spacing w:val="0"/>
    </w:rPr>
  </w:style>
  <w:style w:type="paragraph" w:customStyle="1" w:styleId="SuperHeading">
    <w:name w:val="SuperHeading"/>
    <w:basedOn w:val="Normal"/>
    <w:rsid w:val="005B25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25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25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25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25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2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25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2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25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25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25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25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25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25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25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25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25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25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25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25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25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25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25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25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25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25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25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25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25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25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25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25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25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25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25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259C"/>
    <w:rPr>
      <w:i/>
    </w:rPr>
  </w:style>
  <w:style w:type="paragraph" w:styleId="Caption">
    <w:name w:val="caption"/>
    <w:basedOn w:val="BodyText"/>
    <w:next w:val="Normal"/>
    <w:qFormat/>
    <w:rsid w:val="005B25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25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25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259C"/>
  </w:style>
  <w:style w:type="paragraph" w:styleId="TableofFigures">
    <w:name w:val="table of figures"/>
    <w:basedOn w:val="Normal"/>
    <w:next w:val="Normal"/>
    <w:semiHidden/>
    <w:rsid w:val="005B25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259C"/>
    <w:pPr>
      <w:numPr>
        <w:numId w:val="10"/>
      </w:numPr>
    </w:pPr>
  </w:style>
  <w:style w:type="character" w:customStyle="1" w:styleId="WingdingSymbols">
    <w:name w:val="Wingding Symbols"/>
    <w:rsid w:val="005B259C"/>
    <w:rPr>
      <w:rFonts w:ascii="Wingdings" w:hAnsi="Wingdings"/>
    </w:rPr>
  </w:style>
  <w:style w:type="paragraph" w:customStyle="1" w:styleId="TableHeading">
    <w:name w:val="Table Heading"/>
    <w:basedOn w:val="HeadingBase"/>
    <w:rsid w:val="005B25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259C"/>
    <w:rPr>
      <w:color w:val="0033CC"/>
      <w:u w:val="none"/>
    </w:rPr>
  </w:style>
  <w:style w:type="paragraph" w:customStyle="1" w:styleId="BodyTextRight">
    <w:name w:val="Body Text Right"/>
    <w:basedOn w:val="BodyText"/>
    <w:rsid w:val="005B25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25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25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25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25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25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259C"/>
    <w:rPr>
      <w:sz w:val="32"/>
    </w:rPr>
  </w:style>
  <w:style w:type="paragraph" w:customStyle="1" w:styleId="HeadingProcedure">
    <w:name w:val="Heading Procedure"/>
    <w:basedOn w:val="HeadingBase"/>
    <w:next w:val="Normal"/>
    <w:rsid w:val="005B25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259C"/>
    <w:pPr>
      <w:spacing w:before="60" w:after="60"/>
    </w:pPr>
  </w:style>
  <w:style w:type="paragraph" w:styleId="ListContinue">
    <w:name w:val="List Continue"/>
    <w:basedOn w:val="List"/>
    <w:rsid w:val="005B259C"/>
    <w:pPr>
      <w:ind w:firstLine="0"/>
    </w:pPr>
  </w:style>
  <w:style w:type="paragraph" w:customStyle="1" w:styleId="ListNote">
    <w:name w:val="List Note"/>
    <w:basedOn w:val="List"/>
    <w:rsid w:val="005B25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25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25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259C"/>
    <w:rPr>
      <w:rFonts w:ascii="Courier New" w:hAnsi="Courier New"/>
    </w:rPr>
  </w:style>
  <w:style w:type="paragraph" w:customStyle="1" w:styleId="NoteBullet">
    <w:name w:val="Note Bullet"/>
    <w:basedOn w:val="Note"/>
    <w:rsid w:val="005B25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25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25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25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25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25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25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259C"/>
    <w:rPr>
      <w:b/>
      <w:smallCaps/>
    </w:rPr>
  </w:style>
  <w:style w:type="paragraph" w:customStyle="1" w:styleId="TableListNumber">
    <w:name w:val="Table List Number"/>
    <w:basedOn w:val="ListNumber"/>
    <w:rsid w:val="005B25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25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259C"/>
    <w:pPr>
      <w:numPr>
        <w:numId w:val="8"/>
      </w:numPr>
    </w:pPr>
  </w:style>
  <w:style w:type="paragraph" w:customStyle="1" w:styleId="ListAlpha2">
    <w:name w:val="List Alpha 2"/>
    <w:basedOn w:val="List2"/>
    <w:rsid w:val="005B259C"/>
    <w:pPr>
      <w:numPr>
        <w:numId w:val="7"/>
      </w:numPr>
    </w:pPr>
  </w:style>
  <w:style w:type="paragraph" w:styleId="List2">
    <w:name w:val="List 2"/>
    <w:basedOn w:val="BodyText"/>
    <w:rsid w:val="005B25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25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25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25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25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25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259C"/>
    <w:pPr>
      <w:numPr>
        <w:numId w:val="3"/>
      </w:numPr>
    </w:pPr>
  </w:style>
  <w:style w:type="paragraph" w:styleId="ListContinue2">
    <w:name w:val="List Continue 2"/>
    <w:basedOn w:val="List2"/>
    <w:rsid w:val="005B259C"/>
    <w:pPr>
      <w:ind w:firstLine="0"/>
    </w:pPr>
  </w:style>
  <w:style w:type="paragraph" w:styleId="ListContinue3">
    <w:name w:val="List Continue 3"/>
    <w:basedOn w:val="List3"/>
    <w:rsid w:val="005B259C"/>
    <w:pPr>
      <w:ind w:left="1021" w:firstLine="0"/>
    </w:pPr>
  </w:style>
  <w:style w:type="paragraph" w:styleId="ListContinue4">
    <w:name w:val="List Continue 4"/>
    <w:basedOn w:val="List4"/>
    <w:rsid w:val="005B259C"/>
    <w:pPr>
      <w:ind w:firstLine="0"/>
    </w:pPr>
  </w:style>
  <w:style w:type="paragraph" w:styleId="ListContinue5">
    <w:name w:val="List Continue 5"/>
    <w:basedOn w:val="List5"/>
    <w:rsid w:val="005B259C"/>
    <w:pPr>
      <w:ind w:firstLine="0"/>
    </w:pPr>
  </w:style>
  <w:style w:type="paragraph" w:styleId="ListNumber3">
    <w:name w:val="List Number 3"/>
    <w:basedOn w:val="List3"/>
    <w:rsid w:val="005B259C"/>
    <w:pPr>
      <w:numPr>
        <w:numId w:val="4"/>
      </w:numPr>
    </w:pPr>
  </w:style>
  <w:style w:type="paragraph" w:styleId="ListNumber4">
    <w:name w:val="List Number 4"/>
    <w:basedOn w:val="List4"/>
    <w:rsid w:val="005B259C"/>
    <w:pPr>
      <w:numPr>
        <w:numId w:val="5"/>
      </w:numPr>
    </w:pPr>
  </w:style>
  <w:style w:type="paragraph" w:styleId="ListNumber5">
    <w:name w:val="List Number 5"/>
    <w:basedOn w:val="List5"/>
    <w:rsid w:val="005B259C"/>
    <w:pPr>
      <w:numPr>
        <w:numId w:val="6"/>
      </w:numPr>
    </w:pPr>
  </w:style>
  <w:style w:type="paragraph" w:styleId="BlockText">
    <w:name w:val="Block Text"/>
    <w:basedOn w:val="Normal"/>
    <w:rsid w:val="005B25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25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259C"/>
    <w:rPr>
      <w:sz w:val="16"/>
      <w:vertAlign w:val="superscript"/>
    </w:rPr>
  </w:style>
  <w:style w:type="character" w:customStyle="1" w:styleId="Symbols">
    <w:name w:val="Symbols"/>
    <w:basedOn w:val="DefaultParagraphFont"/>
    <w:rsid w:val="005B259C"/>
    <w:rPr>
      <w:rFonts w:ascii="Symbol" w:hAnsi="Symbol"/>
    </w:rPr>
  </w:style>
  <w:style w:type="character" w:customStyle="1" w:styleId="MenuOptions">
    <w:name w:val="Menu Options"/>
    <w:basedOn w:val="DefaultParagraphFont"/>
    <w:rsid w:val="005B25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259C"/>
    <w:rPr>
      <w:b/>
    </w:rPr>
  </w:style>
  <w:style w:type="character" w:customStyle="1" w:styleId="Underlined">
    <w:name w:val="Underlined"/>
    <w:basedOn w:val="DefaultParagraphFont"/>
    <w:rsid w:val="005B259C"/>
    <w:rPr>
      <w:u w:val="single"/>
    </w:rPr>
  </w:style>
  <w:style w:type="paragraph" w:customStyle="1" w:styleId="TableBodyTextRight">
    <w:name w:val="Table Body Text Right"/>
    <w:basedOn w:val="TableBodyText"/>
    <w:rsid w:val="005B25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259C"/>
    <w:rPr>
      <w:sz w:val="18"/>
    </w:rPr>
  </w:style>
  <w:style w:type="paragraph" w:customStyle="1" w:styleId="BodySmallRight">
    <w:name w:val="Body Small Right"/>
    <w:basedOn w:val="BodyTextRight"/>
    <w:rsid w:val="005B259C"/>
    <w:rPr>
      <w:sz w:val="18"/>
      <w:szCs w:val="18"/>
    </w:rPr>
  </w:style>
  <w:style w:type="paragraph" w:customStyle="1" w:styleId="MarginEdition">
    <w:name w:val="Margin Edition"/>
    <w:basedOn w:val="MarginNote"/>
    <w:rsid w:val="005B25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259C"/>
    <w:rPr>
      <w:sz w:val="2"/>
      <w:szCs w:val="2"/>
    </w:rPr>
  </w:style>
  <w:style w:type="character" w:customStyle="1" w:styleId="Small">
    <w:name w:val="Small"/>
    <w:basedOn w:val="DefaultParagraphFont"/>
    <w:rsid w:val="005B259C"/>
    <w:rPr>
      <w:sz w:val="16"/>
    </w:rPr>
  </w:style>
  <w:style w:type="paragraph" w:customStyle="1" w:styleId="WideTable">
    <w:name w:val="Wide Table"/>
    <w:basedOn w:val="Normal"/>
    <w:rsid w:val="005B25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259C"/>
  </w:style>
  <w:style w:type="paragraph" w:styleId="Quote">
    <w:name w:val="Quote"/>
    <w:basedOn w:val="Heading1"/>
    <w:link w:val="QuoteChar"/>
    <w:qFormat/>
    <w:rsid w:val="005B25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25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259C"/>
    <w:pPr>
      <w:pageBreakBefore/>
    </w:pPr>
  </w:style>
  <w:style w:type="paragraph" w:customStyle="1" w:styleId="Border">
    <w:name w:val="Border"/>
    <w:basedOn w:val="Normal"/>
    <w:qFormat/>
    <w:rsid w:val="005B25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25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5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5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25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25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25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25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25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259C"/>
    <w:rPr>
      <w:u w:val="single"/>
    </w:rPr>
  </w:style>
  <w:style w:type="character" w:customStyle="1" w:styleId="BoldandItalics">
    <w:name w:val="Bold and Italics"/>
    <w:qFormat/>
    <w:rsid w:val="005B259C"/>
    <w:rPr>
      <w:b/>
      <w:i/>
      <w:u w:val="none"/>
    </w:rPr>
  </w:style>
  <w:style w:type="paragraph" w:styleId="BalloonText">
    <w:name w:val="Balloon Text"/>
    <w:basedOn w:val="Normal"/>
    <w:link w:val="BalloonTextChar"/>
    <w:rsid w:val="005B25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5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25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25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25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25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259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48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4457</Characters>
  <Application>Microsoft Office Word</Application>
  <DocSecurity>0</DocSecurity>
  <Lines>202</Lines>
  <Paragraphs>138</Paragraphs>
  <ScaleCrop>false</ScaleCrop>
  <Company>Author-it Software Corporation Ltd.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AVIW4034 Supervise aircraft refuelling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2019-01-31T04:57:00Z</dcterms:created>
  <dcterms:modified xsi:type="dcterms:W3CDTF">2019-01-31T04:57:00Z</dcterms:modified>
</cp:coreProperties>
</file>