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FF6" w:rsidP="00A87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AVIW3037 Manage remote pilot aircraft systems pre- and post-flight actions</w:t>
      </w:r>
      <w:r>
        <w:fldChar w:fldCharType="end"/>
      </w:r>
    </w:p>
    <w:p w:rsidR="00A87FF6" w:rsidP="00A87FF6">
      <w:pPr>
        <w:pStyle w:val="Version"/>
        <w:sectPr w:rsidSect="003B4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33A" w:rsidP="003B433A">
      <w:pPr>
        <w:pStyle w:val="SuperHeading"/>
      </w:pPr>
      <w:r w:rsidRPr="003B433A">
        <w:t>AVIW3037 Manage remote pilot aircraft systems pre- and post-flight actions</w:t>
      </w:r>
    </w:p>
    <w:p w:rsidR="00000000" w:rsidRPr="003B433A" w:rsidP="003B433A">
      <w:pPr>
        <w:pStyle w:val="Heading1"/>
      </w:pPr>
      <w:bookmarkStart w:id="1" w:name="O_665770"/>
      <w:bookmarkEnd w:id="1"/>
      <w:r w:rsidRPr="003B433A">
        <w:t>Modification History</w:t>
      </w:r>
    </w:p>
    <w:p w:rsidR="00A87FF6" w:rsidP="00A87FF6">
      <w:pPr>
        <w:pStyle w:val="BodyText"/>
      </w:pPr>
      <w:r w:rsidRPr="003B433A">
        <w:t>Release 1. This is the first release of this unit of competency in the AVI Aviation Training Package.</w:t>
      </w:r>
    </w:p>
    <w:p w:rsidR="00000000" w:rsidRPr="003B433A" w:rsidP="003B433A">
      <w:pPr>
        <w:pStyle w:val="Heading1"/>
      </w:pPr>
      <w:bookmarkStart w:id="2" w:name="O_665771"/>
      <w:bookmarkEnd w:id="2"/>
      <w:r w:rsidRPr="003B433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B43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BodyText"/>
            </w:pPr>
            <w:r w:rsidRPr="003B433A">
              <w:t>This unit involves the skills and knowledge required to manage remote pilot aircraft systems (RPAS) pre-and post-flight actions, in compliance with relevant regulatory requirements of the Civil Aviation Safety Authority (CASA) and national operating standa</w:t>
            </w:r>
            <w:r w:rsidRPr="003B433A">
              <w:t>rds.</w:t>
            </w:r>
          </w:p>
          <w:p w:rsidR="00000000" w:rsidRPr="003B433A" w:rsidP="003B433A">
            <w:pPr>
              <w:pStyle w:val="BodyText"/>
            </w:pPr>
            <w:r w:rsidRPr="003B433A">
              <w:t>It includes completing pre- and post-flight administration, performing pre- and post-flight actions/inspection, and performing and recording pre-flight inspections.</w:t>
            </w:r>
          </w:p>
          <w:p w:rsidR="00000000" w:rsidRPr="003B433A" w:rsidP="003B433A">
            <w:pPr>
              <w:pStyle w:val="BodyText"/>
            </w:pPr>
            <w:r w:rsidRPr="003B433A">
              <w:t>This unit addresses aviation technical skill requirements (physical, mental and task-m</w:t>
            </w:r>
            <w:r w:rsidRPr="003B433A">
              <w:t>anagement abilities) related to equipment and system operations of flight or ground operations personnel, and contributes to safe and effective performance in complex aviation operational environments.</w:t>
            </w:r>
          </w:p>
          <w:p w:rsidR="00000000" w:rsidRPr="003B433A" w:rsidP="003B433A">
            <w:pPr>
              <w:pStyle w:val="BodyText"/>
            </w:pPr>
            <w:r w:rsidRPr="003B433A">
              <w:t>Operations are conducted as part of recreational, comm</w:t>
            </w:r>
            <w:r w:rsidRPr="003B433A">
              <w:t>ercial and military aircraft activities across a variety of operational contexts within the Australian aviation industry.</w:t>
            </w:r>
          </w:p>
          <w:p w:rsidR="00000000" w:rsidRPr="003B433A" w:rsidP="003B433A">
            <w:pPr>
              <w:pStyle w:val="BodyText"/>
            </w:pPr>
            <w:r w:rsidRPr="003B433A">
              <w:t>Work is performed independently or under limited supervision within a single-pilot or multi-crew RPAS environment.</w:t>
            </w:r>
          </w:p>
          <w:p w:rsidR="00000000" w:rsidRPr="003B433A" w:rsidP="003B433A">
            <w:pPr>
              <w:pStyle w:val="BodyText"/>
            </w:pPr>
            <w:r w:rsidRPr="003B433A">
              <w:t>Licensing, legislat</w:t>
            </w:r>
            <w:r w:rsidRPr="003B433A">
              <w:t>ive, regulatory or certification requirements are applicable to this unit.</w:t>
            </w:r>
          </w:p>
          <w:p w:rsidR="00000000" w:rsidRPr="003B433A" w:rsidP="003B433A">
            <w:pPr>
              <w:pStyle w:val="BodyText"/>
            </w:pPr>
            <w:r w:rsidRPr="003B433A">
              <w:t>Use for Defence Aviation is to be in accordance with relevant Defence Orders, Instructions, Publications and Regulations.</w:t>
            </w:r>
          </w:p>
        </w:tc>
      </w:tr>
    </w:tbl>
    <w:p w:rsidR="00A87FF6" w:rsidP="003B433A">
      <w:pPr>
        <w:pStyle w:val="BodyText"/>
      </w:pPr>
    </w:p>
    <w:p w:rsidR="00A87FF6" w:rsidP="003B433A">
      <w:pPr>
        <w:pStyle w:val="BodyText"/>
      </w:pPr>
    </w:p>
    <w:p w:rsidR="00000000" w:rsidRPr="003B433A" w:rsidP="003B433A">
      <w:pPr>
        <w:pStyle w:val="Heading1"/>
      </w:pPr>
      <w:bookmarkStart w:id="3" w:name="O_665772"/>
      <w:bookmarkEnd w:id="3"/>
      <w:r w:rsidRPr="003B433A">
        <w:t>Pre-requisite Unit</w:t>
      </w:r>
    </w:p>
    <w:p w:rsidR="00A87FF6" w:rsidP="00A87FF6">
      <w:pPr>
        <w:pStyle w:val="BodyText"/>
      </w:pPr>
      <w:r w:rsidRPr="003B433A">
        <w:t>Not applicable.</w:t>
      </w:r>
    </w:p>
    <w:p w:rsidR="00000000" w:rsidRPr="003B433A" w:rsidP="003B433A">
      <w:pPr>
        <w:pStyle w:val="Heading1"/>
      </w:pPr>
      <w:bookmarkStart w:id="4" w:name="O_665773"/>
      <w:bookmarkEnd w:id="4"/>
      <w:r w:rsidRPr="003B433A">
        <w:t>Competency Field</w:t>
      </w:r>
    </w:p>
    <w:p w:rsidR="00A87FF6" w:rsidP="00A87FF6">
      <w:pPr>
        <w:pStyle w:val="BodyText"/>
      </w:pPr>
      <w:r w:rsidRPr="003B433A">
        <w:t>W – Equipment and Systems Operations</w:t>
      </w:r>
    </w:p>
    <w:p w:rsidR="00000000" w:rsidRPr="003B433A" w:rsidP="003B433A">
      <w:pPr>
        <w:pStyle w:val="Heading1"/>
      </w:pPr>
      <w:bookmarkStart w:id="5" w:name="O_665774"/>
      <w:bookmarkEnd w:id="5"/>
      <w:r w:rsidRPr="003B433A">
        <w:t>Unit Sector</w:t>
      </w:r>
    </w:p>
    <w:p w:rsidR="00A87FF6" w:rsidP="00A87FF6">
      <w:pPr>
        <w:pStyle w:val="BodyText"/>
      </w:pPr>
      <w:r w:rsidRPr="003B433A">
        <w:t>Not applicable.</w:t>
      </w:r>
    </w:p>
    <w:p w:rsidR="00000000" w:rsidRPr="003B433A" w:rsidP="003B433A">
      <w:pPr>
        <w:pStyle w:val="Heading1"/>
      </w:pPr>
      <w:bookmarkStart w:id="6" w:name="O_665775"/>
      <w:bookmarkEnd w:id="6"/>
      <w:r w:rsidRPr="003B433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BodyText"/>
            </w:pPr>
            <w:r w:rsidRPr="003B433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rPr>
                <w:rStyle w:val="SpecialBold"/>
              </w:rPr>
              <w:t>PERFORMANCE CRITERIA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Performance criteria describe the performance needed to demonstrate achievement of the element.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BodyText"/>
            </w:pPr>
            <w:r w:rsidRPr="003B433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rPr>
                <w:rStyle w:val="SpecialBold"/>
              </w:rPr>
              <w:t>Complete pre- and post-flight 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Information about RPAS is obtained, read and used to guide work as required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 xml:space="preserve">Pre- and post-flight planning and documentation is completed 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 xml:space="preserve">Remote aircraft weight and balance is confirmed 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 xml:space="preserve">Pre- and post-flight maintenance release and flight administration documentation is completed 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RPAS serviceability is determined by approved maintenance inspection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 xml:space="preserve">Certification of inspection for maintenance release is completed 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BodyText"/>
            </w:pPr>
            <w:r w:rsidRPr="003B433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rPr>
                <w:rStyle w:val="SpecialBold"/>
              </w:rPr>
              <w:t>Perform pre- and post-flight actions/ inspection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Equipment and documentation is identified and carried in a</w:t>
            </w:r>
            <w:r w:rsidRPr="003B433A">
              <w:t>ccordance with regulatory requirements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Internal and external checks are completed in accordance with approved checklist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RPAS is secured in accordance with manufacturer specifications and organisational procedures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BodyText"/>
            </w:pPr>
            <w:r w:rsidRPr="003B433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rPr>
                <w:rStyle w:val="SpecialBold"/>
              </w:rPr>
              <w:t>Perform and record pre-flight inspection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Pre-flight inspection of RPAS is performed in accordance with original equipment manufacturer (OEM) documentation and operations manual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Appropriate actions</w:t>
            </w:r>
            <w:r w:rsidRPr="003B433A">
              <w:t xml:space="preserve"> are undertaken to rectify discrepancies and are recorded</w:t>
            </w:r>
          </w:p>
        </w:tc>
      </w:tr>
      <w:tr w:rsidTr="00A87F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BodyText"/>
            </w:pPr>
            <w:r w:rsidRPr="003B433A">
              <w:t>Pre-flight inspection is recorded in accordance with operations manual</w:t>
            </w:r>
          </w:p>
        </w:tc>
      </w:tr>
    </w:tbl>
    <w:p w:rsidR="00A87FF6" w:rsidP="003B433A">
      <w:pPr>
        <w:pStyle w:val="BodyText"/>
      </w:pPr>
    </w:p>
    <w:p w:rsidR="00A87FF6" w:rsidP="003B433A">
      <w:pPr>
        <w:pStyle w:val="BodyText"/>
      </w:pPr>
    </w:p>
    <w:p w:rsidR="00000000" w:rsidRPr="003B433A" w:rsidP="003B433A">
      <w:pPr>
        <w:pStyle w:val="Heading1"/>
      </w:pPr>
      <w:bookmarkStart w:id="7" w:name="O_665776"/>
      <w:bookmarkEnd w:id="7"/>
      <w:r w:rsidRPr="003B433A">
        <w:t>Foundation Skills</w:t>
      </w:r>
    </w:p>
    <w:p w:rsidR="00A87FF6" w:rsidP="00A87FF6">
      <w:pPr>
        <w:pStyle w:val="BodyText"/>
      </w:pPr>
      <w:r w:rsidRPr="003B433A">
        <w:t>Foundation skills essential to performance are explicit in the performance criteria of this unit of competency.</w:t>
      </w:r>
    </w:p>
    <w:p w:rsidR="00000000" w:rsidRPr="003B433A" w:rsidP="003B433A">
      <w:pPr>
        <w:pStyle w:val="Heading1"/>
      </w:pPr>
      <w:bookmarkStart w:id="8" w:name="O_665777"/>
      <w:bookmarkEnd w:id="8"/>
      <w:r w:rsidRPr="003B433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B43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Range is restricted to essential operating conditions and any other variables essential to the work enviro</w:t>
            </w:r>
            <w:r w:rsidRPr="003B433A">
              <w:t>nment.</w:t>
            </w:r>
          </w:p>
        </w:tc>
      </w:tr>
      <w:tr w:rsidTr="003B43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Production methods for flight plans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ListBullet"/>
            </w:pPr>
            <w:r w:rsidRPr="003B433A">
              <w:t>automated flight planning systems</w:t>
            </w:r>
          </w:p>
          <w:p w:rsidR="00000000" w:rsidP="003B433A">
            <w:pPr>
              <w:pStyle w:val="ListBullet"/>
              <w:rPr>
                <w:lang w:val="en-NZ"/>
              </w:rPr>
            </w:pPr>
            <w:r w:rsidRPr="003B433A">
              <w:t>manual planning methods</w:t>
            </w:r>
          </w:p>
        </w:tc>
      </w:tr>
      <w:tr w:rsidTr="003B43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Pre-flight planning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ListBullet"/>
            </w:pPr>
            <w:r w:rsidRPr="003B433A">
              <w:t>availability of consumables en route and/or at destination</w:t>
            </w:r>
          </w:p>
          <w:p w:rsidR="00000000" w:rsidP="003B433A">
            <w:pPr>
              <w:pStyle w:val="ListBullet"/>
              <w:rPr>
                <w:lang w:val="en-NZ"/>
              </w:rPr>
            </w:pPr>
            <w:r w:rsidRPr="003B433A">
              <w:t>consumables required for flight</w:t>
            </w:r>
          </w:p>
        </w:tc>
      </w:tr>
      <w:tr w:rsidTr="003B43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3A">
            <w:pPr>
              <w:pStyle w:val="BodyText"/>
              <w:rPr>
                <w:lang w:val="en-NZ"/>
              </w:rPr>
            </w:pPr>
            <w:r w:rsidRPr="003B433A">
              <w:t>Information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3A" w:rsidP="003B433A">
            <w:pPr>
              <w:pStyle w:val="ListBullet"/>
            </w:pPr>
            <w:r w:rsidRPr="003B433A">
              <w:t>aeronautical charts</w:t>
            </w:r>
          </w:p>
          <w:p w:rsidR="00000000" w:rsidRPr="003B433A" w:rsidP="003B433A">
            <w:pPr>
              <w:pStyle w:val="ListBullet"/>
            </w:pPr>
            <w:r w:rsidRPr="003B433A">
              <w:t>aircraft flight manual (AFM)</w:t>
            </w:r>
          </w:p>
          <w:p w:rsidR="00000000" w:rsidRPr="003B433A" w:rsidP="003B433A">
            <w:pPr>
              <w:pStyle w:val="ListBullet"/>
            </w:pPr>
            <w:r w:rsidRPr="003B433A">
              <w:t>approved checklists</w:t>
            </w:r>
          </w:p>
          <w:p w:rsidR="00000000" w:rsidRPr="003B433A" w:rsidP="003B433A">
            <w:pPr>
              <w:pStyle w:val="ListBullet"/>
            </w:pPr>
            <w:r w:rsidRPr="003B433A">
              <w:t>conditions of service, legislation and industrial agreements including workplace agreements and aw</w:t>
            </w:r>
            <w:r w:rsidRPr="003B433A">
              <w:t>ards</w:t>
            </w:r>
          </w:p>
          <w:p w:rsidR="00000000" w:rsidRPr="003B433A" w:rsidP="003B433A">
            <w:pPr>
              <w:pStyle w:val="ListBullet"/>
            </w:pPr>
            <w:r w:rsidRPr="003B433A">
              <w:t>En Route Supplement Australia (ERSA)</w:t>
            </w:r>
          </w:p>
          <w:p w:rsidR="00000000" w:rsidRPr="003B433A" w:rsidP="003B433A">
            <w:pPr>
              <w:pStyle w:val="ListBullet"/>
            </w:pPr>
            <w:r w:rsidRPr="003B433A">
              <w:t>flight and technical log</w:t>
            </w:r>
          </w:p>
          <w:p w:rsidR="00000000" w:rsidRPr="003B433A" w:rsidP="003B433A">
            <w:pPr>
              <w:pStyle w:val="ListBullet"/>
            </w:pPr>
            <w:r w:rsidRPr="003B433A">
              <w:t>induction and training materials</w:t>
            </w:r>
          </w:p>
          <w:p w:rsidR="00000000" w:rsidRPr="003B433A" w:rsidP="003B433A">
            <w:pPr>
              <w:pStyle w:val="ListBullet"/>
            </w:pPr>
            <w:r w:rsidRPr="003B433A">
              <w:t>maintenance release</w:t>
            </w:r>
          </w:p>
          <w:p w:rsidR="00000000" w:rsidRPr="003B433A" w:rsidP="003B433A">
            <w:pPr>
              <w:pStyle w:val="ListBullet"/>
            </w:pPr>
            <w:r w:rsidRPr="003B433A">
              <w:t>meteorological forecasts</w:t>
            </w:r>
          </w:p>
          <w:p w:rsidR="00000000" w:rsidRPr="003B433A" w:rsidP="003B433A">
            <w:pPr>
              <w:pStyle w:val="ListBullet"/>
            </w:pPr>
            <w:r w:rsidRPr="003B433A">
              <w:t>Notice to Airmen (NOTAM)</w:t>
            </w:r>
          </w:p>
          <w:p w:rsidR="00000000" w:rsidRPr="003B433A" w:rsidP="003B433A">
            <w:pPr>
              <w:pStyle w:val="ListBullet"/>
            </w:pPr>
            <w:r w:rsidRPr="003B433A">
              <w:t>relevant Defence Orders and Instructions</w:t>
            </w:r>
          </w:p>
          <w:p w:rsidR="00000000" w:rsidRPr="003B433A" w:rsidP="003B433A">
            <w:pPr>
              <w:pStyle w:val="ListBullet"/>
            </w:pPr>
            <w:r w:rsidRPr="003B433A">
              <w:t>operations manuals</w:t>
            </w:r>
          </w:p>
          <w:p w:rsidR="00000000" w:rsidRPr="003B433A" w:rsidP="003B433A">
            <w:pPr>
              <w:pStyle w:val="ListBullet"/>
            </w:pPr>
            <w:r w:rsidRPr="003B433A">
              <w:t>relevant s</w:t>
            </w:r>
            <w:r w:rsidRPr="003B433A">
              <w:t>ections of Civil Aviation Safety Regulations (CASRs) and Civil Aviation Orders related to RPAS operations</w:t>
            </w:r>
          </w:p>
          <w:p w:rsidR="00000000" w:rsidRPr="003B433A" w:rsidP="003B433A">
            <w:pPr>
              <w:pStyle w:val="ListBullet"/>
            </w:pPr>
            <w:r w:rsidRPr="003B433A">
              <w:t>workplace procedures and instructions, and job specification</w:t>
            </w:r>
          </w:p>
        </w:tc>
      </w:tr>
    </w:tbl>
    <w:p w:rsidR="00A87FF6" w:rsidP="003B433A">
      <w:pPr>
        <w:pStyle w:val="BodyText"/>
      </w:pPr>
    </w:p>
    <w:p w:rsidR="00A87FF6" w:rsidP="003B433A">
      <w:pPr>
        <w:pStyle w:val="BodyText"/>
      </w:pPr>
    </w:p>
    <w:p w:rsidR="00000000" w:rsidRPr="003B433A" w:rsidP="003B433A">
      <w:pPr>
        <w:pStyle w:val="Heading1"/>
      </w:pPr>
      <w:bookmarkStart w:id="9" w:name="O_665778"/>
      <w:bookmarkEnd w:id="9"/>
      <w:r w:rsidRPr="003B433A">
        <w:t>Unit Mapping Information</w:t>
      </w:r>
    </w:p>
    <w:p w:rsidR="00A87FF6" w:rsidP="00A87FF6">
      <w:pPr>
        <w:pStyle w:val="BodyText"/>
      </w:pPr>
      <w:r w:rsidRPr="003B433A">
        <w:t>This unit replaces and is equivalent to AVIW</w:t>
      </w:r>
      <w:r w:rsidRPr="003B433A">
        <w:t>3037A Manage remote pilot aircraft systems (RPAS) pre- and post-flight actions.</w:t>
      </w:r>
    </w:p>
    <w:p w:rsidR="00000000" w:rsidRPr="003B433A" w:rsidP="003B433A">
      <w:pPr>
        <w:pStyle w:val="Heading1"/>
      </w:pPr>
      <w:bookmarkStart w:id="10" w:name="O_665785"/>
      <w:bookmarkEnd w:id="10"/>
      <w:r w:rsidRPr="003B433A">
        <w:t>Links</w:t>
      </w:r>
    </w:p>
    <w:p w:rsidR="00000000" w:rsidRPr="003B433A" w:rsidP="00A87FF6">
      <w:pPr>
        <w:pStyle w:val="BodyText"/>
      </w:pPr>
      <w:r w:rsidRPr="003B43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4642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B433A" w:rsidP="003B433A"/>
    <w:sectPr w:rsidSect="003B43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3A" w:rsidRPr="00A87FF6" w:rsidP="00A87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6" w:rsidP="003B4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FF6" w:rsidP="003B4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7FF6" w:rsidP="003B4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33A" w:rsidRPr="00A87FF6" w:rsidP="00A87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6" w:rsidRPr="002D2AF8" w:rsidP="003B4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AVIW3037 Manage remote pilot aircraft systems pre- and post-flight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87FF6" w:rsidP="003B4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8F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66C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33A"/>
  </w:style>
  <w:style w:type="character" w:customStyle="1" w:styleId="Heading1Char">
    <w:name w:val="Heading 1 Char"/>
    <w:basedOn w:val="DefaultParagraphFont"/>
    <w:link w:val="Heading1"/>
    <w:rsid w:val="003B4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3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33A"/>
    <w:rPr>
      <w:b/>
      <w:spacing w:val="0"/>
    </w:rPr>
  </w:style>
  <w:style w:type="paragraph" w:customStyle="1" w:styleId="SuperHeading">
    <w:name w:val="SuperHeading"/>
    <w:basedOn w:val="Normal"/>
    <w:rsid w:val="003B4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3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33A"/>
    <w:rPr>
      <w:i/>
    </w:rPr>
  </w:style>
  <w:style w:type="paragraph" w:styleId="Caption">
    <w:name w:val="caption"/>
    <w:basedOn w:val="BodyText"/>
    <w:next w:val="Normal"/>
    <w:qFormat/>
    <w:rsid w:val="003B4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33A"/>
  </w:style>
  <w:style w:type="paragraph" w:styleId="TableofFigures">
    <w:name w:val="table of figures"/>
    <w:basedOn w:val="Normal"/>
    <w:next w:val="Normal"/>
    <w:semiHidden/>
    <w:rsid w:val="003B4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33A"/>
    <w:pPr>
      <w:numPr>
        <w:numId w:val="10"/>
      </w:numPr>
    </w:pPr>
  </w:style>
  <w:style w:type="character" w:customStyle="1" w:styleId="WingdingSymbols">
    <w:name w:val="Wingding Symbols"/>
    <w:rsid w:val="003B433A"/>
    <w:rPr>
      <w:rFonts w:ascii="Wingdings" w:hAnsi="Wingdings"/>
    </w:rPr>
  </w:style>
  <w:style w:type="paragraph" w:customStyle="1" w:styleId="TableHeading">
    <w:name w:val="Table Heading"/>
    <w:basedOn w:val="HeadingBase"/>
    <w:rsid w:val="003B4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33A"/>
    <w:rPr>
      <w:color w:val="0033CC"/>
      <w:u w:val="none"/>
    </w:rPr>
  </w:style>
  <w:style w:type="paragraph" w:customStyle="1" w:styleId="BodyTextRight">
    <w:name w:val="Body Text Right"/>
    <w:basedOn w:val="BodyText"/>
    <w:rsid w:val="003B4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3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33A"/>
    <w:rPr>
      <w:sz w:val="32"/>
    </w:rPr>
  </w:style>
  <w:style w:type="paragraph" w:customStyle="1" w:styleId="HeadingProcedure">
    <w:name w:val="Heading Procedure"/>
    <w:basedOn w:val="HeadingBase"/>
    <w:next w:val="Normal"/>
    <w:rsid w:val="003B4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33A"/>
    <w:pPr>
      <w:spacing w:before="60" w:after="60"/>
    </w:pPr>
  </w:style>
  <w:style w:type="paragraph" w:styleId="ListContinue">
    <w:name w:val="List Continue"/>
    <w:basedOn w:val="List"/>
    <w:rsid w:val="003B433A"/>
    <w:pPr>
      <w:ind w:firstLine="0"/>
    </w:pPr>
  </w:style>
  <w:style w:type="paragraph" w:customStyle="1" w:styleId="ListNote">
    <w:name w:val="List Note"/>
    <w:basedOn w:val="List"/>
    <w:rsid w:val="003B4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33A"/>
    <w:rPr>
      <w:rFonts w:ascii="Courier New" w:hAnsi="Courier New"/>
    </w:rPr>
  </w:style>
  <w:style w:type="paragraph" w:customStyle="1" w:styleId="NoteBullet">
    <w:name w:val="Note Bullet"/>
    <w:basedOn w:val="Note"/>
    <w:rsid w:val="003B4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4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33A"/>
    <w:rPr>
      <w:b/>
      <w:smallCaps/>
    </w:rPr>
  </w:style>
  <w:style w:type="paragraph" w:customStyle="1" w:styleId="TableListNumber">
    <w:name w:val="Table List Number"/>
    <w:basedOn w:val="ListNumber"/>
    <w:rsid w:val="003B4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33A"/>
    <w:pPr>
      <w:numPr>
        <w:numId w:val="8"/>
      </w:numPr>
    </w:pPr>
  </w:style>
  <w:style w:type="paragraph" w:customStyle="1" w:styleId="ListAlpha2">
    <w:name w:val="List Alpha 2"/>
    <w:basedOn w:val="List2"/>
    <w:rsid w:val="003B433A"/>
    <w:pPr>
      <w:numPr>
        <w:numId w:val="7"/>
      </w:numPr>
    </w:pPr>
  </w:style>
  <w:style w:type="paragraph" w:styleId="List2">
    <w:name w:val="List 2"/>
    <w:basedOn w:val="BodyText"/>
    <w:rsid w:val="003B4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3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33A"/>
    <w:pPr>
      <w:numPr>
        <w:numId w:val="3"/>
      </w:numPr>
    </w:pPr>
  </w:style>
  <w:style w:type="paragraph" w:styleId="ListContinue2">
    <w:name w:val="List Continue 2"/>
    <w:basedOn w:val="List2"/>
    <w:rsid w:val="003B433A"/>
    <w:pPr>
      <w:ind w:firstLine="0"/>
    </w:pPr>
  </w:style>
  <w:style w:type="paragraph" w:styleId="ListContinue3">
    <w:name w:val="List Continue 3"/>
    <w:basedOn w:val="List3"/>
    <w:rsid w:val="003B433A"/>
    <w:pPr>
      <w:ind w:left="1021" w:firstLine="0"/>
    </w:pPr>
  </w:style>
  <w:style w:type="paragraph" w:styleId="ListContinue4">
    <w:name w:val="List Continue 4"/>
    <w:basedOn w:val="List4"/>
    <w:rsid w:val="003B433A"/>
    <w:pPr>
      <w:ind w:firstLine="0"/>
    </w:pPr>
  </w:style>
  <w:style w:type="paragraph" w:styleId="ListContinue5">
    <w:name w:val="List Continue 5"/>
    <w:basedOn w:val="List5"/>
    <w:rsid w:val="003B433A"/>
    <w:pPr>
      <w:ind w:firstLine="0"/>
    </w:pPr>
  </w:style>
  <w:style w:type="paragraph" w:styleId="ListNumber3">
    <w:name w:val="List Number 3"/>
    <w:basedOn w:val="List3"/>
    <w:rsid w:val="003B433A"/>
    <w:pPr>
      <w:numPr>
        <w:numId w:val="4"/>
      </w:numPr>
    </w:pPr>
  </w:style>
  <w:style w:type="paragraph" w:styleId="ListNumber4">
    <w:name w:val="List Number 4"/>
    <w:basedOn w:val="List4"/>
    <w:rsid w:val="003B433A"/>
    <w:pPr>
      <w:numPr>
        <w:numId w:val="5"/>
      </w:numPr>
    </w:pPr>
  </w:style>
  <w:style w:type="paragraph" w:styleId="ListNumber5">
    <w:name w:val="List Number 5"/>
    <w:basedOn w:val="List5"/>
    <w:rsid w:val="003B433A"/>
    <w:pPr>
      <w:numPr>
        <w:numId w:val="6"/>
      </w:numPr>
    </w:pPr>
  </w:style>
  <w:style w:type="paragraph" w:styleId="BlockText">
    <w:name w:val="Block Text"/>
    <w:basedOn w:val="Normal"/>
    <w:rsid w:val="003B4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33A"/>
    <w:rPr>
      <w:sz w:val="16"/>
      <w:vertAlign w:val="superscript"/>
    </w:rPr>
  </w:style>
  <w:style w:type="character" w:customStyle="1" w:styleId="Symbols">
    <w:name w:val="Symbols"/>
    <w:basedOn w:val="DefaultParagraphFont"/>
    <w:rsid w:val="003B433A"/>
    <w:rPr>
      <w:rFonts w:ascii="Symbol" w:hAnsi="Symbol"/>
    </w:rPr>
  </w:style>
  <w:style w:type="character" w:customStyle="1" w:styleId="MenuOptions">
    <w:name w:val="Menu Options"/>
    <w:basedOn w:val="DefaultParagraphFont"/>
    <w:rsid w:val="003B4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33A"/>
    <w:rPr>
      <w:b/>
    </w:rPr>
  </w:style>
  <w:style w:type="character" w:customStyle="1" w:styleId="Underlined">
    <w:name w:val="Underlined"/>
    <w:basedOn w:val="DefaultParagraphFont"/>
    <w:rsid w:val="003B433A"/>
    <w:rPr>
      <w:u w:val="single"/>
    </w:rPr>
  </w:style>
  <w:style w:type="paragraph" w:customStyle="1" w:styleId="TableBodyTextRight">
    <w:name w:val="Table Body Text Right"/>
    <w:basedOn w:val="TableBodyText"/>
    <w:rsid w:val="003B4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33A"/>
    <w:rPr>
      <w:sz w:val="18"/>
    </w:rPr>
  </w:style>
  <w:style w:type="paragraph" w:customStyle="1" w:styleId="BodySmallRight">
    <w:name w:val="Body Small Right"/>
    <w:basedOn w:val="BodyTextRight"/>
    <w:rsid w:val="003B433A"/>
    <w:rPr>
      <w:sz w:val="18"/>
      <w:szCs w:val="18"/>
    </w:rPr>
  </w:style>
  <w:style w:type="paragraph" w:customStyle="1" w:styleId="MarginEdition">
    <w:name w:val="Margin Edition"/>
    <w:basedOn w:val="MarginNote"/>
    <w:rsid w:val="003B4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33A"/>
    <w:rPr>
      <w:sz w:val="2"/>
      <w:szCs w:val="2"/>
    </w:rPr>
  </w:style>
  <w:style w:type="character" w:customStyle="1" w:styleId="Small">
    <w:name w:val="Small"/>
    <w:basedOn w:val="DefaultParagraphFont"/>
    <w:rsid w:val="003B433A"/>
    <w:rPr>
      <w:sz w:val="16"/>
    </w:rPr>
  </w:style>
  <w:style w:type="paragraph" w:customStyle="1" w:styleId="WideTable">
    <w:name w:val="Wide Table"/>
    <w:basedOn w:val="Normal"/>
    <w:rsid w:val="003B4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33A"/>
  </w:style>
  <w:style w:type="paragraph" w:styleId="Quote">
    <w:name w:val="Quote"/>
    <w:basedOn w:val="Heading1"/>
    <w:link w:val="QuoteChar"/>
    <w:qFormat/>
    <w:rsid w:val="003B4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33A"/>
    <w:pPr>
      <w:pageBreakBefore/>
    </w:pPr>
  </w:style>
  <w:style w:type="paragraph" w:customStyle="1" w:styleId="Border">
    <w:name w:val="Border"/>
    <w:basedOn w:val="Normal"/>
    <w:qFormat/>
    <w:rsid w:val="003B4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33A"/>
    <w:rPr>
      <w:u w:val="single"/>
    </w:rPr>
  </w:style>
  <w:style w:type="character" w:customStyle="1" w:styleId="BoldandItalics">
    <w:name w:val="Bold and Italics"/>
    <w:qFormat/>
    <w:rsid w:val="003B433A"/>
    <w:rPr>
      <w:b/>
      <w:i/>
      <w:u w:val="none"/>
    </w:rPr>
  </w:style>
  <w:style w:type="paragraph" w:styleId="BalloonText">
    <w:name w:val="Balloon Text"/>
    <w:basedOn w:val="Normal"/>
    <w:link w:val="BalloonTextChar"/>
    <w:rsid w:val="003B4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3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7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4081</Characters>
  <Application>Microsoft Office Word</Application>
  <DocSecurity>0</DocSecurity>
  <Lines>170</Lines>
  <Paragraphs>99</Paragraphs>
  <ScaleCrop>false</ScaleCrop>
  <Company>Author-it Software Corporation Ltd.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AVIW3037 Manage remote pilot aircraft systems pre- and post-flight 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2019-01-31T05:05:00Z</dcterms:created>
  <dcterms:modified xsi:type="dcterms:W3CDTF">2019-01-31T05:05:00Z</dcterms:modified>
</cp:coreProperties>
</file>