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A71" w:rsidP="00821A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AVIW3027 Deliver pyrotechnics and handheld stores</w:t>
      </w:r>
      <w:r>
        <w:fldChar w:fldCharType="end"/>
      </w:r>
    </w:p>
    <w:p w:rsidR="00821A71" w:rsidP="00821A71">
      <w:pPr>
        <w:pStyle w:val="Version"/>
        <w:sectPr w:rsidSect="00D01C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C76" w:rsidP="00D01C76">
      <w:pPr>
        <w:pStyle w:val="SuperHeading"/>
      </w:pPr>
      <w:r w:rsidRPr="00D01C76">
        <w:t>AVIW3027 Deliver pyrotechnics and handheld stores</w:t>
      </w:r>
    </w:p>
    <w:p w:rsidR="00000000" w:rsidRPr="00D01C76" w:rsidP="00D01C76">
      <w:pPr>
        <w:pStyle w:val="Heading1"/>
      </w:pPr>
      <w:bookmarkStart w:id="1" w:name="O_665751"/>
      <w:bookmarkEnd w:id="1"/>
      <w:r w:rsidRPr="00D01C76">
        <w:t>Modification History</w:t>
      </w:r>
    </w:p>
    <w:p w:rsidR="00821A71" w:rsidP="00821A71">
      <w:pPr>
        <w:pStyle w:val="BodyText"/>
      </w:pPr>
      <w:r w:rsidRPr="00D01C76">
        <w:t>Release 1. This is the first release of this unit of competency in the AVI Aviation Training Package.</w:t>
      </w:r>
    </w:p>
    <w:p w:rsidR="00000000" w:rsidRPr="00D01C76" w:rsidP="00D01C76">
      <w:pPr>
        <w:pStyle w:val="Heading1"/>
      </w:pPr>
      <w:bookmarkStart w:id="2" w:name="O_665752"/>
      <w:bookmarkEnd w:id="2"/>
      <w:r w:rsidRPr="00D01C7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0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BodyText"/>
            </w:pPr>
            <w:r w:rsidRPr="00D01C76">
              <w:t>This unit involves the skills and knowledge required to deliver pyrotechnics and handheld store</w:t>
            </w:r>
            <w:r w:rsidRPr="00D01C76">
              <w:t>s, in compliance with relevant regulatory requirements of the Civil Aviation Safety Authority (CASA) and national operating standards.</w:t>
            </w:r>
          </w:p>
          <w:p w:rsidR="00000000" w:rsidRPr="00D01C76" w:rsidP="00D01C76">
            <w:pPr>
              <w:pStyle w:val="BodyText"/>
            </w:pPr>
            <w:r w:rsidRPr="00D01C76">
              <w:t>It includes preparing pyrotechnics or stores for aerial delivery, deploying pyrotechnics or stores, and responding to inf</w:t>
            </w:r>
            <w:r w:rsidRPr="00D01C76">
              <w:t>light pyrotechnic and stores emergencies.</w:t>
            </w:r>
          </w:p>
          <w:p w:rsidR="00000000" w:rsidRPr="00D01C76" w:rsidP="00D01C76">
            <w:pPr>
              <w:pStyle w:val="BodyText"/>
            </w:pPr>
            <w:r w:rsidRPr="00D01C76">
              <w:t>This unit addresses aviation technical skill requirements (physical, mental and task-management abilities) related to equipment and system operations of flight crew, and contributes to safe and effective performanc</w:t>
            </w:r>
            <w:r w:rsidRPr="00D01C76">
              <w:t>e in complex aviation operational environments.</w:t>
            </w:r>
          </w:p>
          <w:p w:rsidR="00000000" w:rsidRPr="00D01C76" w:rsidP="00D01C76">
            <w:pPr>
              <w:pStyle w:val="BodyText"/>
            </w:pPr>
            <w:r w:rsidRPr="00D01C76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01C76" w:rsidP="00D01C76">
            <w:pPr>
              <w:pStyle w:val="BodyText"/>
            </w:pPr>
            <w:r w:rsidRPr="00D01C76">
              <w:t xml:space="preserve">Work is performed independently </w:t>
            </w:r>
            <w:r w:rsidRPr="00D01C76">
              <w:t>or under limited supervision within a single-pilot or multi-crew environment.</w:t>
            </w:r>
          </w:p>
          <w:p w:rsidR="00000000" w:rsidRPr="00D01C76" w:rsidP="00D01C76">
            <w:pPr>
              <w:pStyle w:val="BodyText"/>
            </w:pPr>
            <w:r w:rsidRPr="00D01C76">
              <w:t>Licensing, legislative, regulatory or certification requirements are applicable to this unit.</w:t>
            </w:r>
          </w:p>
          <w:p w:rsidR="00000000" w:rsidRPr="00D01C76" w:rsidP="00D01C76">
            <w:pPr>
              <w:pStyle w:val="BodyText"/>
            </w:pPr>
            <w:r w:rsidRPr="00D01C76">
              <w:t>Use for Defence Aviation is to be in accordance with relevant Defence Orders, Instru</w:t>
            </w:r>
            <w:r w:rsidRPr="00D01C76">
              <w:t>ctions, Publications and Regulations.</w:t>
            </w:r>
          </w:p>
        </w:tc>
      </w:tr>
    </w:tbl>
    <w:p w:rsidR="00821A71" w:rsidP="00D01C76">
      <w:pPr>
        <w:pStyle w:val="BodyText"/>
      </w:pPr>
    </w:p>
    <w:p w:rsidR="00821A71" w:rsidP="00D01C76">
      <w:pPr>
        <w:pStyle w:val="BodyText"/>
      </w:pPr>
    </w:p>
    <w:p w:rsidR="00000000" w:rsidRPr="00D01C76" w:rsidP="00D01C76">
      <w:pPr>
        <w:pStyle w:val="Heading1"/>
      </w:pPr>
      <w:bookmarkStart w:id="3" w:name="O_665753"/>
      <w:bookmarkEnd w:id="3"/>
      <w:r w:rsidRPr="00D01C76">
        <w:t>Pre-requisite Unit</w:t>
      </w:r>
    </w:p>
    <w:p w:rsidR="00821A71" w:rsidP="00821A71">
      <w:pPr>
        <w:pStyle w:val="BodyText"/>
      </w:pPr>
      <w:r w:rsidRPr="00D01C76">
        <w:t>Not applicable.</w:t>
      </w:r>
    </w:p>
    <w:p w:rsidR="00000000" w:rsidRPr="00D01C76" w:rsidP="00D01C76">
      <w:pPr>
        <w:pStyle w:val="Heading1"/>
      </w:pPr>
      <w:bookmarkStart w:id="4" w:name="O_665754"/>
      <w:bookmarkEnd w:id="4"/>
      <w:r w:rsidRPr="00D01C76">
        <w:t>Competency Field</w:t>
      </w:r>
    </w:p>
    <w:p w:rsidR="00821A71" w:rsidP="00821A71">
      <w:pPr>
        <w:pStyle w:val="BodyText"/>
      </w:pPr>
      <w:r w:rsidRPr="00D01C76">
        <w:t>W – Equipment and Systems Operations</w:t>
      </w:r>
    </w:p>
    <w:p w:rsidR="00000000" w:rsidRPr="00D01C76" w:rsidP="00D01C76">
      <w:pPr>
        <w:pStyle w:val="Heading1"/>
      </w:pPr>
      <w:bookmarkStart w:id="5" w:name="O_665755"/>
      <w:bookmarkEnd w:id="5"/>
      <w:r w:rsidRPr="00D01C76">
        <w:t>Unit Sector</w:t>
      </w:r>
    </w:p>
    <w:p w:rsidR="00821A71" w:rsidP="00821A71">
      <w:pPr>
        <w:pStyle w:val="BodyText"/>
      </w:pPr>
      <w:r w:rsidRPr="00D01C76">
        <w:t>Not applicable.</w:t>
      </w:r>
    </w:p>
    <w:p w:rsidR="00000000" w:rsidRPr="00D01C76" w:rsidP="00D01C76">
      <w:pPr>
        <w:pStyle w:val="Heading1"/>
      </w:pPr>
      <w:bookmarkStart w:id="6" w:name="O_665756"/>
      <w:bookmarkEnd w:id="6"/>
      <w:r w:rsidRPr="00D01C7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BodyText"/>
            </w:pPr>
            <w:r w:rsidRPr="00D01C7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rPr>
                <w:rStyle w:val="SpecialBold"/>
              </w:rPr>
              <w:t>PERFORMANCE CRITERIA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Performance criteria describe the performance needed to demonstrate achievement of the element.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BodyText"/>
            </w:pPr>
            <w:r w:rsidRPr="00D01C7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rPr>
                <w:rStyle w:val="SpecialBold"/>
              </w:rPr>
              <w:t>Prepare pyrotechnics or stores for delivery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1.</w:t>
            </w:r>
            <w:r w:rsidRPr="00D01C76"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Information/documentation about pyrotechnics or handheld stores is obtained, read and used to guide work as required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 xml:space="preserve">Pyrotechnics or stores are stored securely in aircraft 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Pyrotechnics or stores are inspected for serviceability in accordance with preparation procedures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Pyrotechnics or stores are prepared and/or armed for use in accordance with preparation instructions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BodyText"/>
            </w:pPr>
            <w:r w:rsidRPr="00D01C7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rPr>
                <w:rStyle w:val="SpecialBold"/>
              </w:rPr>
              <w:t>Deploy pyrotechnics or stores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Personal protective equipment is selected and used in accordance with organisational policies and procedures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Hazards are identified, risks are assessed and hazard management is implemented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Pyrotechnics or handheld stores are released or deployed in accordance with operational instructions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BodyText"/>
            </w:pPr>
            <w:r w:rsidRPr="00D01C7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rPr>
                <w:rStyle w:val="SpecialBold"/>
              </w:rPr>
              <w:t>Respond to inflight pyrotechnics or stores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Pyrotechnic or handheld stores emergencies are identified</w:t>
            </w:r>
          </w:p>
        </w:tc>
      </w:tr>
      <w:tr w:rsidTr="00821A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BodyText"/>
            </w:pPr>
            <w:r w:rsidRPr="00D01C76">
              <w:t>Emergency procedures are imple</w:t>
            </w:r>
            <w:r w:rsidRPr="00D01C76">
              <w:t>mented and appropriate response are undertaken</w:t>
            </w:r>
          </w:p>
        </w:tc>
      </w:tr>
    </w:tbl>
    <w:p w:rsidR="00821A71" w:rsidP="00D01C76">
      <w:pPr>
        <w:pStyle w:val="BodyText"/>
      </w:pPr>
    </w:p>
    <w:p w:rsidR="00821A71" w:rsidP="00D01C76">
      <w:pPr>
        <w:pStyle w:val="BodyText"/>
      </w:pPr>
    </w:p>
    <w:p w:rsidR="00000000" w:rsidRPr="00D01C76" w:rsidP="00D01C76">
      <w:pPr>
        <w:pStyle w:val="Heading1"/>
      </w:pPr>
      <w:bookmarkStart w:id="7" w:name="O_665757"/>
      <w:bookmarkEnd w:id="7"/>
      <w:r w:rsidRPr="00D01C76">
        <w:t>Foundation Skills</w:t>
      </w:r>
    </w:p>
    <w:p w:rsidR="00821A71" w:rsidP="00821A71">
      <w:pPr>
        <w:pStyle w:val="BodyText"/>
      </w:pPr>
      <w:r w:rsidRPr="00D01C76">
        <w:t>Foundation skills essential to performance are explicit in the performance criteria of this unit of competency.</w:t>
      </w:r>
    </w:p>
    <w:p w:rsidR="00000000" w:rsidRPr="00D01C76" w:rsidP="00D01C76">
      <w:pPr>
        <w:pStyle w:val="Heading1"/>
      </w:pPr>
      <w:bookmarkStart w:id="8" w:name="O_665758"/>
      <w:bookmarkEnd w:id="8"/>
      <w:r w:rsidRPr="00D01C7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0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Range is restricted to essential operating conditions and any other variables essential to the work environment.</w:t>
            </w:r>
          </w:p>
        </w:tc>
      </w:tr>
      <w:tr w:rsidTr="00D0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Information/documentation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ListBullet"/>
            </w:pPr>
            <w:r w:rsidRPr="00D01C76">
              <w:t>aeronautical information publication (AIP)</w:t>
            </w:r>
          </w:p>
          <w:p w:rsidR="00000000" w:rsidRPr="00D01C76" w:rsidP="00D01C76">
            <w:pPr>
              <w:pStyle w:val="ListBullet"/>
            </w:pPr>
            <w:r w:rsidRPr="00D01C76">
              <w:t>approved checklists</w:t>
            </w:r>
          </w:p>
          <w:p w:rsidR="00000000" w:rsidRPr="00D01C76" w:rsidP="00D01C76">
            <w:pPr>
              <w:pStyle w:val="ListBullet"/>
            </w:pPr>
            <w:r w:rsidRPr="00D01C76">
              <w:t>charts</w:t>
            </w:r>
          </w:p>
          <w:p w:rsidR="00000000" w:rsidRPr="00D01C76" w:rsidP="00D01C76">
            <w:pPr>
              <w:pStyle w:val="ListBullet"/>
            </w:pPr>
            <w:r w:rsidRPr="00D01C76">
              <w:t>c</w:t>
            </w:r>
            <w:r w:rsidRPr="00D01C76">
              <w:t>onditions of service, legislation and industrial agreements including workplace agreements and awards</w:t>
            </w:r>
          </w:p>
          <w:p w:rsidR="00000000" w:rsidRPr="00D01C76" w:rsidP="00D01C76">
            <w:pPr>
              <w:pStyle w:val="ListBullet"/>
            </w:pPr>
            <w:r w:rsidRPr="00D01C76">
              <w:t>relevant sections of Civil Aviation Safety Regulations (CASR)</w:t>
            </w:r>
          </w:p>
          <w:p w:rsidR="00000000" w:rsidRPr="00D01C76" w:rsidP="00D01C76">
            <w:pPr>
              <w:pStyle w:val="ListBullet"/>
            </w:pPr>
            <w:r w:rsidRPr="00D01C76">
              <w:t>induction and training materials</w:t>
            </w:r>
          </w:p>
          <w:p w:rsidR="00000000" w:rsidRPr="00D01C76" w:rsidP="00D01C76">
            <w:pPr>
              <w:pStyle w:val="ListBullet"/>
            </w:pPr>
            <w:r w:rsidRPr="00D01C76">
              <w:t>flight manual/pilot operating handbook (POH)</w:t>
            </w:r>
          </w:p>
          <w:p w:rsidR="00000000" w:rsidRPr="00D01C76" w:rsidP="00D01C76">
            <w:pPr>
              <w:pStyle w:val="ListBullet"/>
            </w:pPr>
            <w:r w:rsidRPr="00D01C76">
              <w:t>operations manuals</w:t>
            </w:r>
          </w:p>
          <w:p w:rsidR="00000000" w:rsidP="00D01C76">
            <w:pPr>
              <w:pStyle w:val="ListBullet"/>
              <w:rPr>
                <w:lang w:val="en-NZ"/>
              </w:rPr>
            </w:pPr>
            <w:r w:rsidRPr="00D01C76">
              <w:t>workplace procedures and instructions, and job specification</w:t>
            </w:r>
          </w:p>
        </w:tc>
      </w:tr>
      <w:tr w:rsidTr="00D0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Pyrotechnics or handheld stores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ListBullet"/>
            </w:pPr>
            <w:r w:rsidRPr="00D01C76">
              <w:t>chaff</w:t>
            </w:r>
          </w:p>
          <w:p w:rsidR="00000000" w:rsidRPr="00D01C76" w:rsidP="00D01C76">
            <w:pPr>
              <w:pStyle w:val="ListBullet"/>
            </w:pPr>
            <w:r w:rsidRPr="00D01C76">
              <w:t>expendable mobile anti-submarine warfare training targets (EMATTS)</w:t>
            </w:r>
          </w:p>
          <w:p w:rsidR="00000000" w:rsidRPr="00D01C76" w:rsidP="00D01C76">
            <w:pPr>
              <w:pStyle w:val="ListBullet"/>
            </w:pPr>
            <w:r w:rsidRPr="00D01C76">
              <w:t>flares</w:t>
            </w:r>
          </w:p>
          <w:p w:rsidR="00000000" w:rsidRPr="00D01C76" w:rsidP="00D01C76">
            <w:pPr>
              <w:pStyle w:val="ListBullet"/>
            </w:pPr>
            <w:r w:rsidRPr="00D01C76">
              <w:t>heliboxes</w:t>
            </w:r>
          </w:p>
          <w:p w:rsidR="00000000" w:rsidRPr="00D01C76" w:rsidP="00D01C76">
            <w:pPr>
              <w:pStyle w:val="ListBullet"/>
            </w:pPr>
            <w:r w:rsidRPr="00D01C76">
              <w:t>life raft</w:t>
            </w:r>
            <w:r w:rsidRPr="00D01C76">
              <w:t>s</w:t>
            </w:r>
          </w:p>
          <w:p w:rsidR="00000000" w:rsidRPr="00D01C76" w:rsidP="00D01C76">
            <w:pPr>
              <w:pStyle w:val="ListBullet"/>
            </w:pPr>
            <w:r w:rsidRPr="00D01C76">
              <w:t>marker marines</w:t>
            </w:r>
          </w:p>
          <w:p w:rsidR="00000000" w:rsidRPr="00D01C76" w:rsidP="00D01C76">
            <w:pPr>
              <w:pStyle w:val="ListBullet"/>
            </w:pPr>
            <w:r w:rsidRPr="00D01C76">
              <w:t>search and rescue (SAR) datum buoys</w:t>
            </w:r>
          </w:p>
          <w:p w:rsidR="00000000" w:rsidRPr="00D01C76" w:rsidP="00D01C76">
            <w:pPr>
              <w:pStyle w:val="ListBullet"/>
            </w:pPr>
            <w:r w:rsidRPr="00D01C76">
              <w:t>signal underwater sound</w:t>
            </w:r>
          </w:p>
          <w:p w:rsidR="00000000" w:rsidRPr="00D01C76" w:rsidP="00D01C76">
            <w:pPr>
              <w:pStyle w:val="ListBullet"/>
            </w:pPr>
            <w:r w:rsidRPr="00D01C76">
              <w:t>smoke</w:t>
            </w:r>
          </w:p>
          <w:p w:rsidR="00000000" w:rsidP="00D01C76">
            <w:pPr>
              <w:pStyle w:val="ListBullet"/>
              <w:rPr>
                <w:lang w:val="en-NZ"/>
              </w:rPr>
            </w:pPr>
            <w:r w:rsidRPr="00D01C76">
              <w:t>sonobuoys</w:t>
            </w:r>
          </w:p>
        </w:tc>
      </w:tr>
      <w:tr w:rsidTr="00D01C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C76">
            <w:pPr>
              <w:pStyle w:val="BodyText"/>
              <w:rPr>
                <w:lang w:val="en-NZ"/>
              </w:rPr>
            </w:pPr>
            <w:r w:rsidRPr="00D01C76">
              <w:t>Emergencies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C76" w:rsidP="00D01C76">
            <w:pPr>
              <w:pStyle w:val="ListBullet"/>
            </w:pPr>
            <w:r w:rsidRPr="00D01C76">
              <w:t xml:space="preserve">aircraft emergencies </w:t>
            </w:r>
          </w:p>
          <w:p w:rsidR="00000000" w:rsidRPr="00D01C76" w:rsidP="00D01C76">
            <w:pPr>
              <w:pStyle w:val="ListBullet"/>
            </w:pPr>
            <w:r w:rsidRPr="00D01C76">
              <w:t>aircraft malfunction</w:t>
            </w:r>
          </w:p>
          <w:p w:rsidR="00000000" w:rsidRPr="00D01C76" w:rsidP="00D01C76">
            <w:pPr>
              <w:pStyle w:val="ListBullet"/>
            </w:pPr>
            <w:r w:rsidRPr="00D01C76">
              <w:t>battery malfunctions</w:t>
            </w:r>
          </w:p>
          <w:p w:rsidR="00000000" w:rsidRPr="00D01C76" w:rsidP="00D01C76">
            <w:pPr>
              <w:pStyle w:val="ListBullet"/>
            </w:pPr>
            <w:r w:rsidRPr="00D01C76">
              <w:t>hung sonobuoy</w:t>
            </w:r>
          </w:p>
          <w:p w:rsidR="00000000" w:rsidRPr="00D01C76" w:rsidP="00D01C76">
            <w:pPr>
              <w:pStyle w:val="ListBullet"/>
            </w:pPr>
            <w:r w:rsidRPr="00D01C76">
              <w:t>inadvertent release</w:t>
            </w:r>
          </w:p>
          <w:p w:rsidR="00000000" w:rsidRPr="00D01C76" w:rsidP="00D01C76">
            <w:pPr>
              <w:pStyle w:val="ListBullet"/>
            </w:pPr>
            <w:r w:rsidRPr="00D01C76">
              <w:t>prem</w:t>
            </w:r>
            <w:r w:rsidRPr="00D01C76">
              <w:t>ature discharge</w:t>
            </w:r>
          </w:p>
        </w:tc>
      </w:tr>
    </w:tbl>
    <w:p w:rsidR="00821A71" w:rsidP="00D01C76">
      <w:pPr>
        <w:pStyle w:val="BodyText"/>
      </w:pPr>
    </w:p>
    <w:p w:rsidR="00821A71" w:rsidP="00D01C76">
      <w:pPr>
        <w:pStyle w:val="BodyText"/>
      </w:pPr>
    </w:p>
    <w:p w:rsidR="00000000" w:rsidRPr="00D01C76" w:rsidP="00D01C76">
      <w:pPr>
        <w:pStyle w:val="Heading1"/>
      </w:pPr>
      <w:bookmarkStart w:id="9" w:name="O_665759"/>
      <w:bookmarkEnd w:id="9"/>
      <w:r w:rsidRPr="00D01C76">
        <w:t>Unit Mapping Information</w:t>
      </w:r>
    </w:p>
    <w:p w:rsidR="00821A71" w:rsidP="00821A71">
      <w:pPr>
        <w:pStyle w:val="BodyText"/>
      </w:pPr>
      <w:r w:rsidRPr="00D01C76">
        <w:t>This unit replaces and is equivalent to AVIW3027A Deliver pyrotechnics and hand held stores.</w:t>
      </w:r>
    </w:p>
    <w:p w:rsidR="00000000" w:rsidRPr="00D01C76" w:rsidP="00D01C76">
      <w:pPr>
        <w:pStyle w:val="Heading1"/>
      </w:pPr>
      <w:bookmarkStart w:id="10" w:name="O_665766"/>
      <w:bookmarkEnd w:id="10"/>
      <w:r w:rsidRPr="00D01C76">
        <w:t>Links</w:t>
      </w:r>
    </w:p>
    <w:p w:rsidR="00000000" w:rsidRPr="00D01C76" w:rsidP="00821A71">
      <w:pPr>
        <w:pStyle w:val="BodyText"/>
      </w:pPr>
      <w:r w:rsidRPr="00D01C7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F404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01C76" w:rsidP="00D01C76"/>
    <w:sectPr w:rsidSect="00D01C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76" w:rsidRPr="00821A71" w:rsidP="00821A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71" w:rsidP="00D01C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A71" w:rsidP="00D01C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21A71" w:rsidP="00D01C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C76" w:rsidRPr="00821A71" w:rsidP="00821A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C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71" w:rsidRPr="002D2AF8" w:rsidP="00D01C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AVIW3027 Deliver pyrotechnics and handheld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821A71" w:rsidP="00D01C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2AA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A247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C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C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C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C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C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C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C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C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C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C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C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C76"/>
  </w:style>
  <w:style w:type="character" w:customStyle="1" w:styleId="Heading1Char">
    <w:name w:val="Heading 1 Char"/>
    <w:basedOn w:val="DefaultParagraphFont"/>
    <w:link w:val="Heading1"/>
    <w:rsid w:val="00D01C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C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C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C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C76"/>
    <w:rPr>
      <w:b/>
      <w:spacing w:val="0"/>
    </w:rPr>
  </w:style>
  <w:style w:type="paragraph" w:customStyle="1" w:styleId="SuperHeading">
    <w:name w:val="SuperHeading"/>
    <w:basedOn w:val="Normal"/>
    <w:rsid w:val="00D01C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C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C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C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C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C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C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C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C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C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C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C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C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C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C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C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C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C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C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C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C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C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C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C7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C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C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C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C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C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C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C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C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C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C76"/>
    <w:rPr>
      <w:i/>
    </w:rPr>
  </w:style>
  <w:style w:type="paragraph" w:styleId="Caption">
    <w:name w:val="caption"/>
    <w:basedOn w:val="BodyText"/>
    <w:next w:val="Normal"/>
    <w:qFormat/>
    <w:rsid w:val="00D01C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C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C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C76"/>
  </w:style>
  <w:style w:type="paragraph" w:styleId="TableofFigures">
    <w:name w:val="table of figures"/>
    <w:basedOn w:val="Normal"/>
    <w:next w:val="Normal"/>
    <w:semiHidden/>
    <w:rsid w:val="00D01C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C76"/>
    <w:pPr>
      <w:numPr>
        <w:numId w:val="10"/>
      </w:numPr>
    </w:pPr>
  </w:style>
  <w:style w:type="character" w:customStyle="1" w:styleId="WingdingSymbols">
    <w:name w:val="Wingding Symbols"/>
    <w:rsid w:val="00D01C76"/>
    <w:rPr>
      <w:rFonts w:ascii="Wingdings" w:hAnsi="Wingdings"/>
    </w:rPr>
  </w:style>
  <w:style w:type="paragraph" w:customStyle="1" w:styleId="TableHeading">
    <w:name w:val="Table Heading"/>
    <w:basedOn w:val="HeadingBase"/>
    <w:rsid w:val="00D01C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C76"/>
    <w:rPr>
      <w:color w:val="0033CC"/>
      <w:u w:val="none"/>
    </w:rPr>
  </w:style>
  <w:style w:type="paragraph" w:customStyle="1" w:styleId="BodyTextRight">
    <w:name w:val="Body Text Right"/>
    <w:basedOn w:val="BodyText"/>
    <w:rsid w:val="00D01C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C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C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C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C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C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C76"/>
    <w:rPr>
      <w:sz w:val="32"/>
    </w:rPr>
  </w:style>
  <w:style w:type="paragraph" w:customStyle="1" w:styleId="HeadingProcedure">
    <w:name w:val="Heading Procedure"/>
    <w:basedOn w:val="HeadingBase"/>
    <w:next w:val="Normal"/>
    <w:rsid w:val="00D01C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C76"/>
    <w:pPr>
      <w:spacing w:before="60" w:after="60"/>
    </w:pPr>
  </w:style>
  <w:style w:type="paragraph" w:styleId="ListContinue">
    <w:name w:val="List Continue"/>
    <w:basedOn w:val="List"/>
    <w:rsid w:val="00D01C76"/>
    <w:pPr>
      <w:ind w:firstLine="0"/>
    </w:pPr>
  </w:style>
  <w:style w:type="paragraph" w:customStyle="1" w:styleId="ListNote">
    <w:name w:val="List Note"/>
    <w:basedOn w:val="List"/>
    <w:rsid w:val="00D01C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C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C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C76"/>
    <w:rPr>
      <w:rFonts w:ascii="Courier New" w:hAnsi="Courier New"/>
    </w:rPr>
  </w:style>
  <w:style w:type="paragraph" w:customStyle="1" w:styleId="NoteBullet">
    <w:name w:val="Note Bullet"/>
    <w:basedOn w:val="Note"/>
    <w:rsid w:val="00D01C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C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C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C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C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C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C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C76"/>
    <w:rPr>
      <w:b/>
      <w:smallCaps/>
    </w:rPr>
  </w:style>
  <w:style w:type="paragraph" w:customStyle="1" w:styleId="TableListNumber">
    <w:name w:val="Table List Number"/>
    <w:basedOn w:val="ListNumber"/>
    <w:rsid w:val="00D01C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C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C76"/>
    <w:pPr>
      <w:numPr>
        <w:numId w:val="8"/>
      </w:numPr>
    </w:pPr>
  </w:style>
  <w:style w:type="paragraph" w:customStyle="1" w:styleId="ListAlpha2">
    <w:name w:val="List Alpha 2"/>
    <w:basedOn w:val="List2"/>
    <w:rsid w:val="00D01C76"/>
    <w:pPr>
      <w:numPr>
        <w:numId w:val="7"/>
      </w:numPr>
    </w:pPr>
  </w:style>
  <w:style w:type="paragraph" w:styleId="List2">
    <w:name w:val="List 2"/>
    <w:basedOn w:val="BodyText"/>
    <w:rsid w:val="00D01C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C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C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C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C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C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C76"/>
    <w:pPr>
      <w:numPr>
        <w:numId w:val="3"/>
      </w:numPr>
    </w:pPr>
  </w:style>
  <w:style w:type="paragraph" w:styleId="ListContinue2">
    <w:name w:val="List Continue 2"/>
    <w:basedOn w:val="List2"/>
    <w:rsid w:val="00D01C76"/>
    <w:pPr>
      <w:ind w:firstLine="0"/>
    </w:pPr>
  </w:style>
  <w:style w:type="paragraph" w:styleId="ListContinue3">
    <w:name w:val="List Continue 3"/>
    <w:basedOn w:val="List3"/>
    <w:rsid w:val="00D01C76"/>
    <w:pPr>
      <w:ind w:left="1021" w:firstLine="0"/>
    </w:pPr>
  </w:style>
  <w:style w:type="paragraph" w:styleId="ListContinue4">
    <w:name w:val="List Continue 4"/>
    <w:basedOn w:val="List4"/>
    <w:rsid w:val="00D01C76"/>
    <w:pPr>
      <w:ind w:firstLine="0"/>
    </w:pPr>
  </w:style>
  <w:style w:type="paragraph" w:styleId="ListContinue5">
    <w:name w:val="List Continue 5"/>
    <w:basedOn w:val="List5"/>
    <w:rsid w:val="00D01C76"/>
    <w:pPr>
      <w:ind w:firstLine="0"/>
    </w:pPr>
  </w:style>
  <w:style w:type="paragraph" w:styleId="ListNumber3">
    <w:name w:val="List Number 3"/>
    <w:basedOn w:val="List3"/>
    <w:rsid w:val="00D01C76"/>
    <w:pPr>
      <w:numPr>
        <w:numId w:val="4"/>
      </w:numPr>
    </w:pPr>
  </w:style>
  <w:style w:type="paragraph" w:styleId="ListNumber4">
    <w:name w:val="List Number 4"/>
    <w:basedOn w:val="List4"/>
    <w:rsid w:val="00D01C76"/>
    <w:pPr>
      <w:numPr>
        <w:numId w:val="5"/>
      </w:numPr>
    </w:pPr>
  </w:style>
  <w:style w:type="paragraph" w:styleId="ListNumber5">
    <w:name w:val="List Number 5"/>
    <w:basedOn w:val="List5"/>
    <w:rsid w:val="00D01C76"/>
    <w:pPr>
      <w:numPr>
        <w:numId w:val="6"/>
      </w:numPr>
    </w:pPr>
  </w:style>
  <w:style w:type="paragraph" w:styleId="BlockText">
    <w:name w:val="Block Text"/>
    <w:basedOn w:val="Normal"/>
    <w:rsid w:val="00D01C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C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C76"/>
    <w:rPr>
      <w:sz w:val="16"/>
      <w:vertAlign w:val="superscript"/>
    </w:rPr>
  </w:style>
  <w:style w:type="character" w:customStyle="1" w:styleId="Symbols">
    <w:name w:val="Symbols"/>
    <w:basedOn w:val="DefaultParagraphFont"/>
    <w:rsid w:val="00D01C76"/>
    <w:rPr>
      <w:rFonts w:ascii="Symbol" w:hAnsi="Symbol"/>
    </w:rPr>
  </w:style>
  <w:style w:type="character" w:customStyle="1" w:styleId="MenuOptions">
    <w:name w:val="Menu Options"/>
    <w:basedOn w:val="DefaultParagraphFont"/>
    <w:rsid w:val="00D01C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C76"/>
    <w:rPr>
      <w:b/>
    </w:rPr>
  </w:style>
  <w:style w:type="character" w:customStyle="1" w:styleId="Underlined">
    <w:name w:val="Underlined"/>
    <w:basedOn w:val="DefaultParagraphFont"/>
    <w:rsid w:val="00D01C76"/>
    <w:rPr>
      <w:u w:val="single"/>
    </w:rPr>
  </w:style>
  <w:style w:type="paragraph" w:customStyle="1" w:styleId="TableBodyTextRight">
    <w:name w:val="Table Body Text Right"/>
    <w:basedOn w:val="TableBodyText"/>
    <w:rsid w:val="00D01C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C76"/>
    <w:rPr>
      <w:sz w:val="18"/>
    </w:rPr>
  </w:style>
  <w:style w:type="paragraph" w:customStyle="1" w:styleId="BodySmallRight">
    <w:name w:val="Body Small Right"/>
    <w:basedOn w:val="BodyTextRight"/>
    <w:rsid w:val="00D01C76"/>
    <w:rPr>
      <w:sz w:val="18"/>
      <w:szCs w:val="18"/>
    </w:rPr>
  </w:style>
  <w:style w:type="paragraph" w:customStyle="1" w:styleId="MarginEdition">
    <w:name w:val="Margin Edition"/>
    <w:basedOn w:val="MarginNote"/>
    <w:rsid w:val="00D01C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C76"/>
    <w:rPr>
      <w:sz w:val="2"/>
      <w:szCs w:val="2"/>
    </w:rPr>
  </w:style>
  <w:style w:type="character" w:customStyle="1" w:styleId="Small">
    <w:name w:val="Small"/>
    <w:basedOn w:val="DefaultParagraphFont"/>
    <w:rsid w:val="00D01C76"/>
    <w:rPr>
      <w:sz w:val="16"/>
    </w:rPr>
  </w:style>
  <w:style w:type="paragraph" w:customStyle="1" w:styleId="WideTable">
    <w:name w:val="Wide Table"/>
    <w:basedOn w:val="Normal"/>
    <w:rsid w:val="00D01C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C76"/>
  </w:style>
  <w:style w:type="paragraph" w:styleId="Quote">
    <w:name w:val="Quote"/>
    <w:basedOn w:val="Heading1"/>
    <w:link w:val="QuoteChar"/>
    <w:qFormat/>
    <w:rsid w:val="00D01C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C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C76"/>
    <w:pPr>
      <w:pageBreakBefore/>
    </w:pPr>
  </w:style>
  <w:style w:type="paragraph" w:customStyle="1" w:styleId="Border">
    <w:name w:val="Border"/>
    <w:basedOn w:val="Normal"/>
    <w:qFormat/>
    <w:rsid w:val="00D01C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C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C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C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C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C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C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C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C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C76"/>
    <w:rPr>
      <w:u w:val="single"/>
    </w:rPr>
  </w:style>
  <w:style w:type="character" w:customStyle="1" w:styleId="BoldandItalics">
    <w:name w:val="Bold and Italics"/>
    <w:qFormat/>
    <w:rsid w:val="00D01C76"/>
    <w:rPr>
      <w:b/>
      <w:i/>
      <w:u w:val="none"/>
    </w:rPr>
  </w:style>
  <w:style w:type="paragraph" w:styleId="BalloonText">
    <w:name w:val="Balloon Text"/>
    <w:basedOn w:val="Normal"/>
    <w:link w:val="BalloonTextChar"/>
    <w:rsid w:val="00D01C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C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C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C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C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C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C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1A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3790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AVIW3027 Deliver pyrotechnics and handheld stores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2019-01-31T04:32:00Z</dcterms:created>
  <dcterms:modified xsi:type="dcterms:W3CDTF">2019-01-31T04:32:00Z</dcterms:modified>
</cp:coreProperties>
</file>