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0E5" w:rsidP="002900E5">
      <w:pPr>
        <w:pStyle w:val="Title"/>
      </w:pPr>
      <w:r>
        <w:fldChar w:fldCharType="begin"/>
      </w:r>
      <w:r>
        <w:instrText xml:space="preserve"> TITLE   \* MERGEFORMAT </w:instrText>
      </w:r>
      <w:r>
        <w:fldChar w:fldCharType="separate"/>
      </w:r>
      <w:r>
        <w:t>Assessment Requirements for AVIW3025 Complete aircraft and flight equipment pre- and post-flight actions</w:t>
      </w:r>
      <w:r>
        <w:fldChar w:fldCharType="end"/>
      </w:r>
    </w:p>
    <w:p w:rsidR="002900E5" w:rsidP="002900E5">
      <w:pPr>
        <w:pStyle w:val="Version"/>
        <w:sectPr w:rsidSect="00D924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41B" w:rsidP="00D9241B">
      <w:pPr>
        <w:pStyle w:val="SuperHeading"/>
      </w:pPr>
      <w:r w:rsidRPr="00D9241B">
        <w:t>Assessment Requirements for AVIW3025 Complete aircraft and flight equipment pre- and post-flight actions</w:t>
      </w:r>
    </w:p>
    <w:p w:rsidR="00000000" w:rsidRPr="00D9241B" w:rsidP="00D9241B">
      <w:pPr>
        <w:pStyle w:val="Heading1"/>
      </w:pPr>
      <w:bookmarkStart w:id="1" w:name="O_665723"/>
      <w:bookmarkEnd w:id="1"/>
      <w:r w:rsidRPr="00D9241B">
        <w:t>Modification History</w:t>
      </w:r>
    </w:p>
    <w:p w:rsidR="002900E5" w:rsidP="002900E5">
      <w:pPr>
        <w:pStyle w:val="BodyText"/>
      </w:pPr>
      <w:r w:rsidRPr="00D9241B">
        <w:t>Release 1. This is the first release of this unit of competency in the AVI Aviation Training Package.</w:t>
      </w:r>
    </w:p>
    <w:p w:rsidR="00000000" w:rsidRPr="00D9241B" w:rsidP="00D9241B">
      <w:pPr>
        <w:pStyle w:val="Heading1"/>
      </w:pPr>
      <w:bookmarkStart w:id="2" w:name="O_665724"/>
      <w:bookmarkEnd w:id="2"/>
      <w:r w:rsidRPr="00D9241B">
        <w:t>Performance Evidence</w:t>
      </w:r>
    </w:p>
    <w:tbl>
      <w:tblPr>
        <w:tblW w:w="9498" w:type="dxa"/>
        <w:tblLayout w:type="fixed"/>
        <w:tblCellMar>
          <w:left w:w="62" w:type="dxa"/>
          <w:right w:w="62" w:type="dxa"/>
        </w:tblCellMar>
        <w:tblLook w:val="0000"/>
      </w:tblPr>
      <w:tblGrid>
        <w:gridCol w:w="9498"/>
      </w:tblGrid>
      <w:tr w:rsidTr="00D9241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9241B">
            <w:pPr>
              <w:pStyle w:val="BodyText"/>
              <w:rPr>
                <w:lang w:val="en-NZ"/>
              </w:rPr>
            </w:pPr>
            <w:r w:rsidRPr="00D9241B">
              <w:t>Evidence required to demonstrate competence in this unit must be relevant to and satisfy all of the requirements of the elements, performance criteria and the range of conditions on at least one occasion and include:</w:t>
            </w:r>
          </w:p>
        </w:tc>
      </w:tr>
      <w:tr w:rsidTr="00D9241B">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D9241B" w:rsidP="00D9241B">
            <w:pPr>
              <w:pStyle w:val="ListBullet"/>
            </w:pPr>
            <w:r w:rsidRPr="00D9241B">
              <w:t>applying</w:t>
            </w:r>
            <w:r w:rsidRPr="00D9241B">
              <w:t xml:space="preserve"> precautions and required action to minimise, control or eliminate identified hazards</w:t>
            </w:r>
          </w:p>
          <w:p w:rsidR="00000000" w:rsidRPr="00D9241B" w:rsidP="00D9241B">
            <w:pPr>
              <w:pStyle w:val="ListBullet"/>
            </w:pPr>
            <w:r w:rsidRPr="00D9241B">
              <w:t xml:space="preserve">applying relevant aeronautical knowledge </w:t>
            </w:r>
          </w:p>
          <w:p w:rsidR="00000000" w:rsidRPr="00D9241B" w:rsidP="00D9241B">
            <w:pPr>
              <w:pStyle w:val="ListBullet"/>
            </w:pPr>
            <w:r w:rsidRPr="00D9241B">
              <w:t>applying relevant legislation and workplace procedures</w:t>
            </w:r>
          </w:p>
          <w:p w:rsidR="00000000" w:rsidRPr="00D9241B" w:rsidP="00D9241B">
            <w:pPr>
              <w:pStyle w:val="ListBullet"/>
            </w:pPr>
            <w:r w:rsidRPr="00D9241B">
              <w:t xml:space="preserve">communicating effectively with others </w:t>
            </w:r>
          </w:p>
          <w:p w:rsidR="00000000" w:rsidRPr="00D9241B" w:rsidP="00D9241B">
            <w:pPr>
              <w:pStyle w:val="ListBullet"/>
            </w:pPr>
            <w:r w:rsidRPr="00D9241B">
              <w:t xml:space="preserve">completing relevant documentation </w:t>
            </w:r>
          </w:p>
          <w:p w:rsidR="00000000" w:rsidRPr="00D9241B" w:rsidP="00D9241B">
            <w:pPr>
              <w:pStyle w:val="ListBullet"/>
            </w:pPr>
            <w:r w:rsidRPr="00D9241B">
              <w:t>identifying and using ground support equipment required for replenishing aircraft systems</w:t>
            </w:r>
          </w:p>
          <w:p w:rsidR="00000000" w:rsidRPr="00D9241B" w:rsidP="00D9241B">
            <w:pPr>
              <w:pStyle w:val="ListBullet"/>
            </w:pPr>
            <w:r w:rsidRPr="00D9241B">
              <w:t>identifying and using required communications technology</w:t>
            </w:r>
          </w:p>
          <w:p w:rsidR="00000000" w:rsidRPr="00D9241B" w:rsidP="00D9241B">
            <w:pPr>
              <w:pStyle w:val="ListBullet"/>
            </w:pPr>
            <w:r w:rsidRPr="00D9241B">
              <w:t xml:space="preserve">implementing contingency plans </w:t>
            </w:r>
          </w:p>
          <w:p w:rsidR="00000000" w:rsidRPr="00D9241B" w:rsidP="00D9241B">
            <w:pPr>
              <w:pStyle w:val="ListBullet"/>
            </w:pPr>
            <w:r w:rsidRPr="00D9241B">
              <w:t>implementing work health and safety (WHS)/occupational health and safety (OHS) procedures and relevant regulations</w:t>
            </w:r>
          </w:p>
          <w:p w:rsidR="00000000" w:rsidRPr="00D9241B" w:rsidP="00D9241B">
            <w:pPr>
              <w:pStyle w:val="ListBullet"/>
            </w:pPr>
            <w:r w:rsidRPr="00D9241B">
              <w:t>interpreting and following aircraft documentation</w:t>
            </w:r>
          </w:p>
          <w:p w:rsidR="00000000" w:rsidRPr="00D9241B" w:rsidP="00D9241B">
            <w:pPr>
              <w:pStyle w:val="ListBullet"/>
            </w:pPr>
            <w:r w:rsidRPr="00D9241B">
              <w:t>interpreting and following operational instructions and prioritising work</w:t>
            </w:r>
          </w:p>
          <w:p w:rsidR="00000000" w:rsidRPr="00D9241B" w:rsidP="00D9241B">
            <w:pPr>
              <w:pStyle w:val="ListBullet"/>
            </w:pPr>
            <w:r w:rsidRPr="00D9241B">
              <w:t>modifying activit</w:t>
            </w:r>
            <w:r w:rsidRPr="00D9241B">
              <w:t>ies depending on operational contingencies, risk situations and environments</w:t>
            </w:r>
          </w:p>
          <w:p w:rsidR="00000000" w:rsidRPr="00D9241B" w:rsidP="00D9241B">
            <w:pPr>
              <w:pStyle w:val="ListBullet"/>
            </w:pPr>
            <w:r w:rsidRPr="00D9241B">
              <w:t>monitoring work activities in terms of planned schedule</w:t>
            </w:r>
          </w:p>
          <w:p w:rsidR="00000000" w:rsidRPr="00D9241B" w:rsidP="00D9241B">
            <w:pPr>
              <w:pStyle w:val="ListBullet"/>
            </w:pPr>
            <w:r w:rsidRPr="00D9241B">
              <w:t>operating and adapting to differences in communications equipment in accordance with standard operating procedures</w:t>
            </w:r>
          </w:p>
          <w:p w:rsidR="00000000" w:rsidRPr="00D9241B" w:rsidP="00D9241B">
            <w:pPr>
              <w:pStyle w:val="ListBullet"/>
            </w:pPr>
            <w:r w:rsidRPr="00D9241B">
              <w:t>operatin</w:t>
            </w:r>
            <w:r w:rsidRPr="00D9241B">
              <w:t>g specialist equipment</w:t>
            </w:r>
          </w:p>
          <w:p w:rsidR="00000000" w:rsidRPr="00D9241B" w:rsidP="00D9241B">
            <w:pPr>
              <w:pStyle w:val="ListBullet"/>
            </w:pPr>
            <w:r w:rsidRPr="00D9241B">
              <w:t>planning own work, predicting consequences and identifying improvements</w:t>
            </w:r>
          </w:p>
          <w:p w:rsidR="00000000" w:rsidRPr="00D9241B" w:rsidP="00D9241B">
            <w:pPr>
              <w:pStyle w:val="ListBullet"/>
            </w:pPr>
            <w:r w:rsidRPr="00D9241B">
              <w:t xml:space="preserve">reading, interpreting and following relevant regulations, instructions, procedures, information and signs </w:t>
            </w:r>
          </w:p>
          <w:p w:rsidR="00000000" w:rsidRPr="00D9241B" w:rsidP="00D9241B">
            <w:pPr>
              <w:pStyle w:val="ListBullet"/>
            </w:pPr>
            <w:r w:rsidRPr="00D9241B">
              <w:t>reporting and rectifying identified problems, faults o</w:t>
            </w:r>
            <w:r w:rsidRPr="00D9241B">
              <w:t>r malfunctions promptly, in accordance with workplace procedures</w:t>
            </w:r>
          </w:p>
          <w:p w:rsidR="00000000" w:rsidRPr="00D9241B" w:rsidP="00D9241B">
            <w:pPr>
              <w:pStyle w:val="ListBullet"/>
            </w:pPr>
            <w:r w:rsidRPr="00D9241B">
              <w:t xml:space="preserve">working collaboratively with others </w:t>
            </w:r>
          </w:p>
          <w:p w:rsidR="00000000" w:rsidRPr="00D9241B" w:rsidP="00D9241B">
            <w:pPr>
              <w:pStyle w:val="ListBullet"/>
            </w:pPr>
            <w:r w:rsidRPr="00D9241B">
              <w:t>working systematically with required attention to detail without injury to self or others, or damage to goods or equipment.</w:t>
            </w:r>
          </w:p>
        </w:tc>
      </w:tr>
    </w:tbl>
    <w:p w:rsidR="002900E5" w:rsidP="00D9241B">
      <w:pPr>
        <w:pStyle w:val="BodyText"/>
      </w:pPr>
    </w:p>
    <w:p w:rsidR="002900E5" w:rsidP="00D9241B">
      <w:pPr>
        <w:pStyle w:val="BodyText"/>
      </w:pPr>
    </w:p>
    <w:p w:rsidR="00000000" w:rsidRPr="00D9241B" w:rsidP="00D9241B">
      <w:pPr>
        <w:pStyle w:val="Heading1"/>
      </w:pPr>
      <w:bookmarkStart w:id="3" w:name="O_665725"/>
      <w:bookmarkEnd w:id="3"/>
      <w:r w:rsidRPr="00D9241B">
        <w:t>Knowledge Evidence</w:t>
      </w:r>
    </w:p>
    <w:tbl>
      <w:tblPr>
        <w:tblW w:w="9498" w:type="dxa"/>
        <w:tblLayout w:type="fixed"/>
        <w:tblCellMar>
          <w:left w:w="62" w:type="dxa"/>
          <w:right w:w="62" w:type="dxa"/>
        </w:tblCellMar>
        <w:tblLook w:val="0000"/>
      </w:tblPr>
      <w:tblGrid>
        <w:gridCol w:w="9498"/>
      </w:tblGrid>
      <w:tr w:rsidTr="00D9241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9241B">
            <w:pPr>
              <w:pStyle w:val="BodyText"/>
              <w:rPr>
                <w:lang w:val="en-NZ"/>
              </w:rPr>
            </w:pPr>
            <w:r w:rsidRPr="00D9241B">
              <w:t>Evidence required to demonstrate competence in this unit must be relevant to and satisfy all of the requirements of the elements, performance criteria and range of conditions and include knowledge of:</w:t>
            </w:r>
          </w:p>
        </w:tc>
      </w:tr>
      <w:tr w:rsidTr="00D9241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9241B" w:rsidP="00D9241B">
            <w:pPr>
              <w:pStyle w:val="ListBullet"/>
            </w:pPr>
            <w:r w:rsidRPr="00D9241B">
              <w:t>aircraft and aircraft systems conf</w:t>
            </w:r>
            <w:r w:rsidRPr="00D9241B">
              <w:t>iguration and operation</w:t>
            </w:r>
          </w:p>
          <w:p w:rsidR="00000000" w:rsidRPr="00D9241B" w:rsidP="00D9241B">
            <w:pPr>
              <w:pStyle w:val="ListBullet"/>
            </w:pPr>
            <w:r w:rsidRPr="00D9241B">
              <w:t>aircraft and flight equipment inspection procedures and serviceability criteria</w:t>
            </w:r>
          </w:p>
          <w:p w:rsidR="00000000" w:rsidRPr="00D9241B" w:rsidP="00D9241B">
            <w:pPr>
              <w:pStyle w:val="ListBullet"/>
            </w:pPr>
            <w:r w:rsidRPr="00D9241B">
              <w:t>documentation inspection and compilation procedures</w:t>
            </w:r>
          </w:p>
          <w:p w:rsidR="00000000" w:rsidRPr="00D9241B" w:rsidP="00D9241B">
            <w:pPr>
              <w:pStyle w:val="ListBullet"/>
            </w:pPr>
            <w:r w:rsidRPr="00D9241B">
              <w:t>pre- and post-flight inspection procedures</w:t>
            </w:r>
          </w:p>
          <w:p w:rsidR="00000000" w:rsidRPr="00D9241B" w:rsidP="00D9241B">
            <w:pPr>
              <w:pStyle w:val="ListBullet"/>
            </w:pPr>
            <w:r w:rsidRPr="00D9241B">
              <w:t>relevant Australian Standards</w:t>
            </w:r>
          </w:p>
          <w:p w:rsidR="00000000" w:rsidRPr="00D9241B" w:rsidP="00D9241B">
            <w:pPr>
              <w:pStyle w:val="ListBullet"/>
            </w:pPr>
            <w:r w:rsidRPr="00D9241B">
              <w:t>relevant legislation and re</w:t>
            </w:r>
            <w:r w:rsidRPr="00D9241B">
              <w:t>gulations:</w:t>
            </w:r>
          </w:p>
          <w:p w:rsidR="00000000" w:rsidRPr="00D9241B" w:rsidP="00D9241B">
            <w:pPr>
              <w:pStyle w:val="ListBullet2"/>
            </w:pPr>
            <w:r w:rsidRPr="00D9241B">
              <w:t>Civil Aviation Safety Regulations (CASRs) and Civil Aviation Orders related to aircraft maintenance</w:t>
            </w:r>
          </w:p>
          <w:p w:rsidR="00000000" w:rsidRPr="00D9241B" w:rsidP="00D9241B">
            <w:pPr>
              <w:pStyle w:val="ListBullet2"/>
            </w:pPr>
            <w:r w:rsidRPr="00D9241B">
              <w:t xml:space="preserve">state/territory environmental protection </w:t>
            </w:r>
          </w:p>
          <w:p w:rsidR="00000000" w:rsidRPr="00D9241B" w:rsidP="00D9241B">
            <w:pPr>
              <w:pStyle w:val="ListBullet2"/>
            </w:pPr>
            <w:r w:rsidRPr="00D9241B">
              <w:t>national and state/territory WHS/OHS</w:t>
            </w:r>
          </w:p>
          <w:p w:rsidR="00000000" w:rsidRPr="00D9241B" w:rsidP="00D9241B">
            <w:pPr>
              <w:pStyle w:val="ListBullet"/>
            </w:pPr>
            <w:r w:rsidRPr="00D9241B">
              <w:t>relevant WHS/OHS responsibilities</w:t>
            </w:r>
          </w:p>
          <w:p w:rsidR="00000000" w:rsidRPr="00D9241B" w:rsidP="00D9241B">
            <w:pPr>
              <w:pStyle w:val="ListBullet"/>
            </w:pPr>
            <w:r w:rsidRPr="00D9241B">
              <w:t>specialist equipment inspection procedures</w:t>
            </w:r>
          </w:p>
          <w:p w:rsidR="00000000" w:rsidRPr="00D9241B" w:rsidP="00D9241B">
            <w:pPr>
              <w:pStyle w:val="ListBullet"/>
            </w:pPr>
            <w:r w:rsidRPr="00D9241B">
              <w:t>specialist equipment uses, capabilities and limitations</w:t>
            </w:r>
          </w:p>
          <w:p w:rsidR="00000000" w:rsidRPr="00D9241B" w:rsidP="00D9241B">
            <w:pPr>
              <w:pStyle w:val="ListBullet"/>
            </w:pPr>
            <w:r w:rsidRPr="00D9241B">
              <w:t>typical problems that may occur when completing aircraft and flight equipment pre- and post-flight actions, and appropriate solutions.</w:t>
            </w:r>
          </w:p>
        </w:tc>
      </w:tr>
    </w:tbl>
    <w:p w:rsidR="002900E5" w:rsidP="00D9241B">
      <w:pPr>
        <w:pStyle w:val="BodyText"/>
      </w:pPr>
    </w:p>
    <w:p w:rsidR="002900E5" w:rsidP="00D9241B">
      <w:pPr>
        <w:pStyle w:val="BodyText"/>
      </w:pPr>
    </w:p>
    <w:p w:rsidR="00000000" w:rsidRPr="00D9241B" w:rsidP="00D9241B">
      <w:pPr>
        <w:pStyle w:val="Heading1"/>
      </w:pPr>
      <w:bookmarkStart w:id="4" w:name="O_665726"/>
      <w:bookmarkEnd w:id="4"/>
      <w:r w:rsidRPr="00D9241B">
        <w:t>Assessment Conditions</w:t>
      </w:r>
    </w:p>
    <w:tbl>
      <w:tblPr>
        <w:tblW w:w="9498" w:type="dxa"/>
        <w:tblLayout w:type="fixed"/>
        <w:tblCellMar>
          <w:left w:w="62" w:type="dxa"/>
          <w:right w:w="62" w:type="dxa"/>
        </w:tblCellMar>
        <w:tblLook w:val="0000"/>
      </w:tblPr>
      <w:tblGrid>
        <w:gridCol w:w="9498"/>
      </w:tblGrid>
      <w:tr w:rsidTr="00D924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9241B" w:rsidP="00D9241B">
            <w:pPr>
              <w:pStyle w:val="BodyText"/>
            </w:pPr>
            <w:r w:rsidRPr="00D9241B">
              <w:t xml:space="preserve">As a minimum, assessors must satisfy applicable regulatory requirements, which include requirements in the </w:t>
            </w:r>
            <w:r w:rsidRPr="00D9241B">
              <w:rPr>
                <w:rStyle w:val="Emphasis"/>
              </w:rPr>
              <w:t>Standards for Registered Training Organisations</w:t>
            </w:r>
            <w:r w:rsidRPr="00D9241B">
              <w:t xml:space="preserve"> current at the time of assessment. </w:t>
            </w:r>
          </w:p>
          <w:p w:rsidR="00000000" w:rsidRPr="00D9241B" w:rsidP="00D9241B">
            <w:pPr>
              <w:pStyle w:val="BodyText"/>
            </w:pPr>
            <w:r w:rsidRPr="00D9241B">
              <w:t>As a minimum, assessment must satisfy appli</w:t>
            </w:r>
            <w:r w:rsidRPr="00D9241B">
              <w:t xml:space="preserve">cable regulatory requirements, which include requirements in the </w:t>
            </w:r>
            <w:r w:rsidRPr="00D9241B">
              <w:rPr>
                <w:rStyle w:val="Emphasis"/>
              </w:rPr>
              <w:t>Standards for Registered Training Organisations</w:t>
            </w:r>
            <w:r w:rsidRPr="00D9241B">
              <w:t xml:space="preserve"> current at the time of assessment.</w:t>
            </w:r>
          </w:p>
          <w:p w:rsidR="00000000" w:rsidRPr="00D9241B" w:rsidP="00D9241B">
            <w:pPr>
              <w:pStyle w:val="BodyText"/>
            </w:pPr>
            <w:r w:rsidRPr="00D9241B">
              <w:t>Assessment must occur in workplace operational situations. Where this is not appropriate, assessment must oc</w:t>
            </w:r>
            <w:r w:rsidRPr="00D9241B">
              <w:t>cur in simulated workplace operational situations that reflect workplace conditions.</w:t>
            </w:r>
          </w:p>
          <w:p w:rsidR="00000000" w:rsidRPr="00D9241B" w:rsidP="00D9241B">
            <w:pPr>
              <w:pStyle w:val="BodyText"/>
            </w:pPr>
            <w:r w:rsidRPr="00D9241B">
              <w:t>Assessment processes and techniques must be appropriate to the language, literacy and numeracy requirements of the work being performed and the needs of the candidate.</w:t>
            </w:r>
          </w:p>
          <w:p w:rsidR="00000000" w:rsidRPr="00D9241B" w:rsidP="00D9241B">
            <w:pPr>
              <w:pStyle w:val="BodyText"/>
            </w:pPr>
            <w:r w:rsidRPr="00D9241B">
              <w:t>Res</w:t>
            </w:r>
            <w:r w:rsidRPr="00D9241B">
              <w:t>ources for assessment must include access to:</w:t>
            </w:r>
          </w:p>
          <w:p w:rsidR="00000000" w:rsidRPr="00D9241B" w:rsidP="00D9241B">
            <w:pPr>
              <w:pStyle w:val="ListBullet"/>
            </w:pPr>
            <w:r w:rsidRPr="00D9241B">
              <w:t>a range of relevant exercises, case studies and/or simulations</w:t>
            </w:r>
          </w:p>
          <w:p w:rsidR="00000000" w:rsidRPr="00D9241B" w:rsidP="00D9241B">
            <w:pPr>
              <w:pStyle w:val="ListBullet"/>
            </w:pPr>
            <w:r w:rsidRPr="00D9241B">
              <w:t>acceptable means of simulation assessment</w:t>
            </w:r>
          </w:p>
          <w:p w:rsidR="00000000" w:rsidRPr="00D9241B" w:rsidP="00D9241B">
            <w:pPr>
              <w:pStyle w:val="ListBullet"/>
            </w:pPr>
            <w:r w:rsidRPr="00D9241B">
              <w:t>applicable documentation including workplace procedures, regulations, codes of practice and operation ma</w:t>
            </w:r>
            <w:r w:rsidRPr="00D9241B">
              <w:t>nuals</w:t>
            </w:r>
          </w:p>
          <w:p w:rsidR="00000000" w:rsidRPr="00D9241B" w:rsidP="00D9241B">
            <w:pPr>
              <w:pStyle w:val="ListBullet"/>
            </w:pPr>
            <w:r w:rsidRPr="00D9241B">
              <w:t>relevant materials, tools, equipment and personal protective equipment currently used in industry.</w:t>
            </w:r>
          </w:p>
        </w:tc>
      </w:tr>
    </w:tbl>
    <w:p w:rsidR="002900E5" w:rsidP="00D9241B">
      <w:pPr>
        <w:pStyle w:val="BodyText"/>
      </w:pPr>
    </w:p>
    <w:p w:rsidR="002900E5" w:rsidP="00D9241B">
      <w:pPr>
        <w:pStyle w:val="BodyText"/>
      </w:pPr>
    </w:p>
    <w:p w:rsidR="00000000" w:rsidRPr="00D9241B" w:rsidP="00D9241B">
      <w:pPr>
        <w:pStyle w:val="Heading1"/>
      </w:pPr>
      <w:bookmarkStart w:id="5" w:name="O_665729"/>
      <w:bookmarkEnd w:id="5"/>
      <w:r w:rsidRPr="00D9241B">
        <w:t>Links</w:t>
      </w:r>
    </w:p>
    <w:p w:rsidR="00000000" w:rsidRPr="00D9241B" w:rsidP="002900E5">
      <w:pPr>
        <w:pStyle w:val="BodyText"/>
      </w:pPr>
      <w:r w:rsidRPr="00D9241B">
        <w:t>Companion Volume implementation guides ar</w:t>
      </w:r>
      <w:r w:rsidRPr="00D9241B">
        <w:t xml:space="preserve">e found in VETNet - </w:t>
      </w:r>
      <w:r>
        <w:fldChar w:fldCharType="begin"/>
      </w:r>
      <w:r>
        <w:instrText xml:space="preserve"> HYPERLINK "https://vetnet.education.gov.au/Pages/TrainingDocs.aspx?q=4725260a-0af3-4daf-912b-ef1c2f3e5816" </w:instrText>
      </w:r>
      <w:r>
        <w:fldChar w:fldCharType="separate"/>
      </w:r>
      <w:r w:rsidRPr="0075572A">
        <w:rPr>
          <w:rStyle w:val="Hyperlink"/>
        </w:rPr>
        <w:t>https://vetnet.education.gov.au/Pages/TrainingDocs.aspx?q=4725260a-0af3-4daf-912b-ef1c2f3e5816</w:t>
      </w:r>
      <w:r>
        <w:fldChar w:fldCharType="end"/>
      </w:r>
    </w:p>
    <w:p w:rsidR="00000000" w:rsidRPr="00D9241B" w:rsidP="00D9241B"/>
    <w:sectPr w:rsidSect="00D924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41B" w:rsidRPr="002900E5" w:rsidP="00290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0E5" w:rsidP="00D92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900E5" w:rsidP="00D9241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900E5" w:rsidP="00D924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0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241B" w:rsidRPr="002900E5" w:rsidP="002900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0E5" w:rsidRPr="002D2AF8" w:rsidP="00D9241B">
    <w:pPr>
      <w:pStyle w:val="Header"/>
      <w:framePr w:wrap="around"/>
    </w:pPr>
    <w:r>
      <w:fldChar w:fldCharType="begin"/>
    </w:r>
    <w:r>
      <w:instrText xml:space="preserve"> TITLE   \* MERGEFORMAT </w:instrText>
    </w:r>
    <w:r>
      <w:fldChar w:fldCharType="separate"/>
    </w:r>
    <w:r>
      <w:t>Assessment Requirements for AVIW3025 Complete aircraft and flight equipment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2900E5" w:rsidP="00D92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4C6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045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E6A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41B"/>
    <w:pPr>
      <w:spacing w:before="360" w:after="60"/>
      <w:outlineLvl w:val="0"/>
    </w:pPr>
    <w:rPr>
      <w:sz w:val="32"/>
    </w:rPr>
  </w:style>
  <w:style w:type="paragraph" w:styleId="Heading2">
    <w:name w:val="heading 2"/>
    <w:basedOn w:val="HeadingBase"/>
    <w:next w:val="BodyText"/>
    <w:link w:val="Heading2Char"/>
    <w:qFormat/>
    <w:rsid w:val="00D9241B"/>
    <w:pPr>
      <w:keepLines/>
      <w:spacing w:before="240" w:after="120"/>
      <w:outlineLvl w:val="1"/>
    </w:pPr>
    <w:rPr>
      <w:sz w:val="28"/>
      <w:szCs w:val="40"/>
    </w:rPr>
  </w:style>
  <w:style w:type="paragraph" w:styleId="Heading3">
    <w:name w:val="heading 3"/>
    <w:basedOn w:val="HeadingBase"/>
    <w:next w:val="BodyText"/>
    <w:link w:val="Heading3Char"/>
    <w:qFormat/>
    <w:rsid w:val="00D9241B"/>
    <w:pPr>
      <w:spacing w:before="180" w:after="120"/>
      <w:outlineLvl w:val="2"/>
    </w:pPr>
    <w:rPr>
      <w:spacing w:val="-10"/>
      <w:kern w:val="32"/>
    </w:rPr>
  </w:style>
  <w:style w:type="paragraph" w:styleId="Heading4">
    <w:name w:val="heading 4"/>
    <w:basedOn w:val="HeadingBase"/>
    <w:next w:val="BodyText"/>
    <w:link w:val="Heading4Char"/>
    <w:qFormat/>
    <w:rsid w:val="00D9241B"/>
    <w:pPr>
      <w:spacing w:before="160" w:after="120"/>
      <w:outlineLvl w:val="3"/>
    </w:pPr>
    <w:rPr>
      <w:sz w:val="22"/>
    </w:rPr>
  </w:style>
  <w:style w:type="paragraph" w:styleId="Heading5">
    <w:name w:val="heading 5"/>
    <w:basedOn w:val="HeadingBase"/>
    <w:next w:val="Normal"/>
    <w:link w:val="Heading5Char"/>
    <w:qFormat/>
    <w:rsid w:val="00D9241B"/>
    <w:pPr>
      <w:spacing w:before="80"/>
      <w:outlineLvl w:val="4"/>
    </w:pPr>
    <w:rPr>
      <w:color w:val="918585"/>
      <w:sz w:val="20"/>
    </w:rPr>
  </w:style>
  <w:style w:type="paragraph" w:styleId="Heading6">
    <w:name w:val="heading 6"/>
    <w:basedOn w:val="HeadingBase"/>
    <w:next w:val="Normal"/>
    <w:link w:val="Heading6Char"/>
    <w:qFormat/>
    <w:rsid w:val="00D9241B"/>
    <w:pPr>
      <w:spacing w:before="60"/>
      <w:outlineLvl w:val="5"/>
    </w:pPr>
    <w:rPr>
      <w:color w:val="918585"/>
      <w:sz w:val="20"/>
    </w:rPr>
  </w:style>
  <w:style w:type="paragraph" w:styleId="Heading7">
    <w:name w:val="heading 7"/>
    <w:basedOn w:val="Normal"/>
    <w:next w:val="Normal"/>
    <w:link w:val="Heading7Char"/>
    <w:qFormat/>
    <w:rsid w:val="00D9241B"/>
    <w:pPr>
      <w:ind w:left="720"/>
      <w:outlineLvl w:val="6"/>
    </w:pPr>
    <w:rPr>
      <w:i/>
    </w:rPr>
  </w:style>
  <w:style w:type="paragraph" w:styleId="Heading8">
    <w:name w:val="heading 8"/>
    <w:basedOn w:val="Normal"/>
    <w:next w:val="Normal"/>
    <w:link w:val="Heading8Char"/>
    <w:qFormat/>
    <w:rsid w:val="00D9241B"/>
    <w:pPr>
      <w:ind w:left="720"/>
      <w:outlineLvl w:val="7"/>
    </w:pPr>
    <w:rPr>
      <w:i/>
    </w:rPr>
  </w:style>
  <w:style w:type="paragraph" w:styleId="Heading9">
    <w:name w:val="heading 9"/>
    <w:basedOn w:val="Normal"/>
    <w:next w:val="Normal"/>
    <w:link w:val="Heading9Char"/>
    <w:qFormat/>
    <w:rsid w:val="00D9241B"/>
    <w:pPr>
      <w:ind w:left="720"/>
      <w:outlineLvl w:val="8"/>
    </w:pPr>
    <w:rPr>
      <w:i/>
    </w:rPr>
  </w:style>
  <w:style w:type="character" w:default="1" w:styleId="DefaultParagraphFont">
    <w:name w:val="Default Paragraph Font"/>
    <w:uiPriority w:val="1"/>
    <w:unhideWhenUsed/>
    <w:rsid w:val="00D92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41B"/>
  </w:style>
  <w:style w:type="character" w:customStyle="1" w:styleId="Heading1Char">
    <w:name w:val="Heading 1 Char"/>
    <w:basedOn w:val="DefaultParagraphFont"/>
    <w:link w:val="Heading1"/>
    <w:rsid w:val="00D9241B"/>
    <w:rPr>
      <w:rFonts w:ascii="Times New Roman" w:eastAsia="Times New Roman" w:hAnsi="Times New Roman" w:cs="Times New Roman"/>
      <w:b/>
      <w:sz w:val="32"/>
      <w:szCs w:val="20"/>
      <w:lang w:eastAsia="en-US"/>
    </w:rPr>
  </w:style>
  <w:style w:type="paragraph" w:styleId="BodyText">
    <w:name w:val="Body Text"/>
    <w:basedOn w:val="Normal"/>
    <w:link w:val="BodyTextChar"/>
    <w:rsid w:val="00D924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241B"/>
    <w:rPr>
      <w:rFonts w:ascii="Times New Roman" w:eastAsia="Times New Roman" w:hAnsi="Times New Roman" w:cs="Times New Roman"/>
      <w:sz w:val="24"/>
      <w:lang w:eastAsia="en-US"/>
    </w:rPr>
  </w:style>
  <w:style w:type="paragraph" w:styleId="ListBullet">
    <w:name w:val="List Bullet"/>
    <w:basedOn w:val="List"/>
    <w:rsid w:val="00D9241B"/>
    <w:pPr>
      <w:numPr>
        <w:numId w:val="13"/>
      </w:numPr>
      <w:tabs>
        <w:tab w:val="clear" w:pos="340"/>
      </w:tabs>
      <w:spacing w:before="40" w:after="40"/>
    </w:pPr>
  </w:style>
  <w:style w:type="paragraph" w:styleId="ListBullet2">
    <w:name w:val="List Bullet 2"/>
    <w:basedOn w:val="List2"/>
    <w:rsid w:val="00D9241B"/>
    <w:pPr>
      <w:numPr>
        <w:numId w:val="14"/>
      </w:numPr>
      <w:tabs>
        <w:tab w:val="clear" w:pos="680"/>
      </w:tabs>
    </w:pPr>
  </w:style>
  <w:style w:type="character" w:styleId="Emphasis">
    <w:name w:val="Emphasis"/>
    <w:basedOn w:val="DefaultParagraphFont"/>
    <w:qFormat/>
    <w:rsid w:val="00D9241B"/>
    <w:rPr>
      <w:i/>
    </w:rPr>
  </w:style>
  <w:style w:type="paragraph" w:customStyle="1" w:styleId="SuperHeading">
    <w:name w:val="SuperHeading"/>
    <w:basedOn w:val="Normal"/>
    <w:rsid w:val="00D9241B"/>
    <w:pPr>
      <w:spacing w:before="240" w:after="120"/>
      <w:outlineLvl w:val="0"/>
    </w:pPr>
    <w:rPr>
      <w:rFonts w:ascii="Times New Roman" w:hAnsi="Times New Roman"/>
      <w:b/>
      <w:sz w:val="32"/>
    </w:rPr>
  </w:style>
  <w:style w:type="paragraph" w:customStyle="1" w:styleId="AllowPageBreak">
    <w:name w:val="AllowPageBreak"/>
    <w:rsid w:val="00D92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41B"/>
    <w:rPr>
      <w:rFonts w:ascii="Courier New" w:eastAsia="Times New Roman" w:hAnsi="Courier New" w:cs="Times New Roman"/>
      <w:i/>
      <w:szCs w:val="20"/>
      <w:lang w:eastAsia="en-US"/>
    </w:rPr>
  </w:style>
  <w:style w:type="paragraph" w:customStyle="1" w:styleId="HeadingBase">
    <w:name w:val="Heading Base"/>
    <w:rsid w:val="00D92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41B"/>
    <w:pPr>
      <w:tabs>
        <w:tab w:val="right" w:leader="dot" w:pos="9072"/>
      </w:tabs>
      <w:ind w:left="567"/>
    </w:pPr>
    <w:rPr>
      <w:szCs w:val="22"/>
    </w:rPr>
  </w:style>
  <w:style w:type="paragraph" w:customStyle="1" w:styleId="TOCBase">
    <w:name w:val="TOC Base"/>
    <w:rsid w:val="00D92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41B"/>
    <w:pPr>
      <w:tabs>
        <w:tab w:val="right" w:leader="dot" w:pos="9072"/>
      </w:tabs>
      <w:spacing w:before="40" w:after="40"/>
      <w:ind w:left="284"/>
    </w:pPr>
    <w:rPr>
      <w:rFonts w:ascii="Times New Roman" w:hAnsi="Times New Roman"/>
    </w:rPr>
  </w:style>
  <w:style w:type="paragraph" w:styleId="TOC1">
    <w:name w:val="toc 1"/>
    <w:basedOn w:val="TOCBase"/>
    <w:next w:val="Normal"/>
    <w:rsid w:val="00D924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41B"/>
    <w:rPr>
      <w:rFonts w:ascii="Times New Roman" w:eastAsia="Times New Roman" w:hAnsi="Times New Roman" w:cs="Times New Roman"/>
      <w:sz w:val="16"/>
      <w:lang w:eastAsia="en-US"/>
    </w:rPr>
  </w:style>
  <w:style w:type="paragraph" w:styleId="Title">
    <w:name w:val="Title"/>
    <w:basedOn w:val="HeadingBase"/>
    <w:link w:val="TitleChar"/>
    <w:qFormat/>
    <w:rsid w:val="00D9241B"/>
    <w:pPr>
      <w:spacing w:before="5040"/>
      <w:jc w:val="center"/>
    </w:pPr>
    <w:rPr>
      <w:sz w:val="48"/>
      <w:szCs w:val="72"/>
      <w:lang w:val="en-US"/>
    </w:rPr>
  </w:style>
  <w:style w:type="character" w:customStyle="1" w:styleId="TitleChar">
    <w:name w:val="Title Char"/>
    <w:basedOn w:val="DefaultParagraphFont"/>
    <w:link w:val="Title"/>
    <w:rsid w:val="00D92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41B"/>
    <w:pPr>
      <w:tabs>
        <w:tab w:val="left" w:pos="3600"/>
        <w:tab w:val="left" w:pos="3958"/>
      </w:tabs>
    </w:pPr>
  </w:style>
  <w:style w:type="paragraph" w:styleId="List">
    <w:name w:val="List"/>
    <w:basedOn w:val="BodyText"/>
    <w:next w:val="BodyText"/>
    <w:rsid w:val="00D9241B"/>
    <w:pPr>
      <w:tabs>
        <w:tab w:val="left" w:pos="340"/>
      </w:tabs>
      <w:spacing w:before="60" w:after="60"/>
      <w:ind w:left="340" w:hanging="340"/>
    </w:pPr>
  </w:style>
  <w:style w:type="paragraph" w:customStyle="1" w:styleId="Note">
    <w:name w:val="Note"/>
    <w:basedOn w:val="BodyText"/>
    <w:rsid w:val="00D924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241B"/>
    <w:rPr>
      <w:b/>
      <w:spacing w:val="0"/>
    </w:rPr>
  </w:style>
  <w:style w:type="paragraph" w:customStyle="1" w:styleId="SuperTitle">
    <w:name w:val="SuperTitle"/>
    <w:basedOn w:val="Title"/>
    <w:rsid w:val="00D9241B"/>
    <w:pPr>
      <w:framePr w:wrap="auto" w:hAnchor="text" w:y="6049"/>
    </w:pPr>
    <w:rPr>
      <w:color w:val="000000"/>
      <w:sz w:val="40"/>
    </w:rPr>
  </w:style>
  <w:style w:type="paragraph" w:customStyle="1" w:styleId="TOCTitle">
    <w:name w:val="TOCTitle"/>
    <w:basedOn w:val="Heading1"/>
    <w:rsid w:val="00D9241B"/>
    <w:pPr>
      <w:spacing w:after="240"/>
      <w:jc w:val="center"/>
      <w:outlineLvl w:val="9"/>
    </w:pPr>
    <w:rPr>
      <w:caps/>
    </w:rPr>
  </w:style>
  <w:style w:type="paragraph" w:customStyle="1" w:styleId="Version">
    <w:name w:val="Version"/>
    <w:rsid w:val="00D924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41B"/>
    <w:pPr>
      <w:keepNext w:val="0"/>
      <w:tabs>
        <w:tab w:val="right" w:pos="4176"/>
      </w:tabs>
      <w:ind w:left="198" w:hanging="198"/>
    </w:pPr>
    <w:rPr>
      <w:rFonts w:ascii="Garamond" w:hAnsi="Garamond"/>
    </w:rPr>
  </w:style>
  <w:style w:type="paragraph" w:styleId="IndexHeading">
    <w:name w:val="index heading"/>
    <w:basedOn w:val="Normal"/>
    <w:next w:val="Index1"/>
    <w:semiHidden/>
    <w:rsid w:val="00D9241B"/>
    <w:pPr>
      <w:spacing w:before="120" w:after="120"/>
    </w:pPr>
    <w:rPr>
      <w:rFonts w:ascii="Arial" w:hAnsi="Arial"/>
      <w:b/>
      <w:color w:val="918585"/>
      <w:sz w:val="24"/>
    </w:rPr>
  </w:style>
  <w:style w:type="paragraph" w:styleId="Header">
    <w:name w:val="header"/>
    <w:basedOn w:val="Normal"/>
    <w:link w:val="HeaderChar"/>
    <w:rsid w:val="00D92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41B"/>
    <w:rPr>
      <w:rFonts w:ascii="Times New Roman" w:eastAsia="Times New Roman" w:hAnsi="Times New Roman" w:cs="Times New Roman"/>
      <w:sz w:val="16"/>
      <w:szCs w:val="20"/>
      <w:lang w:val="en-GB" w:eastAsia="en-US"/>
    </w:rPr>
  </w:style>
  <w:style w:type="paragraph" w:customStyle="1" w:styleId="Chapter">
    <w:name w:val="Chapter"/>
    <w:basedOn w:val="Normal"/>
    <w:rsid w:val="00D9241B"/>
    <w:pPr>
      <w:spacing w:before="240"/>
    </w:pPr>
    <w:rPr>
      <w:rFonts w:ascii="Times New Roman" w:hAnsi="Times New Roman"/>
      <w:smallCaps/>
      <w:spacing w:val="80"/>
      <w:sz w:val="28"/>
    </w:rPr>
  </w:style>
  <w:style w:type="paragraph" w:customStyle="1" w:styleId="InChapter">
    <w:name w:val="InChapter"/>
    <w:basedOn w:val="Heading3"/>
    <w:rsid w:val="00D9241B"/>
    <w:pPr>
      <w:spacing w:after="240"/>
      <w:outlineLvl w:val="9"/>
    </w:pPr>
    <w:rPr>
      <w:noProof/>
    </w:rPr>
  </w:style>
  <w:style w:type="paragraph" w:styleId="Index2">
    <w:name w:val="index 2"/>
    <w:basedOn w:val="Normal"/>
    <w:next w:val="Normal"/>
    <w:semiHidden/>
    <w:rsid w:val="00D9241B"/>
    <w:pPr>
      <w:tabs>
        <w:tab w:val="right" w:pos="4176"/>
      </w:tabs>
      <w:ind w:left="568" w:hanging="284"/>
    </w:pPr>
    <w:rPr>
      <w:rFonts w:ascii="Garamond" w:hAnsi="Garamond"/>
    </w:rPr>
  </w:style>
  <w:style w:type="paragraph" w:customStyle="1" w:styleId="Byline">
    <w:name w:val="Byline"/>
    <w:rsid w:val="00D92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41B"/>
    <w:pPr>
      <w:tabs>
        <w:tab w:val="clear" w:pos="3600"/>
        <w:tab w:val="clear" w:pos="3958"/>
      </w:tabs>
      <w:jc w:val="right"/>
    </w:pPr>
  </w:style>
  <w:style w:type="paragraph" w:styleId="Caption">
    <w:name w:val="caption"/>
    <w:basedOn w:val="BodyText"/>
    <w:next w:val="Normal"/>
    <w:qFormat/>
    <w:rsid w:val="00D9241B"/>
    <w:pPr>
      <w:framePr w:w="2268" w:hSpace="181" w:vSpace="181" w:wrap="around" w:vAnchor="text" w:hAnchor="page" w:x="1135" w:y="285" w:anchorLock="1"/>
    </w:pPr>
    <w:rPr>
      <w:i/>
    </w:rPr>
  </w:style>
  <w:style w:type="paragraph" w:customStyle="1" w:styleId="MiniTOCTitle">
    <w:name w:val="MiniTOCTitle"/>
    <w:basedOn w:val="Heading4"/>
    <w:rsid w:val="00D9241B"/>
    <w:pPr>
      <w:spacing w:before="240"/>
      <w:outlineLvl w:val="9"/>
    </w:pPr>
    <w:rPr>
      <w:noProof/>
      <w:sz w:val="24"/>
    </w:rPr>
  </w:style>
  <w:style w:type="paragraph" w:customStyle="1" w:styleId="MiniTOCItem">
    <w:name w:val="MiniTOCItem"/>
    <w:basedOn w:val="ListBullet"/>
    <w:rsid w:val="00D9241B"/>
    <w:pPr>
      <w:numPr>
        <w:numId w:val="0"/>
      </w:numPr>
      <w:tabs>
        <w:tab w:val="right" w:leader="dot" w:pos="6521"/>
      </w:tabs>
      <w:spacing w:before="0" w:after="0"/>
    </w:pPr>
  </w:style>
  <w:style w:type="paragraph" w:customStyle="1" w:styleId="TOFTitle">
    <w:name w:val="TOFTitle"/>
    <w:basedOn w:val="TOCTitle"/>
    <w:rsid w:val="00D9241B"/>
  </w:style>
  <w:style w:type="paragraph" w:styleId="TableofFigures">
    <w:name w:val="table of figures"/>
    <w:basedOn w:val="Normal"/>
    <w:next w:val="Normal"/>
    <w:semiHidden/>
    <w:rsid w:val="00D9241B"/>
    <w:pPr>
      <w:tabs>
        <w:tab w:val="right" w:leader="dot" w:pos="9072"/>
      </w:tabs>
      <w:ind w:left="970" w:hanging="403"/>
    </w:pPr>
    <w:rPr>
      <w:rFonts w:ascii="Times New Roman" w:hAnsi="Times New Roman"/>
      <w:b/>
    </w:rPr>
  </w:style>
  <w:style w:type="paragraph" w:styleId="ListNumber">
    <w:name w:val="List Number"/>
    <w:basedOn w:val="List"/>
    <w:rsid w:val="00D9241B"/>
    <w:pPr>
      <w:numPr>
        <w:numId w:val="11"/>
      </w:numPr>
    </w:pPr>
  </w:style>
  <w:style w:type="character" w:customStyle="1" w:styleId="WingdingSymbols">
    <w:name w:val="Wingding Symbols"/>
    <w:rsid w:val="00D9241B"/>
    <w:rPr>
      <w:rFonts w:ascii="Wingdings" w:hAnsi="Wingdings"/>
    </w:rPr>
  </w:style>
  <w:style w:type="paragraph" w:customStyle="1" w:styleId="TableHeading">
    <w:name w:val="Table Heading"/>
    <w:basedOn w:val="HeadingBase"/>
    <w:rsid w:val="00D9241B"/>
    <w:pPr>
      <w:keepLines/>
      <w:pBdr>
        <w:bottom w:val="single" w:sz="6" w:space="1" w:color="918585"/>
      </w:pBdr>
      <w:spacing w:before="240"/>
    </w:pPr>
  </w:style>
  <w:style w:type="character" w:customStyle="1" w:styleId="HotSpot">
    <w:name w:val="HotSpot"/>
    <w:rsid w:val="00D9241B"/>
    <w:rPr>
      <w:color w:val="0033CC"/>
      <w:u w:val="none"/>
    </w:rPr>
  </w:style>
  <w:style w:type="paragraph" w:customStyle="1" w:styleId="BodyTextRight">
    <w:name w:val="Body Text Right"/>
    <w:basedOn w:val="BodyText"/>
    <w:rsid w:val="00D9241B"/>
    <w:pPr>
      <w:spacing w:before="0" w:after="0"/>
      <w:jc w:val="right"/>
    </w:pPr>
  </w:style>
  <w:style w:type="paragraph" w:styleId="Index3">
    <w:name w:val="index 3"/>
    <w:basedOn w:val="ListNumber2"/>
    <w:next w:val="Normal"/>
    <w:semiHidden/>
    <w:rsid w:val="00D9241B"/>
    <w:pPr>
      <w:numPr>
        <w:numId w:val="0"/>
      </w:numPr>
      <w:tabs>
        <w:tab w:val="right" w:leader="dot" w:pos="4176"/>
      </w:tabs>
    </w:pPr>
  </w:style>
  <w:style w:type="paragraph" w:styleId="ListNumber2">
    <w:name w:val="List Number 2"/>
    <w:basedOn w:val="List2"/>
    <w:rsid w:val="00D9241B"/>
    <w:pPr>
      <w:numPr>
        <w:numId w:val="10"/>
      </w:numPr>
      <w:tabs>
        <w:tab w:val="clear" w:pos="1060"/>
      </w:tabs>
    </w:pPr>
  </w:style>
  <w:style w:type="paragraph" w:customStyle="1" w:styleId="MarginNote">
    <w:name w:val="Margin Note"/>
    <w:basedOn w:val="BodyText"/>
    <w:rsid w:val="00D92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41B"/>
    <w:rPr>
      <w:sz w:val="32"/>
    </w:rPr>
  </w:style>
  <w:style w:type="paragraph" w:customStyle="1" w:styleId="HeadingProcedure">
    <w:name w:val="Heading Procedure"/>
    <w:basedOn w:val="HeadingBase"/>
    <w:next w:val="Normal"/>
    <w:rsid w:val="00D9241B"/>
    <w:pPr>
      <w:tabs>
        <w:tab w:val="left" w:pos="0"/>
      </w:tabs>
      <w:spacing w:before="120" w:after="60"/>
    </w:pPr>
    <w:rPr>
      <w:i/>
      <w:color w:val="918585"/>
      <w:sz w:val="22"/>
    </w:rPr>
  </w:style>
  <w:style w:type="paragraph" w:customStyle="1" w:styleId="TableBodyText">
    <w:name w:val="Table Body Text"/>
    <w:basedOn w:val="BodyText"/>
    <w:rsid w:val="00D9241B"/>
    <w:pPr>
      <w:spacing w:before="60" w:after="60"/>
    </w:pPr>
  </w:style>
  <w:style w:type="paragraph" w:styleId="ListContinue">
    <w:name w:val="List Continue"/>
    <w:basedOn w:val="List"/>
    <w:rsid w:val="00D9241B"/>
    <w:pPr>
      <w:ind w:firstLine="0"/>
    </w:pPr>
  </w:style>
  <w:style w:type="paragraph" w:customStyle="1" w:styleId="ListNote">
    <w:name w:val="List Note"/>
    <w:basedOn w:val="List"/>
    <w:rsid w:val="00D9241B"/>
    <w:pPr>
      <w:pBdr>
        <w:top w:val="single" w:sz="6" w:space="2" w:color="918585"/>
        <w:bottom w:val="single" w:sz="6" w:space="2" w:color="918585"/>
      </w:pBdr>
      <w:tabs>
        <w:tab w:val="left" w:pos="1021"/>
      </w:tabs>
      <w:ind w:firstLine="0"/>
    </w:pPr>
  </w:style>
  <w:style w:type="paragraph" w:customStyle="1" w:styleId="Warning">
    <w:name w:val="Warning"/>
    <w:basedOn w:val="BodyText"/>
    <w:rsid w:val="00D9241B"/>
    <w:pPr>
      <w:shd w:val="clear" w:color="auto" w:fill="D9D9D9"/>
      <w:tabs>
        <w:tab w:val="left" w:pos="992"/>
      </w:tabs>
      <w:ind w:left="119" w:right="119"/>
    </w:pPr>
    <w:rPr>
      <w:sz w:val="20"/>
    </w:rPr>
  </w:style>
  <w:style w:type="paragraph" w:customStyle="1" w:styleId="MarginIcons">
    <w:name w:val="Margin Icons"/>
    <w:basedOn w:val="BodyText"/>
    <w:rsid w:val="00D92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41B"/>
    <w:rPr>
      <w:rFonts w:ascii="Courier New" w:hAnsi="Courier New"/>
    </w:rPr>
  </w:style>
  <w:style w:type="paragraph" w:customStyle="1" w:styleId="NoteBullet">
    <w:name w:val="Note Bullet"/>
    <w:basedOn w:val="Note"/>
    <w:rsid w:val="00D9241B"/>
    <w:pPr>
      <w:tabs>
        <w:tab w:val="clear" w:pos="680"/>
      </w:tabs>
      <w:spacing w:before="60" w:after="60"/>
    </w:pPr>
  </w:style>
  <w:style w:type="paragraph" w:customStyle="1" w:styleId="SubHeading2">
    <w:name w:val="SubHeading2"/>
    <w:basedOn w:val="HeadingBase"/>
    <w:rsid w:val="00D9241B"/>
    <w:pPr>
      <w:spacing w:before="240" w:after="60"/>
    </w:pPr>
    <w:rPr>
      <w:sz w:val="20"/>
    </w:rPr>
  </w:style>
  <w:style w:type="paragraph" w:customStyle="1" w:styleId="SubHeading1">
    <w:name w:val="SubHeading1"/>
    <w:basedOn w:val="HeadingBase"/>
    <w:rsid w:val="00D9241B"/>
    <w:pPr>
      <w:spacing w:before="240" w:after="60"/>
    </w:pPr>
    <w:rPr>
      <w:color w:val="918585"/>
      <w:sz w:val="22"/>
    </w:rPr>
  </w:style>
  <w:style w:type="paragraph" w:customStyle="1" w:styleId="SideHeading">
    <w:name w:val="Side Heading"/>
    <w:basedOn w:val="HeadingBase"/>
    <w:rsid w:val="00D92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41B"/>
    <w:pPr>
      <w:numPr>
        <w:numId w:val="12"/>
      </w:numPr>
    </w:pPr>
  </w:style>
  <w:style w:type="paragraph" w:styleId="PlainText">
    <w:name w:val="Plain Text"/>
    <w:basedOn w:val="Normal"/>
    <w:link w:val="PlainTextChar"/>
    <w:rsid w:val="00D9241B"/>
    <w:rPr>
      <w:sz w:val="20"/>
    </w:rPr>
  </w:style>
  <w:style w:type="character" w:customStyle="1" w:styleId="PlainTextChar">
    <w:name w:val="Plain Text Char"/>
    <w:basedOn w:val="DefaultParagraphFont"/>
    <w:link w:val="PlainText"/>
    <w:rsid w:val="00D9241B"/>
    <w:rPr>
      <w:rFonts w:ascii="Courier New" w:eastAsia="Times New Roman" w:hAnsi="Courier New" w:cs="Times New Roman"/>
      <w:sz w:val="20"/>
      <w:szCs w:val="20"/>
      <w:lang w:eastAsia="en-US"/>
    </w:rPr>
  </w:style>
  <w:style w:type="character" w:customStyle="1" w:styleId="MenuOption">
    <w:name w:val="Menu Option"/>
    <w:basedOn w:val="DefaultParagraphFont"/>
    <w:rsid w:val="00D9241B"/>
    <w:rPr>
      <w:b/>
      <w:smallCaps/>
    </w:rPr>
  </w:style>
  <w:style w:type="paragraph" w:customStyle="1" w:styleId="TableListNumber">
    <w:name w:val="Table List Number"/>
    <w:basedOn w:val="ListNumber"/>
    <w:rsid w:val="00D9241B"/>
    <w:pPr>
      <w:numPr>
        <w:numId w:val="0"/>
      </w:numPr>
    </w:pPr>
  </w:style>
  <w:style w:type="paragraph" w:styleId="TOC4">
    <w:name w:val="toc 4"/>
    <w:basedOn w:val="TOCBase"/>
    <w:next w:val="Normal"/>
    <w:semiHidden/>
    <w:rsid w:val="00D9241B"/>
    <w:pPr>
      <w:tabs>
        <w:tab w:val="right" w:leader="dot" w:pos="9071"/>
      </w:tabs>
      <w:ind w:left="1701"/>
    </w:pPr>
  </w:style>
  <w:style w:type="paragraph" w:customStyle="1" w:styleId="ListAlpha">
    <w:name w:val="List Alpha"/>
    <w:basedOn w:val="List"/>
    <w:rsid w:val="00D9241B"/>
    <w:pPr>
      <w:numPr>
        <w:numId w:val="9"/>
      </w:numPr>
    </w:pPr>
  </w:style>
  <w:style w:type="paragraph" w:customStyle="1" w:styleId="ListAlpha2">
    <w:name w:val="List Alpha 2"/>
    <w:basedOn w:val="List2"/>
    <w:rsid w:val="00D9241B"/>
    <w:pPr>
      <w:numPr>
        <w:numId w:val="8"/>
      </w:numPr>
    </w:pPr>
  </w:style>
  <w:style w:type="paragraph" w:styleId="List2">
    <w:name w:val="List 2"/>
    <w:basedOn w:val="BodyText"/>
    <w:rsid w:val="00D9241B"/>
    <w:pPr>
      <w:tabs>
        <w:tab w:val="left" w:pos="680"/>
      </w:tabs>
      <w:spacing w:before="60" w:after="60"/>
      <w:ind w:left="680" w:hanging="340"/>
    </w:pPr>
  </w:style>
  <w:style w:type="paragraph" w:styleId="List3">
    <w:name w:val="List 3"/>
    <w:basedOn w:val="BodyText"/>
    <w:rsid w:val="00D9241B"/>
    <w:pPr>
      <w:tabs>
        <w:tab w:val="left" w:pos="1021"/>
      </w:tabs>
      <w:spacing w:before="60" w:after="60"/>
      <w:ind w:left="1020" w:hanging="340"/>
    </w:pPr>
  </w:style>
  <w:style w:type="paragraph" w:styleId="List4">
    <w:name w:val="List 4"/>
    <w:basedOn w:val="BodyText"/>
    <w:rsid w:val="00D9241B"/>
    <w:pPr>
      <w:tabs>
        <w:tab w:val="left" w:pos="1361"/>
      </w:tabs>
      <w:spacing w:before="60" w:after="60"/>
      <w:ind w:left="1361" w:hanging="340"/>
    </w:pPr>
  </w:style>
  <w:style w:type="paragraph" w:styleId="List5">
    <w:name w:val="List 5"/>
    <w:basedOn w:val="BodyText"/>
    <w:rsid w:val="00D9241B"/>
    <w:pPr>
      <w:tabs>
        <w:tab w:val="left" w:pos="1701"/>
      </w:tabs>
      <w:spacing w:before="60" w:after="60"/>
      <w:ind w:left="1701" w:hanging="340"/>
    </w:pPr>
  </w:style>
  <w:style w:type="paragraph" w:styleId="ListBullet3">
    <w:name w:val="List Bullet 3"/>
    <w:basedOn w:val="List3"/>
    <w:rsid w:val="00D9241B"/>
    <w:pPr>
      <w:numPr>
        <w:numId w:val="15"/>
      </w:numPr>
      <w:tabs>
        <w:tab w:val="clear" w:pos="1021"/>
      </w:tabs>
      <w:ind w:left="1037" w:hanging="357"/>
    </w:pPr>
  </w:style>
  <w:style w:type="paragraph" w:styleId="ListBullet4">
    <w:name w:val="List Bullet 4"/>
    <w:basedOn w:val="List4"/>
    <w:rsid w:val="00D9241B"/>
    <w:pPr>
      <w:numPr>
        <w:numId w:val="3"/>
      </w:numPr>
      <w:tabs>
        <w:tab w:val="clear" w:pos="1361"/>
      </w:tabs>
    </w:pPr>
  </w:style>
  <w:style w:type="paragraph" w:styleId="ListBullet5">
    <w:name w:val="List Bullet 5"/>
    <w:basedOn w:val="List5"/>
    <w:rsid w:val="00D9241B"/>
    <w:pPr>
      <w:numPr>
        <w:numId w:val="4"/>
      </w:numPr>
    </w:pPr>
  </w:style>
  <w:style w:type="paragraph" w:styleId="ListContinue2">
    <w:name w:val="List Continue 2"/>
    <w:basedOn w:val="List2"/>
    <w:rsid w:val="00D9241B"/>
    <w:pPr>
      <w:ind w:firstLine="0"/>
    </w:pPr>
  </w:style>
  <w:style w:type="paragraph" w:styleId="ListContinue3">
    <w:name w:val="List Continue 3"/>
    <w:basedOn w:val="List3"/>
    <w:rsid w:val="00D9241B"/>
    <w:pPr>
      <w:ind w:left="1021" w:firstLine="0"/>
    </w:pPr>
  </w:style>
  <w:style w:type="paragraph" w:styleId="ListContinue4">
    <w:name w:val="List Continue 4"/>
    <w:basedOn w:val="List4"/>
    <w:rsid w:val="00D9241B"/>
    <w:pPr>
      <w:ind w:firstLine="0"/>
    </w:pPr>
  </w:style>
  <w:style w:type="paragraph" w:styleId="ListContinue5">
    <w:name w:val="List Continue 5"/>
    <w:basedOn w:val="List5"/>
    <w:rsid w:val="00D9241B"/>
    <w:pPr>
      <w:ind w:firstLine="0"/>
    </w:pPr>
  </w:style>
  <w:style w:type="paragraph" w:styleId="ListNumber3">
    <w:name w:val="List Number 3"/>
    <w:basedOn w:val="List3"/>
    <w:rsid w:val="00D9241B"/>
    <w:pPr>
      <w:numPr>
        <w:numId w:val="5"/>
      </w:numPr>
    </w:pPr>
  </w:style>
  <w:style w:type="paragraph" w:styleId="ListNumber4">
    <w:name w:val="List Number 4"/>
    <w:basedOn w:val="List4"/>
    <w:rsid w:val="00D9241B"/>
    <w:pPr>
      <w:numPr>
        <w:numId w:val="6"/>
      </w:numPr>
    </w:pPr>
  </w:style>
  <w:style w:type="paragraph" w:styleId="ListNumber5">
    <w:name w:val="List Number 5"/>
    <w:basedOn w:val="List5"/>
    <w:rsid w:val="00D9241B"/>
    <w:pPr>
      <w:numPr>
        <w:numId w:val="7"/>
      </w:numPr>
    </w:pPr>
  </w:style>
  <w:style w:type="paragraph" w:styleId="BlockText">
    <w:name w:val="Block Text"/>
    <w:basedOn w:val="Normal"/>
    <w:rsid w:val="00D9241B"/>
    <w:pPr>
      <w:spacing w:after="120"/>
      <w:ind w:left="1440" w:right="1440"/>
    </w:pPr>
  </w:style>
  <w:style w:type="character" w:customStyle="1" w:styleId="Subscript">
    <w:name w:val="Subscript"/>
    <w:basedOn w:val="DefaultParagraphFont"/>
    <w:rsid w:val="00D9241B"/>
    <w:rPr>
      <w:sz w:val="16"/>
      <w:vertAlign w:val="subscript"/>
    </w:rPr>
  </w:style>
  <w:style w:type="character" w:customStyle="1" w:styleId="Superscript">
    <w:name w:val="Superscript"/>
    <w:basedOn w:val="DefaultParagraphFont"/>
    <w:rsid w:val="00D9241B"/>
    <w:rPr>
      <w:sz w:val="16"/>
      <w:vertAlign w:val="superscript"/>
    </w:rPr>
  </w:style>
  <w:style w:type="character" w:customStyle="1" w:styleId="Symbols">
    <w:name w:val="Symbols"/>
    <w:basedOn w:val="DefaultParagraphFont"/>
    <w:rsid w:val="00D9241B"/>
    <w:rPr>
      <w:rFonts w:ascii="Symbol" w:hAnsi="Symbol"/>
    </w:rPr>
  </w:style>
  <w:style w:type="character" w:customStyle="1" w:styleId="MenuOptions">
    <w:name w:val="Menu Options"/>
    <w:basedOn w:val="DefaultParagraphFont"/>
    <w:rsid w:val="00D9241B"/>
    <w:rPr>
      <w:rFonts w:ascii="Arial Narrow" w:hAnsi="Arial Narrow"/>
      <w:smallCaps/>
    </w:rPr>
  </w:style>
  <w:style w:type="character" w:customStyle="1" w:styleId="Buttons">
    <w:name w:val="Buttons"/>
    <w:basedOn w:val="DefaultParagraphFont"/>
    <w:rsid w:val="00D9241B"/>
    <w:rPr>
      <w:b/>
    </w:rPr>
  </w:style>
  <w:style w:type="character" w:customStyle="1" w:styleId="Underlined">
    <w:name w:val="Underlined"/>
    <w:basedOn w:val="DefaultParagraphFont"/>
    <w:rsid w:val="00D9241B"/>
    <w:rPr>
      <w:u w:val="single"/>
    </w:rPr>
  </w:style>
  <w:style w:type="paragraph" w:customStyle="1" w:styleId="TableBodyTextRight">
    <w:name w:val="Table Body Text Right"/>
    <w:basedOn w:val="TableBodyText"/>
    <w:rsid w:val="00D9241B"/>
    <w:pPr>
      <w:widowControl w:val="0"/>
      <w:autoSpaceDE w:val="0"/>
      <w:autoSpaceDN w:val="0"/>
      <w:adjustRightInd w:val="0"/>
      <w:jc w:val="right"/>
    </w:pPr>
    <w:rPr>
      <w:rFonts w:cs="Arial"/>
      <w:szCs w:val="18"/>
    </w:rPr>
  </w:style>
  <w:style w:type="paragraph" w:customStyle="1" w:styleId="CopyrightText">
    <w:name w:val="Copyright Text"/>
    <w:basedOn w:val="BodyText"/>
    <w:rsid w:val="00D9241B"/>
    <w:rPr>
      <w:sz w:val="18"/>
    </w:rPr>
  </w:style>
  <w:style w:type="paragraph" w:customStyle="1" w:styleId="BodySmallRight">
    <w:name w:val="Body Small Right"/>
    <w:basedOn w:val="BodyTextRight"/>
    <w:rsid w:val="00D9241B"/>
    <w:rPr>
      <w:sz w:val="18"/>
      <w:szCs w:val="18"/>
    </w:rPr>
  </w:style>
  <w:style w:type="paragraph" w:customStyle="1" w:styleId="MarginEdition">
    <w:name w:val="Margin Edition"/>
    <w:basedOn w:val="MarginNote"/>
    <w:rsid w:val="00D9241B"/>
    <w:pPr>
      <w:spacing w:before="0" w:after="0"/>
    </w:pPr>
    <w:rPr>
      <w:rFonts w:ascii="Times New Roman" w:hAnsi="Times New Roman"/>
      <w:color w:val="999999"/>
    </w:rPr>
  </w:style>
  <w:style w:type="paragraph" w:customStyle="1" w:styleId="Spacer">
    <w:name w:val="Spacer"/>
    <w:basedOn w:val="Normal"/>
    <w:rsid w:val="00D9241B"/>
    <w:rPr>
      <w:sz w:val="2"/>
      <w:szCs w:val="2"/>
    </w:rPr>
  </w:style>
  <w:style w:type="character" w:customStyle="1" w:styleId="Small">
    <w:name w:val="Small"/>
    <w:basedOn w:val="DefaultParagraphFont"/>
    <w:rsid w:val="00D9241B"/>
    <w:rPr>
      <w:sz w:val="16"/>
    </w:rPr>
  </w:style>
  <w:style w:type="paragraph" w:customStyle="1" w:styleId="WideTable">
    <w:name w:val="Wide Table"/>
    <w:basedOn w:val="Normal"/>
    <w:rsid w:val="00D9241B"/>
    <w:pPr>
      <w:ind w:left="-1418"/>
    </w:pPr>
    <w:rPr>
      <w:sz w:val="2"/>
      <w:szCs w:val="2"/>
    </w:rPr>
  </w:style>
  <w:style w:type="character" w:styleId="PageNumber">
    <w:name w:val="page number"/>
    <w:basedOn w:val="DefaultParagraphFont"/>
    <w:rsid w:val="00D9241B"/>
  </w:style>
  <w:style w:type="paragraph" w:styleId="Quote">
    <w:name w:val="Quote"/>
    <w:basedOn w:val="Heading1"/>
    <w:link w:val="QuoteChar"/>
    <w:qFormat/>
    <w:rsid w:val="00D9241B"/>
    <w:rPr>
      <w:b w:val="0"/>
      <w:sz w:val="72"/>
      <w:szCs w:val="72"/>
      <w:lang w:val="en-NZ"/>
    </w:rPr>
  </w:style>
  <w:style w:type="character" w:customStyle="1" w:styleId="QuoteChar">
    <w:name w:val="Quote Char"/>
    <w:basedOn w:val="DefaultParagraphFont"/>
    <w:link w:val="Quote"/>
    <w:rsid w:val="00D92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41B"/>
    <w:pPr>
      <w:pageBreakBefore/>
    </w:pPr>
  </w:style>
  <w:style w:type="paragraph" w:customStyle="1" w:styleId="Border">
    <w:name w:val="Border"/>
    <w:basedOn w:val="Normal"/>
    <w:qFormat/>
    <w:rsid w:val="00D92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41B"/>
    <w:rPr>
      <w:b/>
      <w:bCs/>
      <w:i/>
      <w:iCs/>
      <w:color w:val="auto"/>
    </w:rPr>
  </w:style>
  <w:style w:type="paragraph" w:styleId="IntenseQuote">
    <w:name w:val="Intense Quote"/>
    <w:basedOn w:val="Normal"/>
    <w:next w:val="Normal"/>
    <w:link w:val="IntenseQuoteChar"/>
    <w:uiPriority w:val="30"/>
    <w:qFormat/>
    <w:rsid w:val="00D92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41B"/>
    <w:rPr>
      <w:smallCaps/>
      <w:color w:val="auto"/>
      <w:u w:val="single"/>
    </w:rPr>
  </w:style>
  <w:style w:type="character" w:styleId="IntenseReference">
    <w:name w:val="Intense Reference"/>
    <w:basedOn w:val="DefaultParagraphFont"/>
    <w:uiPriority w:val="32"/>
    <w:qFormat/>
    <w:rsid w:val="00D9241B"/>
    <w:rPr>
      <w:b/>
      <w:bCs/>
      <w:smallCaps/>
      <w:color w:val="auto"/>
      <w:spacing w:val="5"/>
      <w:u w:val="single"/>
    </w:rPr>
  </w:style>
  <w:style w:type="paragraph" w:customStyle="1" w:styleId="2ColumnHeading">
    <w:name w:val="2Column Heading"/>
    <w:basedOn w:val="BodyText"/>
    <w:qFormat/>
    <w:rsid w:val="00D9241B"/>
    <w:pPr>
      <w:spacing w:after="60"/>
      <w:ind w:left="-2268"/>
    </w:pPr>
    <w:rPr>
      <w:b/>
    </w:rPr>
  </w:style>
  <w:style w:type="paragraph" w:customStyle="1" w:styleId="Heading1TOC">
    <w:name w:val="Heading1 TOC"/>
    <w:basedOn w:val="Normal"/>
    <w:qFormat/>
    <w:rsid w:val="00D9241B"/>
    <w:pPr>
      <w:spacing w:before="240" w:after="120"/>
    </w:pPr>
    <w:rPr>
      <w:rFonts w:ascii="Times New Roman" w:hAnsi="Times New Roman"/>
      <w:b/>
      <w:sz w:val="32"/>
    </w:rPr>
  </w:style>
  <w:style w:type="paragraph" w:customStyle="1" w:styleId="Heading2TOC">
    <w:name w:val="Heading2 TOC"/>
    <w:basedOn w:val="Normal"/>
    <w:qFormat/>
    <w:rsid w:val="00D9241B"/>
    <w:pPr>
      <w:spacing w:before="240" w:after="60"/>
    </w:pPr>
    <w:rPr>
      <w:rFonts w:ascii="Times New Roman" w:hAnsi="Times New Roman"/>
      <w:b/>
      <w:sz w:val="28"/>
    </w:rPr>
  </w:style>
  <w:style w:type="character" w:customStyle="1" w:styleId="Underline">
    <w:name w:val="Underline"/>
    <w:basedOn w:val="DefaultParagraphFont"/>
    <w:qFormat/>
    <w:rsid w:val="00D9241B"/>
    <w:rPr>
      <w:u w:val="single"/>
    </w:rPr>
  </w:style>
  <w:style w:type="character" w:customStyle="1" w:styleId="BoldandItalics">
    <w:name w:val="Bold and Italics"/>
    <w:qFormat/>
    <w:rsid w:val="00D9241B"/>
    <w:rPr>
      <w:b/>
      <w:i/>
      <w:u w:val="none"/>
    </w:rPr>
  </w:style>
  <w:style w:type="paragraph" w:styleId="BalloonText">
    <w:name w:val="Balloon Text"/>
    <w:basedOn w:val="Normal"/>
    <w:link w:val="BalloonTextChar"/>
    <w:rsid w:val="00D9241B"/>
    <w:rPr>
      <w:rFonts w:ascii="Tahoma" w:hAnsi="Tahoma" w:cs="Tahoma"/>
      <w:sz w:val="16"/>
      <w:szCs w:val="16"/>
    </w:rPr>
  </w:style>
  <w:style w:type="character" w:customStyle="1" w:styleId="BalloonTextChar">
    <w:name w:val="Balloon Text Char"/>
    <w:basedOn w:val="DefaultParagraphFont"/>
    <w:link w:val="BalloonText"/>
    <w:rsid w:val="00D92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4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2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41B"/>
    <w:rPr>
      <w:b/>
      <w:color w:val="660033"/>
      <w:spacing w:val="0"/>
    </w:rPr>
  </w:style>
  <w:style w:type="paragraph" w:customStyle="1" w:styleId="Nameditemlist">
    <w:name w:val="Named item list"/>
    <w:basedOn w:val="BodyText"/>
    <w:qFormat/>
    <w:rsid w:val="00D9241B"/>
    <w:pPr>
      <w:tabs>
        <w:tab w:val="left" w:pos="2835"/>
      </w:tabs>
      <w:ind w:left="2835" w:hanging="2835"/>
    </w:pPr>
  </w:style>
  <w:style w:type="paragraph" w:customStyle="1" w:styleId="BodyTextnopadding">
    <w:name w:val="Body Text no padding"/>
    <w:basedOn w:val="BodyText"/>
    <w:qFormat/>
    <w:rsid w:val="00D9241B"/>
    <w:pPr>
      <w:spacing w:before="0" w:after="0"/>
    </w:pPr>
  </w:style>
  <w:style w:type="character" w:styleId="Hyperlink">
    <w:name w:val="Hyperlink"/>
    <w:basedOn w:val="DefaultParagraphFont"/>
    <w:uiPriority w:val="99"/>
    <w:unhideWhenUsed/>
    <w:rsid w:val="002900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3924</Characters>
  <Application>Microsoft Office Word</Application>
  <DocSecurity>0</DocSecurity>
  <Lines>93</Lines>
  <Paragraphs>62</Paragraphs>
  <ScaleCrop>false</ScaleCrop>
  <Company>Author-it Software Corporation Ltd.</Company>
  <LinksUpToDate>false</LinksUpToDate>
  <CharactersWithSpaces>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AVIW3025 Complete aircraft and flight equipment pre- and post-flight actions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2019-01-31T04:19:00Z</dcterms:created>
  <dcterms:modified xsi:type="dcterms:W3CDTF">2019-01-31T04:19:00Z</dcterms:modified>
</cp:coreProperties>
</file>