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B9E" w:rsidP="00094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AVIW3004 Operate ramp equipment</w:t>
      </w:r>
      <w:r>
        <w:fldChar w:fldCharType="end"/>
      </w:r>
    </w:p>
    <w:p w:rsidR="00094B9E" w:rsidP="00094B9E">
      <w:pPr>
        <w:pStyle w:val="Version"/>
        <w:sectPr w:rsidSect="001F6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EF9" w:rsidP="001F6EF9">
      <w:pPr>
        <w:pStyle w:val="SuperHeading"/>
      </w:pPr>
      <w:r w:rsidRPr="001F6EF9">
        <w:t>AVIW3004 Operate ramp equipment</w:t>
      </w:r>
    </w:p>
    <w:p w:rsidR="00000000" w:rsidRPr="001F6EF9" w:rsidP="001F6EF9">
      <w:pPr>
        <w:pStyle w:val="Heading1"/>
      </w:pPr>
      <w:bookmarkStart w:id="1" w:name="O_665580"/>
      <w:bookmarkEnd w:id="1"/>
      <w:r w:rsidRPr="001F6EF9">
        <w:t>Modification History</w:t>
      </w:r>
    </w:p>
    <w:p w:rsidR="00094B9E" w:rsidP="00094B9E">
      <w:pPr>
        <w:pStyle w:val="BodyText"/>
      </w:pPr>
      <w:r w:rsidRPr="001F6EF9">
        <w:t>Release 1. This is the first release of this unit of competency in the AVI Aviation Training Package.</w:t>
      </w:r>
    </w:p>
    <w:p w:rsidR="00000000" w:rsidRPr="001F6EF9" w:rsidP="001F6EF9">
      <w:pPr>
        <w:pStyle w:val="Heading1"/>
      </w:pPr>
      <w:bookmarkStart w:id="2" w:name="O_665581"/>
      <w:bookmarkEnd w:id="2"/>
      <w:r w:rsidRPr="001F6EF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F6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EF9" w:rsidP="001F6EF9">
            <w:pPr>
              <w:pStyle w:val="BodyText"/>
            </w:pPr>
            <w:r w:rsidRPr="001F6EF9">
              <w:t>This unit involves the skills and knowledge required to operate ramp equipment, in compliance with rele</w:t>
            </w:r>
            <w:r w:rsidRPr="001F6EF9">
              <w:t>vant regulatory requirements of the Civil Aviation Safety Authority (CASA) and national operating standards.</w:t>
            </w:r>
          </w:p>
          <w:p w:rsidR="00000000" w:rsidRPr="001F6EF9" w:rsidP="001F6EF9">
            <w:pPr>
              <w:pStyle w:val="BodyText"/>
            </w:pPr>
            <w:r w:rsidRPr="001F6EF9">
              <w:t>It includes conducting pre-operational checks, operating ramp equipment as part of baggage loading/unloading operations, and retracting and storing</w:t>
            </w:r>
            <w:r w:rsidRPr="001F6EF9">
              <w:t xml:space="preserve"> ramp equipment. </w:t>
            </w:r>
          </w:p>
          <w:p w:rsidR="00000000" w:rsidRPr="001F6EF9" w:rsidP="001F6EF9">
            <w:pPr>
              <w:pStyle w:val="BodyText"/>
            </w:pPr>
            <w:r w:rsidRPr="001F6EF9">
              <w:t>This unit addresses aviation technical skill requirements (physical, mental and task-management abilities) related to equipment and system operations of flight or ground operations personnel, and contributes to safe and effective performa</w:t>
            </w:r>
            <w:r w:rsidRPr="001F6EF9">
              <w:t>nce in complex aviation operational environments.</w:t>
            </w:r>
          </w:p>
          <w:p w:rsidR="00000000" w:rsidRPr="001F6EF9" w:rsidP="001F6EF9">
            <w:pPr>
              <w:pStyle w:val="BodyText"/>
            </w:pPr>
            <w:r w:rsidRPr="001F6EF9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1F6EF9" w:rsidP="001F6EF9">
            <w:pPr>
              <w:pStyle w:val="BodyText"/>
            </w:pPr>
            <w:r w:rsidRPr="001F6EF9">
              <w:t>Work is performed independentl</w:t>
            </w:r>
            <w:r w:rsidRPr="001F6EF9">
              <w:t>y or under limited supervision as a single operator or within a team environment.</w:t>
            </w:r>
          </w:p>
          <w:p w:rsidR="00000000" w:rsidRPr="001F6EF9" w:rsidP="001F6EF9">
            <w:pPr>
              <w:pStyle w:val="BodyText"/>
            </w:pPr>
            <w:r w:rsidRPr="001F6EF9">
              <w:t>Licensing, legislative, regulatory or certification requirements are applicable to this unit.</w:t>
            </w:r>
          </w:p>
          <w:p w:rsidR="00000000" w:rsidRPr="001F6EF9" w:rsidP="001F6EF9">
            <w:pPr>
              <w:pStyle w:val="BodyText"/>
            </w:pPr>
            <w:r w:rsidRPr="001F6EF9">
              <w:t>Use for Defence Aviation is to be in accordance with relevant Defence Orders, In</w:t>
            </w:r>
            <w:r w:rsidRPr="001F6EF9">
              <w:t>structions, Publications and Regulations.</w:t>
            </w:r>
          </w:p>
        </w:tc>
      </w:tr>
    </w:tbl>
    <w:p w:rsidR="00094B9E" w:rsidP="001F6EF9">
      <w:pPr>
        <w:pStyle w:val="BodyText"/>
      </w:pPr>
    </w:p>
    <w:p w:rsidR="00094B9E" w:rsidP="001F6EF9">
      <w:pPr>
        <w:pStyle w:val="BodyText"/>
      </w:pPr>
    </w:p>
    <w:p w:rsidR="00000000" w:rsidRPr="001F6EF9" w:rsidP="001F6EF9">
      <w:pPr>
        <w:pStyle w:val="Heading1"/>
      </w:pPr>
      <w:bookmarkStart w:id="3" w:name="O_665582"/>
      <w:bookmarkEnd w:id="3"/>
      <w:r w:rsidRPr="001F6EF9">
        <w:t>Pre-requisite Unit</w:t>
      </w:r>
    </w:p>
    <w:p w:rsidR="00094B9E" w:rsidP="00094B9E">
      <w:pPr>
        <w:pStyle w:val="BodyText"/>
      </w:pPr>
      <w:r w:rsidRPr="001F6EF9">
        <w:t>Not applicable.</w:t>
      </w:r>
    </w:p>
    <w:p w:rsidR="00000000" w:rsidRPr="001F6EF9" w:rsidP="001F6EF9">
      <w:pPr>
        <w:pStyle w:val="Heading1"/>
      </w:pPr>
      <w:bookmarkStart w:id="4" w:name="O_665583"/>
      <w:bookmarkEnd w:id="4"/>
      <w:r w:rsidRPr="001F6EF9">
        <w:t>Competency Field</w:t>
      </w:r>
    </w:p>
    <w:p w:rsidR="00094B9E" w:rsidP="00094B9E">
      <w:pPr>
        <w:pStyle w:val="BodyText"/>
      </w:pPr>
      <w:r w:rsidRPr="001F6EF9">
        <w:t>W – Equipment and Systems Operations</w:t>
      </w:r>
    </w:p>
    <w:p w:rsidR="00000000" w:rsidRPr="001F6EF9" w:rsidP="001F6EF9">
      <w:pPr>
        <w:pStyle w:val="Heading1"/>
      </w:pPr>
      <w:bookmarkStart w:id="5" w:name="O_665584"/>
      <w:bookmarkEnd w:id="5"/>
      <w:r w:rsidRPr="001F6EF9">
        <w:t>Unit Sector</w:t>
      </w:r>
    </w:p>
    <w:p w:rsidR="00094B9E" w:rsidP="00094B9E">
      <w:pPr>
        <w:pStyle w:val="BodyText"/>
      </w:pPr>
      <w:r w:rsidRPr="001F6EF9">
        <w:t>Not applicable.</w:t>
      </w:r>
    </w:p>
    <w:p w:rsidR="00000000" w:rsidRPr="001F6EF9" w:rsidP="001F6EF9">
      <w:pPr>
        <w:pStyle w:val="Heading1"/>
      </w:pPr>
      <w:bookmarkStart w:id="6" w:name="O_665585"/>
      <w:bookmarkEnd w:id="6"/>
      <w:r w:rsidRPr="001F6EF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94B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EF9" w:rsidP="001F6EF9">
            <w:pPr>
              <w:pStyle w:val="BodyText"/>
            </w:pPr>
            <w:r w:rsidRPr="001F6EF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rPr>
                <w:rStyle w:val="SpecialBold"/>
              </w:rPr>
              <w:t>PERFORMANCE CRITERIA</w:t>
            </w:r>
          </w:p>
        </w:tc>
      </w:tr>
      <w:tr w:rsidTr="00094B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Performance criteria describe the performance needed to demonstrate achievement of the element.</w:t>
            </w:r>
          </w:p>
        </w:tc>
      </w:tr>
      <w:tr w:rsidTr="00094B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EF9" w:rsidP="001F6EF9">
            <w:pPr>
              <w:pStyle w:val="BodyText"/>
            </w:pPr>
            <w:r w:rsidRPr="001F6EF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rPr>
                <w:rStyle w:val="SpecialBold"/>
              </w:rPr>
              <w:t>Conduct pre-operational checks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Personal protective equipment is selected and used in accordance with workplace procedures</w:t>
            </w:r>
          </w:p>
        </w:tc>
      </w:tr>
      <w:tr w:rsidTr="00094B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Pre-operational checks of ramp equipment are conducted in accordance with workplace procedures and manufacturer instructions</w:t>
            </w:r>
          </w:p>
        </w:tc>
      </w:tr>
      <w:tr w:rsidTr="00094B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Fluid levels are topped up</w:t>
            </w:r>
            <w:r w:rsidRPr="001F6EF9">
              <w:t xml:space="preserve"> as required in accordance with workplace procedures</w:t>
            </w:r>
          </w:p>
        </w:tc>
      </w:tr>
      <w:tr w:rsidTr="00094B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Ramp equipment faults and malfunctions identified during pre-operational checks are rectified or reported in accordance with workplace procedures and regulatory requirements</w:t>
            </w:r>
          </w:p>
        </w:tc>
      </w:tr>
      <w:tr w:rsidTr="00094B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EF9" w:rsidP="001F6EF9">
            <w:pPr>
              <w:pStyle w:val="BodyText"/>
            </w:pPr>
            <w:r w:rsidRPr="001F6EF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rPr>
                <w:rStyle w:val="SpecialBold"/>
              </w:rPr>
              <w:t>Operate ramp equipment as part of baggage loading/unloading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Ramp equipment is manoeuvred to aircraft and positioned in preparation for baggage loading/unloading operations in accordance with workplace procedures, local instructions and relev</w:t>
            </w:r>
            <w:r w:rsidRPr="001F6EF9">
              <w:t>ant regulatory requirements</w:t>
            </w:r>
          </w:p>
        </w:tc>
      </w:tr>
      <w:tr w:rsidTr="00094B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Height of ramp equipment is adjusted to align with baggage hold doorway and baggage carts in accordance with workplace procedures and manufacturer instructions</w:t>
            </w:r>
          </w:p>
        </w:tc>
      </w:tr>
      <w:tr w:rsidTr="00094B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Ramp equipment is operated in accordance with workplace procedures, work health and safety (WHS)/occupational health and safety (OHS) regulations and manufacturer instructions</w:t>
            </w:r>
          </w:p>
        </w:tc>
      </w:tr>
      <w:tr w:rsidTr="00094B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Hazards associated with operation of ramp equipment are identified and ap</w:t>
            </w:r>
            <w:r w:rsidRPr="001F6EF9">
              <w:t>propriate precautions are taken in accordance with WHS/OHS regulations and workplace hazard management strategies</w:t>
            </w:r>
          </w:p>
        </w:tc>
      </w:tr>
      <w:tr w:rsidTr="00094B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Safe manual handling techniques are applied when handling baggage as part of ramp operation activities in accordance with WHS/OHS regul</w:t>
            </w:r>
            <w:r w:rsidRPr="001F6EF9">
              <w:t>ations and workplace procedures</w:t>
            </w:r>
          </w:p>
        </w:tc>
      </w:tr>
      <w:tr w:rsidTr="00094B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 xml:space="preserve">Loading/unloading of baggage is completed in collaboration with other members of ramp team in accordance with team leader/supervisor directions, load plan, workplace procedures </w:t>
            </w:r>
            <w:r w:rsidRPr="001F6EF9">
              <w:t>and regulatory requirements</w:t>
            </w:r>
          </w:p>
        </w:tc>
      </w:tr>
      <w:tr w:rsidTr="00094B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EF9" w:rsidP="001F6EF9">
            <w:pPr>
              <w:pStyle w:val="BodyText"/>
            </w:pPr>
            <w:r w:rsidRPr="001F6EF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rPr>
                <w:rStyle w:val="SpecialBold"/>
              </w:rPr>
              <w:t>Retract a</w:t>
            </w:r>
            <w:r w:rsidRPr="001F6EF9">
              <w:rPr>
                <w:rStyle w:val="SpecialBold"/>
              </w:rPr>
              <w:t>nd store ramp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Ramp equipment is retracted and manoeuvred to storage bay/area at completion of loading activities in accordance with workplace procedures</w:t>
            </w:r>
          </w:p>
        </w:tc>
      </w:tr>
      <w:tr w:rsidTr="00094B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Post-operational checks of ramp equipment are conducted in accordance with workplace procedures and manufacturer instructions</w:t>
            </w:r>
          </w:p>
        </w:tc>
      </w:tr>
      <w:tr w:rsidTr="00094B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Ramp equipment faults and malfunctions identified during post-operational checks are rectified or reported in accordance wi</w:t>
            </w:r>
            <w:r w:rsidRPr="001F6EF9">
              <w:t>th workplace procedures and regulatory requirements</w:t>
            </w:r>
          </w:p>
        </w:tc>
      </w:tr>
      <w:tr w:rsidTr="00094B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Ramp equipment is refuelled and fluid levels are topped up in accordance with workplace procedures, relevant regulatory requirements and manufacturer instructions</w:t>
            </w:r>
          </w:p>
        </w:tc>
      </w:tr>
      <w:tr w:rsidTr="00094B9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EF9" w:rsidP="001F6EF9">
            <w:pPr>
              <w:pStyle w:val="BodyText"/>
            </w:pPr>
            <w:r w:rsidRPr="001F6EF9">
              <w:t>Equipment log or operational documentation is completed in accordance with workplace procedures, local instructions and regulatory requirements</w:t>
            </w:r>
          </w:p>
        </w:tc>
      </w:tr>
    </w:tbl>
    <w:p w:rsidR="00094B9E" w:rsidP="001F6EF9">
      <w:pPr>
        <w:pStyle w:val="BodyText"/>
      </w:pPr>
    </w:p>
    <w:p w:rsidR="00094B9E" w:rsidP="001F6EF9">
      <w:pPr>
        <w:pStyle w:val="BodyText"/>
      </w:pPr>
    </w:p>
    <w:p w:rsidR="00000000" w:rsidRPr="001F6EF9" w:rsidP="001F6EF9">
      <w:pPr>
        <w:pStyle w:val="Heading1"/>
      </w:pPr>
      <w:bookmarkStart w:id="7" w:name="O_665586"/>
      <w:bookmarkEnd w:id="7"/>
      <w:r w:rsidRPr="001F6EF9">
        <w:t>Foundation Skills</w:t>
      </w:r>
    </w:p>
    <w:p w:rsidR="00094B9E" w:rsidP="00094B9E">
      <w:pPr>
        <w:pStyle w:val="BodyText"/>
      </w:pPr>
      <w:r w:rsidRPr="001F6EF9">
        <w:t>Foundation skills essential to performance are explicit in the performance</w:t>
      </w:r>
      <w:r w:rsidRPr="001F6EF9">
        <w:t xml:space="preserve"> criteria of this unit of competency.</w:t>
      </w:r>
    </w:p>
    <w:p w:rsidR="00000000" w:rsidRPr="001F6EF9" w:rsidP="001F6EF9">
      <w:pPr>
        <w:pStyle w:val="Heading1"/>
      </w:pPr>
      <w:bookmarkStart w:id="8" w:name="O_665587"/>
      <w:bookmarkEnd w:id="8"/>
      <w:r w:rsidRPr="001F6EF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1F6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Range is restricted to essential operating conditions and any other variables essential to the work environment.</w:t>
            </w:r>
          </w:p>
        </w:tc>
      </w:tr>
      <w:tr w:rsidTr="001F6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Ramp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EF9" w:rsidP="001F6EF9">
            <w:pPr>
              <w:pStyle w:val="ListBullet"/>
            </w:pPr>
            <w:r w:rsidRPr="001F6EF9">
              <w:t>baggage carts</w:t>
            </w:r>
          </w:p>
          <w:p w:rsidR="00000000" w:rsidRPr="001F6EF9" w:rsidP="001F6EF9">
            <w:pPr>
              <w:pStyle w:val="ListBullet"/>
            </w:pPr>
            <w:r w:rsidRPr="001F6EF9">
              <w:t>belt loader</w:t>
            </w:r>
          </w:p>
          <w:p w:rsidR="00000000" w:rsidP="001F6EF9">
            <w:pPr>
              <w:pStyle w:val="ListBullet"/>
              <w:rPr>
                <w:lang w:val="en-NZ"/>
              </w:rPr>
            </w:pPr>
            <w:r w:rsidRPr="001F6EF9">
              <w:t>up-down pallet loader</w:t>
            </w:r>
          </w:p>
        </w:tc>
      </w:tr>
      <w:tr w:rsidTr="001F6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Hazards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EF9" w:rsidP="001F6EF9">
            <w:pPr>
              <w:pStyle w:val="ListBullet"/>
            </w:pPr>
            <w:r w:rsidRPr="001F6EF9">
              <w:t>dust</w:t>
            </w:r>
          </w:p>
          <w:p w:rsidR="00000000" w:rsidRPr="001F6EF9" w:rsidP="001F6EF9">
            <w:pPr>
              <w:pStyle w:val="ListBullet"/>
            </w:pPr>
            <w:r w:rsidRPr="001F6EF9">
              <w:t>jet blast</w:t>
            </w:r>
          </w:p>
          <w:p w:rsidR="00000000" w:rsidRPr="001F6EF9" w:rsidP="001F6EF9">
            <w:pPr>
              <w:pStyle w:val="ListBullet"/>
            </w:pPr>
            <w:r w:rsidRPr="001F6EF9">
              <w:t>noise</w:t>
            </w:r>
          </w:p>
          <w:p w:rsidR="00000000" w:rsidRPr="001F6EF9" w:rsidP="001F6EF9">
            <w:pPr>
              <w:pStyle w:val="ListBullet"/>
            </w:pPr>
            <w:r w:rsidRPr="001F6EF9">
              <w:t>other vehicles in the vicinity of the aircraft</w:t>
            </w:r>
          </w:p>
          <w:p w:rsidR="00000000" w:rsidP="001F6EF9">
            <w:pPr>
              <w:pStyle w:val="ListBullet"/>
              <w:rPr>
                <w:lang w:val="en-NZ"/>
              </w:rPr>
            </w:pPr>
            <w:r w:rsidRPr="001F6EF9">
              <w:t>personnel in the vicinity of the aircraft</w:t>
            </w:r>
          </w:p>
        </w:tc>
      </w:tr>
      <w:tr w:rsidTr="001F6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Personal protective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EF9" w:rsidP="001F6EF9">
            <w:pPr>
              <w:pStyle w:val="ListBullet"/>
            </w:pPr>
            <w:r w:rsidRPr="001F6EF9">
              <w:t>hearing protection</w:t>
            </w:r>
          </w:p>
          <w:p w:rsidR="00000000" w:rsidRPr="001F6EF9" w:rsidP="001F6EF9">
            <w:pPr>
              <w:pStyle w:val="ListBullet"/>
            </w:pPr>
            <w:r w:rsidRPr="001F6EF9">
              <w:t>protective clothing</w:t>
            </w:r>
          </w:p>
          <w:p w:rsidR="00000000" w:rsidRPr="001F6EF9" w:rsidP="001F6EF9">
            <w:pPr>
              <w:pStyle w:val="ListBullet"/>
            </w:pPr>
            <w:r w:rsidRPr="001F6EF9">
              <w:t>safety footwear</w:t>
            </w:r>
          </w:p>
          <w:p w:rsidR="00000000" w:rsidP="001F6EF9">
            <w:pPr>
              <w:pStyle w:val="ListBullet"/>
              <w:rPr>
                <w:lang w:val="en-NZ"/>
              </w:rPr>
            </w:pPr>
            <w:r w:rsidRPr="001F6EF9">
              <w:t>safety gloves</w:t>
            </w:r>
          </w:p>
        </w:tc>
      </w:tr>
      <w:tr w:rsidTr="001F6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EF9">
            <w:pPr>
              <w:pStyle w:val="BodyText"/>
              <w:rPr>
                <w:lang w:val="en-NZ"/>
              </w:rPr>
            </w:pPr>
            <w:r w:rsidRPr="001F6EF9">
              <w:t>Pre-operational checks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EF9" w:rsidP="001F6EF9">
            <w:pPr>
              <w:pStyle w:val="ListBullet"/>
            </w:pPr>
            <w:r w:rsidRPr="001F6EF9">
              <w:t>battery charge level</w:t>
            </w:r>
          </w:p>
          <w:p w:rsidR="00000000" w:rsidRPr="001F6EF9" w:rsidP="001F6EF9">
            <w:pPr>
              <w:pStyle w:val="ListBullet"/>
            </w:pPr>
            <w:r w:rsidRPr="001F6EF9">
              <w:t>fluid levels</w:t>
            </w:r>
          </w:p>
          <w:p w:rsidR="00000000" w:rsidRPr="001F6EF9" w:rsidP="001F6EF9">
            <w:pPr>
              <w:pStyle w:val="ListBullet"/>
            </w:pPr>
            <w:r w:rsidRPr="001F6EF9">
              <w:t>fuel level</w:t>
            </w:r>
          </w:p>
          <w:p w:rsidR="00000000" w:rsidRPr="001F6EF9" w:rsidP="001F6EF9">
            <w:pPr>
              <w:pStyle w:val="ListBullet"/>
            </w:pPr>
            <w:r w:rsidRPr="001F6EF9">
              <w:t>visual inspection for faults or defects</w:t>
            </w:r>
          </w:p>
        </w:tc>
      </w:tr>
    </w:tbl>
    <w:p w:rsidR="00094B9E" w:rsidP="001F6EF9">
      <w:pPr>
        <w:pStyle w:val="BodyText"/>
      </w:pPr>
    </w:p>
    <w:p w:rsidR="00094B9E" w:rsidP="001F6EF9">
      <w:pPr>
        <w:pStyle w:val="BodyText"/>
      </w:pPr>
    </w:p>
    <w:p w:rsidR="00000000" w:rsidRPr="001F6EF9" w:rsidP="001F6EF9">
      <w:pPr>
        <w:pStyle w:val="Heading1"/>
      </w:pPr>
      <w:bookmarkStart w:id="9" w:name="O_665588"/>
      <w:bookmarkEnd w:id="9"/>
      <w:r w:rsidRPr="001F6EF9">
        <w:t>Unit Mapping Information</w:t>
      </w:r>
    </w:p>
    <w:p w:rsidR="00094B9E" w:rsidP="00094B9E">
      <w:pPr>
        <w:pStyle w:val="BodyText"/>
      </w:pPr>
      <w:r w:rsidRPr="001F6EF9">
        <w:t>This unit replaces and is equivalent to AVIW3004B Operate ramp equipment.</w:t>
      </w:r>
    </w:p>
    <w:p w:rsidR="00000000" w:rsidRPr="001F6EF9" w:rsidP="001F6EF9">
      <w:pPr>
        <w:pStyle w:val="Heading1"/>
      </w:pPr>
      <w:bookmarkStart w:id="10" w:name="O_665595"/>
      <w:bookmarkEnd w:id="10"/>
      <w:r w:rsidRPr="001F6EF9">
        <w:t>Links</w:t>
      </w:r>
    </w:p>
    <w:p w:rsidR="00000000" w:rsidRPr="001F6EF9" w:rsidP="00094B9E">
      <w:pPr>
        <w:pStyle w:val="BodyText"/>
      </w:pPr>
      <w:r w:rsidRPr="001F6EF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8E48FD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1F6EF9" w:rsidP="001F6EF9"/>
    <w:sectPr w:rsidSect="001F6E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EF9" w:rsidRPr="00094B9E" w:rsidP="00094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B9E" w:rsidP="001F6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4B9E" w:rsidP="001F6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94B9E" w:rsidP="001F6E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B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EF9" w:rsidRPr="00094B9E" w:rsidP="00094B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B9E" w:rsidRPr="002D2AF8" w:rsidP="001F6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AVIW3004 Operate ramp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094B9E" w:rsidP="001F6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0E0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483E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EF9"/>
  </w:style>
  <w:style w:type="character" w:customStyle="1" w:styleId="Heading1Char">
    <w:name w:val="Heading 1 Char"/>
    <w:basedOn w:val="DefaultParagraphFont"/>
    <w:link w:val="Heading1"/>
    <w:rsid w:val="001F6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E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E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6E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6EF9"/>
    <w:rPr>
      <w:b/>
      <w:spacing w:val="0"/>
    </w:rPr>
  </w:style>
  <w:style w:type="paragraph" w:customStyle="1" w:styleId="SuperHeading">
    <w:name w:val="SuperHeading"/>
    <w:basedOn w:val="Normal"/>
    <w:rsid w:val="001F6E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6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E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E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E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6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6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6EF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6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E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6EF9"/>
    <w:rPr>
      <w:i/>
    </w:rPr>
  </w:style>
  <w:style w:type="paragraph" w:styleId="Caption">
    <w:name w:val="caption"/>
    <w:basedOn w:val="BodyText"/>
    <w:next w:val="Normal"/>
    <w:qFormat/>
    <w:rsid w:val="001F6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EF9"/>
  </w:style>
  <w:style w:type="paragraph" w:styleId="TableofFigures">
    <w:name w:val="table of figures"/>
    <w:basedOn w:val="Normal"/>
    <w:next w:val="Normal"/>
    <w:semiHidden/>
    <w:rsid w:val="001F6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EF9"/>
    <w:pPr>
      <w:numPr>
        <w:numId w:val="10"/>
      </w:numPr>
    </w:pPr>
  </w:style>
  <w:style w:type="character" w:customStyle="1" w:styleId="WingdingSymbols">
    <w:name w:val="Wingding Symbols"/>
    <w:rsid w:val="001F6EF9"/>
    <w:rPr>
      <w:rFonts w:ascii="Wingdings" w:hAnsi="Wingdings"/>
    </w:rPr>
  </w:style>
  <w:style w:type="paragraph" w:customStyle="1" w:styleId="TableHeading">
    <w:name w:val="Table Heading"/>
    <w:basedOn w:val="HeadingBase"/>
    <w:rsid w:val="001F6E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EF9"/>
    <w:rPr>
      <w:color w:val="0033CC"/>
      <w:u w:val="none"/>
    </w:rPr>
  </w:style>
  <w:style w:type="paragraph" w:customStyle="1" w:styleId="BodyTextRight">
    <w:name w:val="Body Text Right"/>
    <w:basedOn w:val="BodyText"/>
    <w:rsid w:val="001F6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E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EF9"/>
    <w:rPr>
      <w:sz w:val="32"/>
    </w:rPr>
  </w:style>
  <w:style w:type="paragraph" w:customStyle="1" w:styleId="HeadingProcedure">
    <w:name w:val="Heading Procedure"/>
    <w:basedOn w:val="HeadingBase"/>
    <w:next w:val="Normal"/>
    <w:rsid w:val="001F6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EF9"/>
    <w:pPr>
      <w:spacing w:before="60" w:after="60"/>
    </w:pPr>
  </w:style>
  <w:style w:type="paragraph" w:styleId="ListContinue">
    <w:name w:val="List Continue"/>
    <w:basedOn w:val="List"/>
    <w:rsid w:val="001F6EF9"/>
    <w:pPr>
      <w:ind w:firstLine="0"/>
    </w:pPr>
  </w:style>
  <w:style w:type="paragraph" w:customStyle="1" w:styleId="ListNote">
    <w:name w:val="List Note"/>
    <w:basedOn w:val="List"/>
    <w:rsid w:val="001F6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EF9"/>
    <w:rPr>
      <w:rFonts w:ascii="Courier New" w:hAnsi="Courier New"/>
    </w:rPr>
  </w:style>
  <w:style w:type="paragraph" w:customStyle="1" w:styleId="NoteBullet">
    <w:name w:val="Note Bullet"/>
    <w:basedOn w:val="Note"/>
    <w:rsid w:val="001F6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E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6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EF9"/>
    <w:rPr>
      <w:b/>
      <w:smallCaps/>
    </w:rPr>
  </w:style>
  <w:style w:type="paragraph" w:customStyle="1" w:styleId="TableListNumber">
    <w:name w:val="Table List Number"/>
    <w:basedOn w:val="ListNumber"/>
    <w:rsid w:val="001F6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EF9"/>
    <w:pPr>
      <w:numPr>
        <w:numId w:val="8"/>
      </w:numPr>
    </w:pPr>
  </w:style>
  <w:style w:type="paragraph" w:customStyle="1" w:styleId="ListAlpha2">
    <w:name w:val="List Alpha 2"/>
    <w:basedOn w:val="List2"/>
    <w:rsid w:val="001F6EF9"/>
    <w:pPr>
      <w:numPr>
        <w:numId w:val="7"/>
      </w:numPr>
    </w:pPr>
  </w:style>
  <w:style w:type="paragraph" w:styleId="List2">
    <w:name w:val="List 2"/>
    <w:basedOn w:val="BodyText"/>
    <w:rsid w:val="001F6E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E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E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6EF9"/>
    <w:pPr>
      <w:numPr>
        <w:numId w:val="3"/>
      </w:numPr>
    </w:pPr>
  </w:style>
  <w:style w:type="paragraph" w:styleId="ListContinue2">
    <w:name w:val="List Continue 2"/>
    <w:basedOn w:val="List2"/>
    <w:rsid w:val="001F6EF9"/>
    <w:pPr>
      <w:ind w:firstLine="0"/>
    </w:pPr>
  </w:style>
  <w:style w:type="paragraph" w:styleId="ListContinue3">
    <w:name w:val="List Continue 3"/>
    <w:basedOn w:val="List3"/>
    <w:rsid w:val="001F6EF9"/>
    <w:pPr>
      <w:ind w:left="1021" w:firstLine="0"/>
    </w:pPr>
  </w:style>
  <w:style w:type="paragraph" w:styleId="ListContinue4">
    <w:name w:val="List Continue 4"/>
    <w:basedOn w:val="List4"/>
    <w:rsid w:val="001F6EF9"/>
    <w:pPr>
      <w:ind w:firstLine="0"/>
    </w:pPr>
  </w:style>
  <w:style w:type="paragraph" w:styleId="ListContinue5">
    <w:name w:val="List Continue 5"/>
    <w:basedOn w:val="List5"/>
    <w:rsid w:val="001F6EF9"/>
    <w:pPr>
      <w:ind w:firstLine="0"/>
    </w:pPr>
  </w:style>
  <w:style w:type="paragraph" w:styleId="ListNumber3">
    <w:name w:val="List Number 3"/>
    <w:basedOn w:val="List3"/>
    <w:rsid w:val="001F6EF9"/>
    <w:pPr>
      <w:numPr>
        <w:numId w:val="4"/>
      </w:numPr>
    </w:pPr>
  </w:style>
  <w:style w:type="paragraph" w:styleId="ListNumber4">
    <w:name w:val="List Number 4"/>
    <w:basedOn w:val="List4"/>
    <w:rsid w:val="001F6EF9"/>
    <w:pPr>
      <w:numPr>
        <w:numId w:val="5"/>
      </w:numPr>
    </w:pPr>
  </w:style>
  <w:style w:type="paragraph" w:styleId="ListNumber5">
    <w:name w:val="List Number 5"/>
    <w:basedOn w:val="List5"/>
    <w:rsid w:val="001F6EF9"/>
    <w:pPr>
      <w:numPr>
        <w:numId w:val="6"/>
      </w:numPr>
    </w:pPr>
  </w:style>
  <w:style w:type="paragraph" w:styleId="BlockText">
    <w:name w:val="Block Text"/>
    <w:basedOn w:val="Normal"/>
    <w:rsid w:val="001F6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EF9"/>
    <w:rPr>
      <w:sz w:val="16"/>
      <w:vertAlign w:val="superscript"/>
    </w:rPr>
  </w:style>
  <w:style w:type="character" w:customStyle="1" w:styleId="Symbols">
    <w:name w:val="Symbols"/>
    <w:basedOn w:val="DefaultParagraphFont"/>
    <w:rsid w:val="001F6EF9"/>
    <w:rPr>
      <w:rFonts w:ascii="Symbol" w:hAnsi="Symbol"/>
    </w:rPr>
  </w:style>
  <w:style w:type="character" w:customStyle="1" w:styleId="MenuOptions">
    <w:name w:val="Menu Options"/>
    <w:basedOn w:val="DefaultParagraphFont"/>
    <w:rsid w:val="001F6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EF9"/>
    <w:rPr>
      <w:b/>
    </w:rPr>
  </w:style>
  <w:style w:type="character" w:customStyle="1" w:styleId="Underlined">
    <w:name w:val="Underlined"/>
    <w:basedOn w:val="DefaultParagraphFont"/>
    <w:rsid w:val="001F6EF9"/>
    <w:rPr>
      <w:u w:val="single"/>
    </w:rPr>
  </w:style>
  <w:style w:type="paragraph" w:customStyle="1" w:styleId="TableBodyTextRight">
    <w:name w:val="Table Body Text Right"/>
    <w:basedOn w:val="TableBodyText"/>
    <w:rsid w:val="001F6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EF9"/>
    <w:rPr>
      <w:sz w:val="18"/>
    </w:rPr>
  </w:style>
  <w:style w:type="paragraph" w:customStyle="1" w:styleId="BodySmallRight">
    <w:name w:val="Body Small Right"/>
    <w:basedOn w:val="BodyTextRight"/>
    <w:rsid w:val="001F6EF9"/>
    <w:rPr>
      <w:sz w:val="18"/>
      <w:szCs w:val="18"/>
    </w:rPr>
  </w:style>
  <w:style w:type="paragraph" w:customStyle="1" w:styleId="MarginEdition">
    <w:name w:val="Margin Edition"/>
    <w:basedOn w:val="MarginNote"/>
    <w:rsid w:val="001F6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EF9"/>
    <w:rPr>
      <w:sz w:val="2"/>
      <w:szCs w:val="2"/>
    </w:rPr>
  </w:style>
  <w:style w:type="character" w:customStyle="1" w:styleId="Small">
    <w:name w:val="Small"/>
    <w:basedOn w:val="DefaultParagraphFont"/>
    <w:rsid w:val="001F6EF9"/>
    <w:rPr>
      <w:sz w:val="16"/>
    </w:rPr>
  </w:style>
  <w:style w:type="paragraph" w:customStyle="1" w:styleId="WideTable">
    <w:name w:val="Wide Table"/>
    <w:basedOn w:val="Normal"/>
    <w:rsid w:val="001F6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EF9"/>
  </w:style>
  <w:style w:type="paragraph" w:styleId="Quote">
    <w:name w:val="Quote"/>
    <w:basedOn w:val="Heading1"/>
    <w:link w:val="QuoteChar"/>
    <w:qFormat/>
    <w:rsid w:val="001F6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EF9"/>
    <w:pPr>
      <w:pageBreakBefore/>
    </w:pPr>
  </w:style>
  <w:style w:type="paragraph" w:customStyle="1" w:styleId="Border">
    <w:name w:val="Border"/>
    <w:basedOn w:val="Normal"/>
    <w:qFormat/>
    <w:rsid w:val="001F6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EF9"/>
    <w:rPr>
      <w:u w:val="single"/>
    </w:rPr>
  </w:style>
  <w:style w:type="character" w:customStyle="1" w:styleId="BoldandItalics">
    <w:name w:val="Bold and Italics"/>
    <w:qFormat/>
    <w:rsid w:val="001F6EF9"/>
    <w:rPr>
      <w:b/>
      <w:i/>
      <w:u w:val="none"/>
    </w:rPr>
  </w:style>
  <w:style w:type="paragraph" w:styleId="BalloonText">
    <w:name w:val="Balloon Text"/>
    <w:basedOn w:val="Normal"/>
    <w:link w:val="BalloonTextChar"/>
    <w:rsid w:val="001F6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E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E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E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4B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4713</Characters>
  <Application>Microsoft Office Word</Application>
  <DocSecurity>0</DocSecurity>
  <Lines>196</Lines>
  <Paragraphs>104</Paragraphs>
  <ScaleCrop>false</ScaleCrop>
  <Company>Author-it Software Corporation Ltd.</Company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AVIW3004 Operate ramp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2019-01-31T05:02:00Z</dcterms:created>
  <dcterms:modified xsi:type="dcterms:W3CDTF">2019-01-31T05:02:00Z</dcterms:modified>
</cp:coreProperties>
</file>