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137" w:rsidP="00A12137">
      <w:pPr>
        <w:pStyle w:val="Title"/>
      </w:pPr>
      <w:r>
        <w:fldChar w:fldCharType="begin"/>
      </w:r>
      <w:r>
        <w:instrText xml:space="preserve"> TITLE   \* MERGEFORMAT </w:instrText>
      </w:r>
      <w:r>
        <w:fldChar w:fldCharType="separate"/>
      </w:r>
      <w:r>
        <w:t>AVIW2002 Operate an aerobridge</w:t>
      </w:r>
      <w:r>
        <w:fldChar w:fldCharType="end"/>
      </w:r>
    </w:p>
    <w:p w:rsidR="00A12137" w:rsidP="00A12137">
      <w:pPr>
        <w:pStyle w:val="Version"/>
        <w:sectPr w:rsidSect="00703A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3A76" w:rsidP="00703A76">
      <w:pPr>
        <w:pStyle w:val="SuperHeading"/>
      </w:pPr>
      <w:r w:rsidRPr="00703A76">
        <w:t>AVIW2002 Operate an aerobridge</w:t>
      </w:r>
    </w:p>
    <w:p w:rsidR="00000000" w:rsidRPr="00703A76" w:rsidP="00703A76">
      <w:pPr>
        <w:pStyle w:val="Heading1"/>
      </w:pPr>
      <w:bookmarkStart w:id="1" w:name="O_664433"/>
      <w:bookmarkEnd w:id="1"/>
      <w:r w:rsidRPr="00703A76">
        <w:t>Modification History</w:t>
      </w:r>
    </w:p>
    <w:p w:rsidR="00A12137" w:rsidP="00A12137">
      <w:pPr>
        <w:pStyle w:val="BodyText"/>
      </w:pPr>
      <w:r w:rsidRPr="00703A76">
        <w:t>Release 1. This is the first release of this unit of competency in the AVI Aviation Training Package.</w:t>
      </w:r>
    </w:p>
    <w:p w:rsidR="00000000" w:rsidRPr="00703A76" w:rsidP="00703A76">
      <w:pPr>
        <w:pStyle w:val="Heading1"/>
      </w:pPr>
      <w:bookmarkStart w:id="2" w:name="O_664434"/>
      <w:bookmarkEnd w:id="2"/>
      <w:r w:rsidRPr="00703A76">
        <w:t>Application</w:t>
      </w:r>
    </w:p>
    <w:tbl>
      <w:tblPr>
        <w:tblW w:w="9498" w:type="dxa"/>
        <w:tblLayout w:type="fixed"/>
        <w:tblCellMar>
          <w:left w:w="62" w:type="dxa"/>
          <w:right w:w="62" w:type="dxa"/>
        </w:tblCellMar>
        <w:tblLook w:val="0000"/>
      </w:tblPr>
      <w:tblGrid>
        <w:gridCol w:w="9498"/>
      </w:tblGrid>
      <w:tr w:rsidTr="00703A7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03A76" w:rsidP="00703A76">
            <w:pPr>
              <w:pStyle w:val="BodyText"/>
            </w:pPr>
            <w:r w:rsidRPr="00703A76">
              <w:t>This unit involves the skills and knowledge required to operate an aerobridge, in compliance with relev</w:t>
            </w:r>
            <w:r w:rsidRPr="00703A76">
              <w:t>ant regulatory requirements of the Civil Aviation Safety Authority (CASA) and national operating standards.</w:t>
            </w:r>
          </w:p>
          <w:p w:rsidR="00000000" w:rsidRPr="00703A76" w:rsidP="00703A76">
            <w:pPr>
              <w:pStyle w:val="BodyText"/>
            </w:pPr>
            <w:r w:rsidRPr="00703A76">
              <w:t xml:space="preserve">It includes pre-positioning the aerobridge, docking with an aircraft on arrival, and retracting the aerobridge on departure. </w:t>
            </w:r>
          </w:p>
          <w:p w:rsidR="00000000" w:rsidRPr="00703A76" w:rsidP="00703A76">
            <w:pPr>
              <w:pStyle w:val="BodyText"/>
            </w:pPr>
            <w:r w:rsidRPr="00703A76">
              <w:t>This unit addresses av</w:t>
            </w:r>
            <w:r w:rsidRPr="00703A76">
              <w:t>iation technical skill requirements (physical, mental and task-management abilities) related to equipment and system operations of ground operations personnel, and contributes to safe and effective performance in complex aviation operational environments.</w:t>
            </w:r>
          </w:p>
          <w:p w:rsidR="00000000" w:rsidRPr="00703A76" w:rsidP="00703A76">
            <w:pPr>
              <w:pStyle w:val="BodyText"/>
            </w:pPr>
            <w:r w:rsidRPr="00703A76">
              <w:t>Operations are conducted as part of recreational, commercial and military aircraft activities across a variety of operational contexts within the Australian aviation industry.</w:t>
            </w:r>
          </w:p>
          <w:p w:rsidR="00000000" w:rsidRPr="00703A76" w:rsidP="00703A76">
            <w:pPr>
              <w:pStyle w:val="BodyText"/>
            </w:pPr>
            <w:r w:rsidRPr="00703A76">
              <w:t>Work is performed independently or under limited supervision as a single operato</w:t>
            </w:r>
            <w:r w:rsidRPr="00703A76">
              <w:t>r or within a team environment.</w:t>
            </w:r>
          </w:p>
          <w:p w:rsidR="00000000" w:rsidRPr="00703A76" w:rsidP="00703A76">
            <w:pPr>
              <w:pStyle w:val="BodyText"/>
            </w:pPr>
            <w:r w:rsidRPr="00703A76">
              <w:t>Licensing, legislative, regulatory or certification requirements are applicable to this unit.</w:t>
            </w:r>
          </w:p>
          <w:p w:rsidR="00000000" w:rsidRPr="00703A76" w:rsidP="00703A76">
            <w:pPr>
              <w:pStyle w:val="BodyText"/>
            </w:pPr>
            <w:r w:rsidRPr="00703A76">
              <w:t>Use for Defence Aviation is to be in accordance with relevant Defence Orders, Instructions, Publications and Regulations.</w:t>
            </w:r>
          </w:p>
        </w:tc>
      </w:tr>
    </w:tbl>
    <w:p w:rsidR="00A12137" w:rsidP="00703A76">
      <w:pPr>
        <w:pStyle w:val="BodyText"/>
      </w:pPr>
    </w:p>
    <w:p w:rsidR="00A12137" w:rsidP="00703A76">
      <w:pPr>
        <w:pStyle w:val="BodyText"/>
      </w:pPr>
    </w:p>
    <w:p w:rsidR="00000000" w:rsidRPr="00703A76" w:rsidP="00703A76">
      <w:pPr>
        <w:pStyle w:val="Heading1"/>
      </w:pPr>
      <w:bookmarkStart w:id="3" w:name="O_664435"/>
      <w:bookmarkEnd w:id="3"/>
      <w:r w:rsidRPr="00703A76">
        <w:t>Pre-requisite Unit</w:t>
      </w:r>
    </w:p>
    <w:p w:rsidR="00A12137" w:rsidP="00A12137">
      <w:pPr>
        <w:pStyle w:val="BodyText"/>
      </w:pPr>
      <w:r w:rsidRPr="00703A76">
        <w:t>Not applicable.</w:t>
      </w:r>
    </w:p>
    <w:p w:rsidR="00000000" w:rsidRPr="00703A76" w:rsidP="00703A76">
      <w:pPr>
        <w:pStyle w:val="Heading1"/>
      </w:pPr>
      <w:bookmarkStart w:id="4" w:name="O_664436"/>
      <w:bookmarkEnd w:id="4"/>
      <w:r w:rsidRPr="00703A76">
        <w:t>Competency Field</w:t>
      </w:r>
    </w:p>
    <w:p w:rsidR="00A12137" w:rsidP="00A12137">
      <w:pPr>
        <w:pStyle w:val="BodyText"/>
      </w:pPr>
      <w:r w:rsidRPr="00703A76">
        <w:t>W – Equipment and Systems Operations</w:t>
      </w:r>
    </w:p>
    <w:p w:rsidR="00000000" w:rsidRPr="00703A76" w:rsidP="00703A76">
      <w:pPr>
        <w:pStyle w:val="Heading1"/>
      </w:pPr>
      <w:bookmarkStart w:id="5" w:name="O_664437"/>
      <w:bookmarkEnd w:id="5"/>
      <w:r w:rsidRPr="00703A76">
        <w:t>Unit Sector</w:t>
      </w:r>
    </w:p>
    <w:p w:rsidR="00A12137" w:rsidP="00A12137">
      <w:pPr>
        <w:pStyle w:val="BodyText"/>
      </w:pPr>
      <w:r w:rsidRPr="00703A76">
        <w:t>Not applicable.</w:t>
      </w:r>
    </w:p>
    <w:p w:rsidR="00000000" w:rsidRPr="00703A76" w:rsidP="00703A76">
      <w:pPr>
        <w:pStyle w:val="Heading1"/>
      </w:pPr>
      <w:bookmarkStart w:id="6" w:name="O_664438"/>
      <w:bookmarkEnd w:id="6"/>
      <w:r w:rsidRPr="00703A7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1213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703A76" w:rsidP="00703A76">
            <w:pPr>
              <w:pStyle w:val="BodyText"/>
            </w:pPr>
            <w:r w:rsidRPr="00703A76">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rPr>
                <w:rStyle w:val="SpecialBold"/>
              </w:rPr>
              <w:t>PERFORMANCE CRITERIA</w:t>
            </w:r>
          </w:p>
        </w:tc>
      </w:tr>
      <w:tr w:rsidTr="00A1213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Performance criteria describe the performance needed to demonstrate achievement of the element.</w:t>
            </w:r>
          </w:p>
        </w:tc>
      </w:tr>
      <w:tr w:rsidTr="00A1213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03A76" w:rsidP="00703A76">
            <w:pPr>
              <w:pStyle w:val="BodyText"/>
            </w:pPr>
            <w:r w:rsidRPr="00703A7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rPr>
                <w:rStyle w:val="SpecialBold"/>
              </w:rPr>
              <w:t>Pre-position aerobridge</w:t>
            </w:r>
          </w:p>
        </w:tc>
        <w:tc>
          <w:tcPr>
            <w:tcW w:w="719"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1.1</w:t>
            </w:r>
          </w:p>
        </w:tc>
        <w:tc>
          <w:tcPr>
            <w:tcW w:w="6045"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Aerobridge pre-operational checks are conducted in accordance with workplace procedures and manufacturer instructions</w:t>
            </w:r>
          </w:p>
        </w:tc>
      </w:tr>
      <w:tr w:rsidTr="00A121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1.2</w:t>
            </w:r>
          </w:p>
        </w:tc>
        <w:tc>
          <w:tcPr>
            <w:tcW w:w="6045"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Aerobridge console is operated in accordance with workplace procedures and manufacturer instructions</w:t>
            </w:r>
          </w:p>
        </w:tc>
      </w:tr>
      <w:tr w:rsidTr="00A121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1.3</w:t>
            </w:r>
          </w:p>
        </w:tc>
        <w:tc>
          <w:tcPr>
            <w:tcW w:w="6045"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Appropriate safety chec</w:t>
            </w:r>
            <w:r w:rsidRPr="00703A76">
              <w:t>ks are made to ensure roll-door is down and apron is clear in accordance with workplace procedures and regulatory requirements</w:t>
            </w:r>
          </w:p>
        </w:tc>
      </w:tr>
      <w:tr w:rsidTr="00A121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1.4</w:t>
            </w:r>
          </w:p>
        </w:tc>
        <w:tc>
          <w:tcPr>
            <w:tcW w:w="6045"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Floodlights are employed during low-visibility operations in accordance with workplace procedures</w:t>
            </w:r>
          </w:p>
        </w:tc>
      </w:tr>
      <w:tr w:rsidTr="00A121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1.5</w:t>
            </w:r>
          </w:p>
        </w:tc>
        <w:tc>
          <w:tcPr>
            <w:tcW w:w="6045"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Aerobridge is pre-positioned for aircraft type in accordance with workplace procedures and manufacturer instructions</w:t>
            </w:r>
          </w:p>
        </w:tc>
      </w:tr>
      <w:tr w:rsidTr="00A121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1.6</w:t>
            </w:r>
          </w:p>
        </w:tc>
        <w:tc>
          <w:tcPr>
            <w:tcW w:w="6045"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Roll-door is secured and closed in readiness for aircraft arrival in accordance with regulatory requirements</w:t>
            </w:r>
          </w:p>
        </w:tc>
      </w:tr>
      <w:tr w:rsidTr="00A1213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03A76" w:rsidP="00703A76">
            <w:pPr>
              <w:pStyle w:val="BodyText"/>
            </w:pPr>
            <w:r w:rsidRPr="00703A7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rPr>
                <w:rStyle w:val="SpecialBold"/>
              </w:rPr>
              <w:t>Deploy aerobridge</w:t>
            </w:r>
          </w:p>
        </w:tc>
        <w:tc>
          <w:tcPr>
            <w:tcW w:w="719"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2.</w:t>
            </w:r>
            <w:r w:rsidRPr="00703A76">
              <w:t>1</w:t>
            </w:r>
          </w:p>
        </w:tc>
        <w:tc>
          <w:tcPr>
            <w:tcW w:w="6045"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Aerobridge is manoeuvred towards the aircraft in accordance with manufacturer instructions and workplace procedures for type of aircraft being docked</w:t>
            </w:r>
          </w:p>
        </w:tc>
      </w:tr>
      <w:tr w:rsidTr="00A121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2.2</w:t>
            </w:r>
          </w:p>
        </w:tc>
        <w:tc>
          <w:tcPr>
            <w:tcW w:w="6045"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Aerobridge movement is monitored and controlled through docking procedure</w:t>
            </w:r>
          </w:p>
        </w:tc>
      </w:tr>
      <w:tr w:rsidTr="00A121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2.3</w:t>
            </w:r>
          </w:p>
        </w:tc>
        <w:tc>
          <w:tcPr>
            <w:tcW w:w="6045"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Aerobridge is</w:t>
            </w:r>
            <w:r w:rsidRPr="00703A76">
              <w:t xml:space="preserve"> placed on auto level in accordance with manufacturer instructions</w:t>
            </w:r>
          </w:p>
        </w:tc>
      </w:tr>
      <w:tr w:rsidTr="00A121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2.4</w:t>
            </w:r>
          </w:p>
        </w:tc>
        <w:tc>
          <w:tcPr>
            <w:tcW w:w="6045"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Aerobridge roll-door and aircraft door are opened and safety shoe is positioned in accordance with workplace procedures and regulatory requirements</w:t>
            </w:r>
          </w:p>
        </w:tc>
      </w:tr>
      <w:tr w:rsidTr="00A1213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03A76" w:rsidP="00703A76">
            <w:pPr>
              <w:pStyle w:val="BodyText"/>
            </w:pPr>
            <w:r w:rsidRPr="00703A7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RPr="00703A76" w:rsidP="00703A76">
            <w:pPr>
              <w:pStyle w:val="BodyText"/>
            </w:pPr>
            <w:r w:rsidRPr="00703A76">
              <w:rPr>
                <w:rStyle w:val="SpecialBold"/>
              </w:rPr>
              <w:t>Retract and stow aerobridge</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3.1</w:t>
            </w:r>
          </w:p>
        </w:tc>
        <w:tc>
          <w:tcPr>
            <w:tcW w:w="6045"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Aerobridge safety strap is retracted in accordance with workplace procedures</w:t>
            </w:r>
          </w:p>
        </w:tc>
      </w:tr>
      <w:tr w:rsidTr="00A121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3.2</w:t>
            </w:r>
          </w:p>
        </w:tc>
        <w:tc>
          <w:tcPr>
            <w:tcW w:w="6045"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Aerobridge is retracted from aircraft to minimum safety distance using aerobridge console in accordance with manufacturer instructions and workplace procedures</w:t>
            </w:r>
          </w:p>
        </w:tc>
      </w:tr>
      <w:tr w:rsidTr="00A121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3.3</w:t>
            </w:r>
          </w:p>
        </w:tc>
        <w:tc>
          <w:tcPr>
            <w:tcW w:w="6045"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Canopy is retracted, lowered and locked into position in accordance with workplace procedures and manufacturer instructions</w:t>
            </w:r>
          </w:p>
        </w:tc>
      </w:tr>
      <w:tr w:rsidTr="00A121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3.4</w:t>
            </w:r>
          </w:p>
        </w:tc>
        <w:tc>
          <w:tcPr>
            <w:tcW w:w="6045"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Aerobridge pre-position function is selected and aerobridge is returned to PARK position after aircraft departure</w:t>
            </w:r>
          </w:p>
        </w:tc>
      </w:tr>
      <w:tr w:rsidTr="00A121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3.5</w:t>
            </w:r>
          </w:p>
        </w:tc>
        <w:tc>
          <w:tcPr>
            <w:tcW w:w="6045"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Roll</w:t>
            </w:r>
            <w:r w:rsidRPr="00703A76">
              <w:t>-door is closed and secured in accordance with regulatory requirements</w:t>
            </w:r>
          </w:p>
        </w:tc>
      </w:tr>
      <w:tr w:rsidTr="00A1213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3.6</w:t>
            </w:r>
          </w:p>
        </w:tc>
        <w:tc>
          <w:tcPr>
            <w:tcW w:w="6045" w:type="dxa"/>
            <w:tcBorders>
              <w:top w:val="nil"/>
              <w:left w:val="nil"/>
              <w:bottom w:val="nil"/>
              <w:right w:val="nil"/>
            </w:tcBorders>
            <w:tcMar>
              <w:top w:w="0" w:type="dxa"/>
              <w:left w:w="62" w:type="dxa"/>
              <w:bottom w:w="0" w:type="dxa"/>
              <w:right w:w="62" w:type="dxa"/>
            </w:tcMar>
          </w:tcPr>
          <w:p w:rsidR="00000000" w:rsidRPr="00703A76" w:rsidP="00703A76">
            <w:pPr>
              <w:pStyle w:val="BodyText"/>
            </w:pPr>
            <w:r w:rsidRPr="00703A76">
              <w:t>Aerobridge console is deactivated and power isolated in accordance with manufacturer instructions and workplace procedures</w:t>
            </w:r>
          </w:p>
        </w:tc>
      </w:tr>
    </w:tbl>
    <w:p w:rsidR="00A12137" w:rsidP="00703A76">
      <w:pPr>
        <w:pStyle w:val="BodyText"/>
      </w:pPr>
    </w:p>
    <w:p w:rsidR="00A12137" w:rsidP="00703A76">
      <w:pPr>
        <w:pStyle w:val="BodyText"/>
      </w:pPr>
    </w:p>
    <w:p w:rsidR="00000000" w:rsidRPr="00703A76" w:rsidP="00703A76">
      <w:pPr>
        <w:pStyle w:val="Heading1"/>
      </w:pPr>
      <w:bookmarkStart w:id="7" w:name="O_664439"/>
      <w:bookmarkEnd w:id="7"/>
      <w:r w:rsidRPr="00703A76">
        <w:t>Foundation Skills</w:t>
      </w:r>
    </w:p>
    <w:p w:rsidR="00A12137" w:rsidP="00A12137">
      <w:pPr>
        <w:pStyle w:val="BodyText"/>
      </w:pPr>
      <w:r w:rsidRPr="00703A76">
        <w:t>Foundation skills essential to performance are explicit in the performance criteria of this unit of competency.</w:t>
      </w:r>
    </w:p>
    <w:p w:rsidR="00000000" w:rsidRPr="00703A76" w:rsidP="00703A76">
      <w:pPr>
        <w:pStyle w:val="Heading1"/>
      </w:pPr>
      <w:bookmarkStart w:id="8" w:name="O_664440"/>
      <w:bookmarkEnd w:id="8"/>
      <w:r w:rsidRPr="00703A76">
        <w:t>Range of Conditions</w:t>
      </w:r>
    </w:p>
    <w:p w:rsidR="00A12137" w:rsidP="00A12137">
      <w:pPr>
        <w:pStyle w:val="BodyText"/>
      </w:pPr>
      <w:r w:rsidRPr="00703A76">
        <w:t>Range is restricted to essential operating conditions and any other variables essential to the work enviro</w:t>
      </w:r>
      <w:r w:rsidRPr="00703A76">
        <w:t>nment.</w:t>
      </w:r>
    </w:p>
    <w:p w:rsidR="00000000" w:rsidRPr="00703A76" w:rsidP="00703A76">
      <w:pPr>
        <w:pStyle w:val="Heading1"/>
      </w:pPr>
      <w:bookmarkStart w:id="9" w:name="O_664441"/>
      <w:bookmarkEnd w:id="9"/>
      <w:r w:rsidRPr="00703A76">
        <w:t>Unit Mapping Information</w:t>
      </w:r>
    </w:p>
    <w:p w:rsidR="00A12137" w:rsidP="00A12137">
      <w:pPr>
        <w:pStyle w:val="BodyText"/>
      </w:pPr>
      <w:r w:rsidRPr="00703A76">
        <w:t>This unit replaces and is equivalent to AVIW2002B Operate an aerobridge.</w:t>
      </w:r>
    </w:p>
    <w:p w:rsidR="00000000" w:rsidRPr="00703A76" w:rsidP="00703A76">
      <w:pPr>
        <w:pStyle w:val="Heading1"/>
      </w:pPr>
      <w:bookmarkStart w:id="10" w:name="O_664448"/>
      <w:bookmarkEnd w:id="10"/>
      <w:r w:rsidRPr="00703A76">
        <w:t>Links</w:t>
      </w:r>
    </w:p>
    <w:p w:rsidR="00000000" w:rsidRPr="00703A76" w:rsidP="00A12137">
      <w:pPr>
        <w:pStyle w:val="BodyText"/>
      </w:pPr>
      <w:r w:rsidRPr="00703A7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32D48">
        <w:rPr>
          <w:rStyle w:val="Hyperlink"/>
        </w:rPr>
        <w:t>https://vetnet.gov.au/Pages/TrainingDocs.aspx?q=4725260a-0af3-4daf-912b-ef1c2f3e5816</w:t>
      </w:r>
      <w:r>
        <w:fldChar w:fldCharType="end"/>
      </w:r>
    </w:p>
    <w:p w:rsidR="00000000" w:rsidRPr="00703A76" w:rsidP="00A12137">
      <w:pPr>
        <w:pStyle w:val="BodyText"/>
        <w:sectPr w:rsidSect="00703A76">
          <w:headerReference w:type="default" r:id="rId10"/>
          <w:footerReference w:type="default" r:id="rId11"/>
          <w:pgSz w:w="11908" w:h="16833"/>
          <w:pgMar w:top="1702" w:right="1418" w:bottom="1702" w:left="1418" w:header="992" w:footer="992" w:gutter="0"/>
          <w:cols w:space="720"/>
          <w:noEndnote/>
          <w:docGrid w:linePitch="299"/>
        </w:sectPr>
      </w:pPr>
    </w:p>
    <w:p w:rsidR="00000000" w:rsidRPr="00703A76" w:rsidP="00703A76">
      <w:pPr>
        <w:pStyle w:val="SuperHeading"/>
      </w:pPr>
      <w:r w:rsidRPr="00703A76">
        <w:t>Assessment Requirements for AVIW2002 Operate an aerobridge</w:t>
      </w:r>
    </w:p>
    <w:p w:rsidR="00000000" w:rsidRPr="00703A76" w:rsidP="00703A76">
      <w:pPr>
        <w:pStyle w:val="Heading1"/>
      </w:pPr>
      <w:bookmarkStart w:id="11" w:name="O_664443"/>
      <w:bookmarkEnd w:id="11"/>
      <w:r w:rsidRPr="00703A76">
        <w:t>Modification History</w:t>
      </w:r>
    </w:p>
    <w:p w:rsidR="00A12137" w:rsidP="00A12137">
      <w:pPr>
        <w:pStyle w:val="BodyText"/>
      </w:pPr>
      <w:r w:rsidRPr="00703A76">
        <w:t>Release 1. This is the first release of this unit of competency in the AVI A</w:t>
      </w:r>
      <w:r w:rsidRPr="00703A76">
        <w:t>viation Training Package.</w:t>
      </w:r>
    </w:p>
    <w:p w:rsidR="00000000" w:rsidRPr="00703A76" w:rsidP="00703A76">
      <w:pPr>
        <w:pStyle w:val="Heading1"/>
      </w:pPr>
      <w:bookmarkStart w:id="12" w:name="O_664444"/>
      <w:bookmarkEnd w:id="12"/>
      <w:r w:rsidRPr="00703A76">
        <w:t>Performance Evidence</w:t>
      </w:r>
    </w:p>
    <w:tbl>
      <w:tblPr>
        <w:tblW w:w="9498" w:type="dxa"/>
        <w:tblLayout w:type="fixed"/>
        <w:tblCellMar>
          <w:left w:w="62" w:type="dxa"/>
          <w:right w:w="62" w:type="dxa"/>
        </w:tblCellMar>
        <w:tblLook w:val="0000"/>
      </w:tblPr>
      <w:tblGrid>
        <w:gridCol w:w="9498"/>
      </w:tblGrid>
      <w:tr w:rsidTr="00703A7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Evidence required to demonstrate competence in this unit must be relevant to and satisfy all of the requirements of the elements and performance criteria on at least one occasion and include:</w:t>
            </w:r>
          </w:p>
        </w:tc>
      </w:tr>
      <w:tr w:rsidTr="00703A76">
        <w:tblPrEx>
          <w:tblW w:w="9498" w:type="dxa"/>
          <w:tblLayout w:type="fixed"/>
          <w:tblCellMar>
            <w:left w:w="62" w:type="dxa"/>
            <w:right w:w="62" w:type="dxa"/>
          </w:tblCellMar>
          <w:tblLook w:val="0000"/>
        </w:tblPrEx>
        <w:trPr>
          <w:trHeight w:val="119"/>
        </w:trPr>
        <w:tc>
          <w:tcPr>
            <w:tcW w:w="9498" w:type="dxa"/>
            <w:tcBorders>
              <w:top w:val="nil"/>
              <w:left w:val="nil"/>
              <w:bottom w:val="nil"/>
              <w:right w:val="nil"/>
            </w:tcBorders>
            <w:tcMar>
              <w:top w:w="0" w:type="dxa"/>
              <w:left w:w="62" w:type="dxa"/>
              <w:bottom w:w="0" w:type="dxa"/>
              <w:right w:w="62" w:type="dxa"/>
            </w:tcMar>
          </w:tcPr>
          <w:p w:rsidR="00000000" w:rsidRPr="00703A76" w:rsidP="00703A76">
            <w:pPr>
              <w:pStyle w:val="ListBullet"/>
            </w:pPr>
            <w:r w:rsidRPr="00703A76">
              <w:t>adapting to differences in equipment and operating environment in accordance with standard operating procedures</w:t>
            </w:r>
          </w:p>
          <w:p w:rsidR="00000000" w:rsidRPr="00703A76" w:rsidP="00703A76">
            <w:pPr>
              <w:pStyle w:val="ListBullet"/>
            </w:pPr>
            <w:r w:rsidRPr="00703A76">
              <w:t xml:space="preserve">applying precautions and required action to minimise, control or eliminate identified hazards </w:t>
            </w:r>
          </w:p>
          <w:p w:rsidR="00000000" w:rsidRPr="00703A76" w:rsidP="00703A76">
            <w:pPr>
              <w:pStyle w:val="ListBullet"/>
            </w:pPr>
            <w:r w:rsidRPr="00703A76">
              <w:t>applying rel</w:t>
            </w:r>
            <w:r w:rsidRPr="00703A76">
              <w:t>evant legislation and workplace procedures</w:t>
            </w:r>
          </w:p>
          <w:p w:rsidR="00000000" w:rsidRPr="00703A76" w:rsidP="00703A76">
            <w:pPr>
              <w:pStyle w:val="ListBullet"/>
            </w:pPr>
            <w:r w:rsidRPr="00703A76">
              <w:t xml:space="preserve">communicating effectively with others </w:t>
            </w:r>
          </w:p>
          <w:p w:rsidR="00000000" w:rsidRPr="00703A76" w:rsidP="00703A76">
            <w:pPr>
              <w:pStyle w:val="ListBullet"/>
            </w:pPr>
            <w:r w:rsidRPr="00703A76">
              <w:t xml:space="preserve">completing relevant documentation </w:t>
            </w:r>
          </w:p>
          <w:p w:rsidR="00000000" w:rsidRPr="00703A76" w:rsidP="00703A76">
            <w:pPr>
              <w:pStyle w:val="ListBullet"/>
            </w:pPr>
            <w:r w:rsidRPr="00703A76">
              <w:t xml:space="preserve">identifying and correctly using relevant equipment </w:t>
            </w:r>
          </w:p>
          <w:p w:rsidR="00000000" w:rsidRPr="00703A76" w:rsidP="00703A76">
            <w:pPr>
              <w:pStyle w:val="ListBullet"/>
            </w:pPr>
            <w:r w:rsidRPr="00703A76">
              <w:t xml:space="preserve">implementing contingency plans </w:t>
            </w:r>
          </w:p>
          <w:p w:rsidR="00000000" w:rsidRPr="00703A76" w:rsidP="00703A76">
            <w:pPr>
              <w:pStyle w:val="ListBullet"/>
            </w:pPr>
            <w:r w:rsidRPr="00703A76">
              <w:t xml:space="preserve">implementing work health and safety (WHS)/occupational </w:t>
            </w:r>
            <w:r w:rsidRPr="00703A76">
              <w:t>health and safety (OHS) procedures and relevant regulations</w:t>
            </w:r>
          </w:p>
          <w:p w:rsidR="00000000" w:rsidRPr="00703A76" w:rsidP="00703A76">
            <w:pPr>
              <w:pStyle w:val="ListBullet"/>
            </w:pPr>
            <w:r w:rsidRPr="00703A76">
              <w:t>interpreting and following operational instructions and prioritising work</w:t>
            </w:r>
          </w:p>
          <w:p w:rsidR="00000000" w:rsidRPr="00703A76" w:rsidP="00703A76">
            <w:pPr>
              <w:pStyle w:val="ListBullet"/>
            </w:pPr>
            <w:r w:rsidRPr="00703A76">
              <w:t>modifying activities depending on workplace contingencies, situations and environments</w:t>
            </w:r>
          </w:p>
          <w:p w:rsidR="00000000" w:rsidRPr="00703A76" w:rsidP="00703A76">
            <w:pPr>
              <w:pStyle w:val="ListBullet"/>
            </w:pPr>
            <w:r w:rsidRPr="00703A76">
              <w:t>monitoring and anticipating operati</w:t>
            </w:r>
            <w:r w:rsidRPr="00703A76">
              <w:t>onal problems and hazards and taking appropriate action</w:t>
            </w:r>
          </w:p>
          <w:p w:rsidR="00000000" w:rsidRPr="00703A76" w:rsidP="00703A76">
            <w:pPr>
              <w:pStyle w:val="ListBullet"/>
            </w:pPr>
            <w:r w:rsidRPr="00703A76">
              <w:t>monitoring work activities in terms of planned schedule</w:t>
            </w:r>
          </w:p>
          <w:p w:rsidR="00000000" w:rsidRPr="00703A76" w:rsidP="00703A76">
            <w:pPr>
              <w:pStyle w:val="ListBullet"/>
            </w:pPr>
            <w:r w:rsidRPr="00703A76">
              <w:t>operating electronic communications equipment to required protocol</w:t>
            </w:r>
          </w:p>
          <w:p w:rsidR="00000000" w:rsidRPr="00703A76" w:rsidP="00703A76">
            <w:pPr>
              <w:pStyle w:val="ListBullet"/>
            </w:pPr>
            <w:r w:rsidRPr="00703A76">
              <w:t>reading, interpreting and following relevant regulations, instructions, procedures, information and signs</w:t>
            </w:r>
          </w:p>
          <w:p w:rsidR="00000000" w:rsidRPr="00703A76" w:rsidP="00703A76">
            <w:pPr>
              <w:pStyle w:val="ListBullet"/>
            </w:pPr>
            <w:r w:rsidRPr="00703A76">
              <w:t>reporting and/or rectifying identified problems promptly, in accordance with regulatory requirements and workplace procedures</w:t>
            </w:r>
          </w:p>
          <w:p w:rsidR="00000000" w:rsidRPr="00703A76" w:rsidP="00703A76">
            <w:pPr>
              <w:pStyle w:val="ListBullet"/>
            </w:pPr>
            <w:r w:rsidRPr="00703A76">
              <w:t>selecting and using requ</w:t>
            </w:r>
            <w:r w:rsidRPr="00703A76">
              <w:t>ired personal protective equipment conforming to industry and WHS/OHS standards</w:t>
            </w:r>
          </w:p>
          <w:p w:rsidR="00000000" w:rsidRPr="00703A76" w:rsidP="00703A76">
            <w:pPr>
              <w:pStyle w:val="ListBullet"/>
            </w:pPr>
            <w:r w:rsidRPr="00703A76">
              <w:t xml:space="preserve">working collaboratively with others </w:t>
            </w:r>
          </w:p>
          <w:p w:rsidR="00000000" w:rsidRPr="00703A76" w:rsidP="00703A76">
            <w:pPr>
              <w:pStyle w:val="ListBullet"/>
            </w:pPr>
            <w:r w:rsidRPr="00703A76">
              <w:t>working systematically with required attention to detail without injury to self or others, or damage to goods or equipment.</w:t>
            </w:r>
          </w:p>
        </w:tc>
      </w:tr>
    </w:tbl>
    <w:p w:rsidR="00A12137" w:rsidP="00703A76">
      <w:pPr>
        <w:pStyle w:val="BodyText"/>
      </w:pPr>
    </w:p>
    <w:p w:rsidR="00A12137" w:rsidP="00703A76">
      <w:pPr>
        <w:pStyle w:val="BodyText"/>
      </w:pPr>
    </w:p>
    <w:p w:rsidR="00000000" w:rsidRPr="00703A76" w:rsidP="00703A76">
      <w:pPr>
        <w:pStyle w:val="Heading1"/>
      </w:pPr>
      <w:bookmarkStart w:id="13" w:name="O_664445"/>
      <w:bookmarkEnd w:id="13"/>
      <w:r w:rsidRPr="00703A76">
        <w:t>Knowledge Evidence</w:t>
      </w:r>
    </w:p>
    <w:tbl>
      <w:tblPr>
        <w:tblW w:w="9498" w:type="dxa"/>
        <w:tblLayout w:type="fixed"/>
        <w:tblCellMar>
          <w:left w:w="62" w:type="dxa"/>
          <w:right w:w="62" w:type="dxa"/>
        </w:tblCellMar>
        <w:tblLook w:val="0000"/>
      </w:tblPr>
      <w:tblGrid>
        <w:gridCol w:w="9498"/>
      </w:tblGrid>
      <w:tr w:rsidTr="00703A7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703A76">
            <w:pPr>
              <w:pStyle w:val="BodyText"/>
              <w:rPr>
                <w:lang w:val="en-NZ"/>
              </w:rPr>
            </w:pPr>
            <w:r w:rsidRPr="00703A76">
              <w:t>Evidence required to demonstrate competence in this unit must be relevant to and satisfy all of the requirements of the elements and performance criteria and include knowledge of:</w:t>
            </w:r>
          </w:p>
        </w:tc>
      </w:tr>
      <w:tr w:rsidTr="00703A76">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703A76" w:rsidP="00703A76">
            <w:pPr>
              <w:pStyle w:val="ListBullet"/>
            </w:pPr>
            <w:r w:rsidRPr="00703A76">
              <w:t>emergency procedures</w:t>
            </w:r>
          </w:p>
          <w:p w:rsidR="00000000" w:rsidRPr="00703A76" w:rsidP="00703A76">
            <w:pPr>
              <w:pStyle w:val="ListBullet"/>
            </w:pPr>
            <w:r w:rsidRPr="00703A76">
              <w:t>features and differences in operating characteristics for various types of aerobridges in operation at Australian airports</w:t>
            </w:r>
          </w:p>
          <w:p w:rsidR="00000000" w:rsidRPr="00703A76" w:rsidP="00703A76">
            <w:pPr>
              <w:pStyle w:val="ListBullet"/>
            </w:pPr>
            <w:r w:rsidRPr="00703A76">
              <w:t>manufacturer instructions for checking and operating an aerobridge</w:t>
            </w:r>
          </w:p>
          <w:p w:rsidR="00000000" w:rsidRPr="00703A76" w:rsidP="00703A76">
            <w:pPr>
              <w:pStyle w:val="ListBullet"/>
            </w:pPr>
            <w:r w:rsidRPr="00703A76">
              <w:t>principles of aerobridge operation</w:t>
            </w:r>
          </w:p>
          <w:p w:rsidR="00000000" w:rsidRPr="00703A76" w:rsidP="00703A76">
            <w:pPr>
              <w:pStyle w:val="ListBullet"/>
            </w:pPr>
            <w:r w:rsidRPr="00703A76">
              <w:t>problems that may occur when op</w:t>
            </w:r>
            <w:r w:rsidRPr="00703A76">
              <w:t>erating an aerobridge and appropriate action that should be taken in each case</w:t>
            </w:r>
          </w:p>
          <w:p w:rsidR="00000000" w:rsidRPr="00703A76" w:rsidP="00703A76">
            <w:pPr>
              <w:pStyle w:val="ListBullet"/>
            </w:pPr>
            <w:r w:rsidRPr="00703A76">
              <w:t>relevant Australian Standards</w:t>
            </w:r>
          </w:p>
          <w:p w:rsidR="00000000" w:rsidRPr="00703A76" w:rsidP="00703A76">
            <w:pPr>
              <w:pStyle w:val="ListBullet"/>
            </w:pPr>
            <w:r w:rsidRPr="00703A76">
              <w:t>relevant information/documents:</w:t>
            </w:r>
          </w:p>
          <w:p w:rsidR="00000000" w:rsidRPr="00703A76" w:rsidP="00703A76">
            <w:pPr>
              <w:pStyle w:val="ListBullet2"/>
            </w:pPr>
            <w:r w:rsidRPr="00703A76">
              <w:t>aerobridge operational checklists</w:t>
            </w:r>
          </w:p>
          <w:p w:rsidR="00000000" w:rsidRPr="00703A76" w:rsidP="00703A76">
            <w:pPr>
              <w:pStyle w:val="ListBullet2"/>
            </w:pPr>
            <w:r w:rsidRPr="00703A76">
              <w:t>conditions of service, legislation and industrial agreements including workplace agreements and awards</w:t>
            </w:r>
          </w:p>
          <w:p w:rsidR="00000000" w:rsidRPr="00703A76" w:rsidP="00703A76">
            <w:pPr>
              <w:pStyle w:val="ListBullet2"/>
            </w:pPr>
            <w:r w:rsidRPr="00703A76">
              <w:t>flight schedules</w:t>
            </w:r>
          </w:p>
          <w:p w:rsidR="00000000" w:rsidRPr="00703A76" w:rsidP="00703A76">
            <w:pPr>
              <w:pStyle w:val="ListBullet2"/>
            </w:pPr>
            <w:r w:rsidRPr="00703A76">
              <w:t>induction and training materials</w:t>
            </w:r>
          </w:p>
          <w:p w:rsidR="00000000" w:rsidRPr="00703A76" w:rsidP="00703A76">
            <w:pPr>
              <w:pStyle w:val="ListBullet2"/>
            </w:pPr>
            <w:r w:rsidRPr="00703A76">
              <w:t>manufacturer specifications and instructions for aerobridge being operated</w:t>
            </w:r>
          </w:p>
          <w:p w:rsidR="00000000" w:rsidRPr="00703A76" w:rsidP="00703A76">
            <w:pPr>
              <w:pStyle w:val="ListBullet2"/>
            </w:pPr>
            <w:r w:rsidRPr="00703A76">
              <w:t xml:space="preserve">workplace instructions, and </w:t>
            </w:r>
            <w:r w:rsidRPr="00703A76">
              <w:t>job specification</w:t>
            </w:r>
          </w:p>
          <w:p w:rsidR="00000000" w:rsidRPr="00703A76" w:rsidP="00703A76">
            <w:pPr>
              <w:pStyle w:val="ListBullet"/>
            </w:pPr>
            <w:r w:rsidRPr="00703A76">
              <w:t>relevant sections of Civil Aviation Safety Regulations (CASRs) and Civil Aviation Orders</w:t>
            </w:r>
          </w:p>
          <w:p w:rsidR="00000000" w:rsidRPr="00703A76" w:rsidP="00703A76">
            <w:pPr>
              <w:pStyle w:val="ListBullet"/>
            </w:pPr>
            <w:r w:rsidRPr="00703A76">
              <w:t>relevant WHS/OHS and environmental procedures and regulations</w:t>
            </w:r>
          </w:p>
          <w:p w:rsidR="00000000" w:rsidRPr="00703A76" w:rsidP="00703A76">
            <w:pPr>
              <w:pStyle w:val="ListBullet"/>
            </w:pPr>
            <w:r w:rsidRPr="00703A76">
              <w:t xml:space="preserve">risks that exist when operating an aerobridge and related risk control procedures and </w:t>
            </w:r>
            <w:r w:rsidRPr="00703A76">
              <w:t>precautions</w:t>
            </w:r>
          </w:p>
          <w:p w:rsidR="00000000" w:rsidRPr="00703A76" w:rsidP="00703A76">
            <w:pPr>
              <w:pStyle w:val="ListBullet"/>
            </w:pPr>
            <w:r w:rsidRPr="00703A76">
              <w:t>workplace procedures for operating an aerobridge.</w:t>
            </w:r>
          </w:p>
        </w:tc>
      </w:tr>
    </w:tbl>
    <w:p w:rsidR="00A12137" w:rsidP="00703A76">
      <w:pPr>
        <w:pStyle w:val="BodyText"/>
      </w:pPr>
    </w:p>
    <w:p w:rsidR="00A12137" w:rsidP="00703A76">
      <w:pPr>
        <w:pStyle w:val="BodyText"/>
      </w:pPr>
    </w:p>
    <w:p w:rsidR="00000000" w:rsidRPr="00703A76" w:rsidP="00703A76">
      <w:pPr>
        <w:pStyle w:val="Heading1"/>
      </w:pPr>
      <w:bookmarkStart w:id="14" w:name="O_664446"/>
      <w:bookmarkEnd w:id="14"/>
      <w:r w:rsidRPr="00703A76">
        <w:t>Assessment Conditions</w:t>
      </w:r>
    </w:p>
    <w:tbl>
      <w:tblPr>
        <w:tblW w:w="9498" w:type="dxa"/>
        <w:tblLayout w:type="fixed"/>
        <w:tblCellMar>
          <w:left w:w="62" w:type="dxa"/>
          <w:right w:w="62" w:type="dxa"/>
        </w:tblCellMar>
        <w:tblLook w:val="0000"/>
      </w:tblPr>
      <w:tblGrid>
        <w:gridCol w:w="9498"/>
      </w:tblGrid>
      <w:tr w:rsidTr="00703A7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03A76" w:rsidP="00703A76">
            <w:pPr>
              <w:pStyle w:val="BodyText"/>
            </w:pPr>
            <w:r w:rsidRPr="00703A76">
              <w:t xml:space="preserve">As a minimum, assessors must satisfy applicable regulatory requirements, which include requirements in the </w:t>
            </w:r>
            <w:r w:rsidRPr="00703A76">
              <w:rPr>
                <w:rStyle w:val="Emphasis"/>
              </w:rPr>
              <w:t>Standards for Registered Training Organisations</w:t>
            </w:r>
            <w:r w:rsidRPr="00703A76">
              <w:t xml:space="preserve"> current at the time of assessment. </w:t>
            </w:r>
          </w:p>
          <w:p w:rsidR="00000000" w:rsidRPr="00703A76" w:rsidP="00703A76">
            <w:pPr>
              <w:pStyle w:val="BodyText"/>
            </w:pPr>
            <w:r w:rsidRPr="00703A76">
              <w:t xml:space="preserve">As a minimum, assessment must satisfy applicable regulatory requirements, which include requirements in the </w:t>
            </w:r>
            <w:r w:rsidRPr="00703A76">
              <w:rPr>
                <w:rStyle w:val="Emphasis"/>
              </w:rPr>
              <w:t>Standards for Registered Training Organisations</w:t>
            </w:r>
            <w:r w:rsidRPr="00703A76">
              <w:t xml:space="preserve"> current at the t</w:t>
            </w:r>
            <w:r w:rsidRPr="00703A76">
              <w:t>ime of assessment.</w:t>
            </w:r>
          </w:p>
          <w:p w:rsidR="00000000" w:rsidRPr="00703A76" w:rsidP="00703A76">
            <w:pPr>
              <w:pStyle w:val="BodyText"/>
            </w:pPr>
            <w:r w:rsidRPr="00703A76">
              <w:t>Assessment processes and techniques must be appropriate to the language, literacy and numeracy requirements of the work being performed and the needs of the candidate.</w:t>
            </w:r>
          </w:p>
          <w:p w:rsidR="00000000" w:rsidRPr="00703A76" w:rsidP="00703A76">
            <w:pPr>
              <w:pStyle w:val="BodyText"/>
            </w:pPr>
            <w:r w:rsidRPr="00703A76">
              <w:t>Assessment must occur in workplace operational situations. Where this</w:t>
            </w:r>
            <w:r w:rsidRPr="00703A76">
              <w:t xml:space="preserve"> is not appropriate, assessment must occur in simulated workplace operational situations that reflect workplace conditions.</w:t>
            </w:r>
          </w:p>
          <w:p w:rsidR="00000000" w:rsidRPr="00703A76" w:rsidP="00703A76">
            <w:pPr>
              <w:pStyle w:val="BodyText"/>
            </w:pPr>
            <w:r w:rsidRPr="00703A76">
              <w:t>Resources for assessment must include access to:</w:t>
            </w:r>
          </w:p>
          <w:p w:rsidR="00000000" w:rsidRPr="00703A76" w:rsidP="00703A76">
            <w:pPr>
              <w:pStyle w:val="ListBullet"/>
            </w:pPr>
            <w:r w:rsidRPr="00703A76">
              <w:t>a range of relevant exercises, case studies and/or simulations</w:t>
            </w:r>
          </w:p>
          <w:p w:rsidR="00000000" w:rsidRPr="00703A76" w:rsidP="00703A76">
            <w:pPr>
              <w:pStyle w:val="ListBullet"/>
            </w:pPr>
            <w:r w:rsidRPr="00703A76">
              <w:t>acceptable means of</w:t>
            </w:r>
            <w:r w:rsidRPr="00703A76">
              <w:t xml:space="preserve"> simulation assessment</w:t>
            </w:r>
          </w:p>
          <w:p w:rsidR="00000000" w:rsidRPr="00703A76" w:rsidP="00703A76">
            <w:pPr>
              <w:pStyle w:val="ListBullet"/>
            </w:pPr>
            <w:r w:rsidRPr="00703A76">
              <w:t>applicable documentation including workplace procedures, regulations, codes of practice and operation manuals</w:t>
            </w:r>
          </w:p>
          <w:p w:rsidR="00000000" w:rsidRPr="00703A76" w:rsidP="00703A76">
            <w:pPr>
              <w:pStyle w:val="ListBullet"/>
            </w:pPr>
            <w:r w:rsidRPr="00703A76">
              <w:t>relevant materials, tools, equipment and personal protective equipment currently used in industry.</w:t>
            </w:r>
          </w:p>
        </w:tc>
      </w:tr>
    </w:tbl>
    <w:p w:rsidR="00A12137" w:rsidP="00703A76">
      <w:pPr>
        <w:pStyle w:val="BodyText"/>
      </w:pPr>
    </w:p>
    <w:p w:rsidR="00A12137" w:rsidP="00703A76">
      <w:pPr>
        <w:pStyle w:val="BodyText"/>
      </w:pPr>
    </w:p>
    <w:p w:rsidR="00000000" w:rsidRPr="00703A76" w:rsidP="00703A76">
      <w:pPr>
        <w:pStyle w:val="Heading1"/>
      </w:pPr>
      <w:bookmarkStart w:id="15" w:name="O_664449"/>
      <w:bookmarkEnd w:id="15"/>
      <w:r w:rsidRPr="00703A76">
        <w:t>Links</w:t>
      </w:r>
    </w:p>
    <w:p w:rsidR="00000000" w:rsidRPr="00703A76" w:rsidP="00A12137">
      <w:pPr>
        <w:pStyle w:val="BodyText"/>
      </w:pPr>
      <w:r w:rsidRPr="00703A7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32D48">
        <w:rPr>
          <w:rStyle w:val="Hyperlink"/>
        </w:rPr>
        <w:t>https://vetnet.gov.au/Pages/TrainingDocs.aspx?q=4725260a-0af3-4daf-912b-ef1c2f3e5816</w:t>
      </w:r>
      <w:r>
        <w:fldChar w:fldCharType="end"/>
      </w:r>
    </w:p>
    <w:p w:rsidR="00000000" w:rsidRPr="00703A76" w:rsidP="00703A76"/>
    <w:sectPr w:rsidSect="00703A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A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A76" w:rsidRPr="00A12137" w:rsidP="00A121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A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137" w:rsidP="00703A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2137" w:rsidP="00703A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12137" w:rsidP="00703A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A76" w:rsidP="00703A76">
    <w:pPr>
      <w:pStyle w:val="Footer"/>
      <w:framePr w:wrap="around"/>
    </w:pPr>
    <w:r>
      <w:fldChar w:fldCharType="begin"/>
    </w:r>
    <w:r>
      <w:instrText xml:space="preserve"> DOCPROPERTY  Subject  \* MERGEFORMAT </w:instrText>
    </w:r>
    <w:r>
      <w:fldChar w:fldCharType="separate"/>
    </w:r>
    <w:r w:rsidR="00A12137">
      <w:t>Approved</w:t>
    </w:r>
    <w:r w:rsidR="00A12137">
      <w:fldChar w:fldCharType="end"/>
    </w:r>
    <w:r>
      <w:tab/>
      <w:t xml:space="preserve">Page </w:t>
    </w:r>
    <w:r>
      <w:fldChar w:fldCharType="begin"/>
    </w:r>
    <w:r>
      <w:instrText xml:space="preserve"> PAGE  \* Arabic  \* MERGEFORMAT </w:instrText>
    </w:r>
    <w:r>
      <w:fldChar w:fldCharType="separate"/>
    </w:r>
    <w:r w:rsidR="00A1213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2137">
      <w:rPr>
        <w:noProof/>
      </w:rPr>
      <w:t>4</w:t>
    </w:r>
    <w:r>
      <w:rPr>
        <w:noProof/>
      </w:rPr>
      <w:fldChar w:fldCharType="end"/>
    </w:r>
  </w:p>
  <w:p w:rsidR="00703A76" w:rsidP="00703A76">
    <w:pPr>
      <w:pStyle w:val="Footer"/>
      <w:framePr w:wrap="around"/>
    </w:pPr>
    <w:r>
      <w:t xml:space="preserve">© Commonwealth of Australia, </w:t>
    </w:r>
    <w:r>
      <w:fldChar w:fldCharType="begin"/>
    </w:r>
    <w:r>
      <w:instrText xml:space="preserve"> DATE  \@ "yyyy"  \* MERGEFORMAT </w:instrText>
    </w:r>
    <w:r>
      <w:fldChar w:fldCharType="separate"/>
    </w:r>
    <w:r w:rsidR="00A12137">
      <w:rPr>
        <w:noProof/>
      </w:rPr>
      <w:t>2025</w:t>
    </w:r>
    <w:r>
      <w:fldChar w:fldCharType="end"/>
    </w:r>
    <w:r>
      <w:tab/>
    </w:r>
    <w:r>
      <w:fldChar w:fldCharType="begin"/>
    </w:r>
    <w:r>
      <w:instrText xml:space="preserve"> DOCPROPERTY  Author  \* MERGEFORMAT </w:instrText>
    </w:r>
    <w:r>
      <w:fldChar w:fldCharType="separate"/>
    </w:r>
    <w:r w:rsidR="00A12137">
      <w:t>Industry Skills Australia</w:t>
    </w:r>
    <w:r w:rsidR="00A12137">
      <w:fldChar w:fldCharType="end"/>
    </w:r>
  </w:p>
  <w:p w:rsidR="00703A76" w:rsidP="00703A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A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1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3A76" w:rsidRPr="00A12137" w:rsidP="00A121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A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137" w:rsidRPr="002D2AF8" w:rsidP="00703A76">
    <w:pPr>
      <w:pStyle w:val="Header"/>
      <w:framePr w:wrap="around"/>
    </w:pPr>
    <w:r>
      <w:fldChar w:fldCharType="begin"/>
    </w:r>
    <w:r>
      <w:instrText xml:space="preserve"> TITLE   \* MERGEFORMAT </w:instrText>
    </w:r>
    <w:r>
      <w:fldChar w:fldCharType="separate"/>
    </w:r>
    <w:r>
      <w:t>AVIW2002 Operate an aerobridge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2137" w:rsidP="00703A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A76" w:rsidRPr="002D2AF8" w:rsidP="00703A76">
    <w:pPr>
      <w:pStyle w:val="Header"/>
      <w:framePr w:wrap="around"/>
    </w:pPr>
    <w:r>
      <w:fldChar w:fldCharType="begin"/>
    </w:r>
    <w:r>
      <w:instrText xml:space="preserve"> TITLE   \* MERGEFORMAT </w:instrText>
    </w:r>
    <w:r>
      <w:fldChar w:fldCharType="separate"/>
    </w:r>
    <w:r w:rsidR="00A12137">
      <w:t>AVIW2002 Operate an aerobridge</w:t>
    </w:r>
    <w:r w:rsidR="00A12137">
      <w:fldChar w:fldCharType="end"/>
    </w:r>
    <w:r>
      <w:tab/>
      <w:t xml:space="preserve">Date this document was generated: </w:t>
    </w:r>
    <w:r>
      <w:fldChar w:fldCharType="begin"/>
    </w:r>
    <w:r>
      <w:instrText xml:space="preserve"> CREATEDATE  \@ "d MMMM yyyy"  \* MERGEFORMAT </w:instrText>
    </w:r>
    <w:r>
      <w:fldChar w:fldCharType="separate"/>
    </w:r>
    <w:r w:rsidR="00A12137">
      <w:rPr>
        <w:noProof/>
      </w:rPr>
      <w:t>2 March 2025</w:t>
    </w:r>
    <w:r>
      <w:fldChar w:fldCharType="end"/>
    </w:r>
  </w:p>
  <w:p w:rsidR="00703A76" w:rsidP="00703A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40F0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7831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5436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A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3A76"/>
    <w:pPr>
      <w:spacing w:before="360" w:after="60"/>
      <w:outlineLvl w:val="0"/>
    </w:pPr>
    <w:rPr>
      <w:sz w:val="32"/>
    </w:rPr>
  </w:style>
  <w:style w:type="paragraph" w:styleId="Heading2">
    <w:name w:val="heading 2"/>
    <w:basedOn w:val="HeadingBase"/>
    <w:next w:val="BodyText"/>
    <w:link w:val="Heading2Char"/>
    <w:qFormat/>
    <w:rsid w:val="00703A76"/>
    <w:pPr>
      <w:keepLines/>
      <w:spacing w:before="240" w:after="120"/>
      <w:outlineLvl w:val="1"/>
    </w:pPr>
    <w:rPr>
      <w:sz w:val="28"/>
      <w:szCs w:val="40"/>
    </w:rPr>
  </w:style>
  <w:style w:type="paragraph" w:styleId="Heading3">
    <w:name w:val="heading 3"/>
    <w:basedOn w:val="HeadingBase"/>
    <w:next w:val="BodyText"/>
    <w:link w:val="Heading3Char"/>
    <w:qFormat/>
    <w:rsid w:val="00703A76"/>
    <w:pPr>
      <w:spacing w:before="180" w:after="120"/>
      <w:outlineLvl w:val="2"/>
    </w:pPr>
    <w:rPr>
      <w:spacing w:val="-10"/>
      <w:kern w:val="32"/>
    </w:rPr>
  </w:style>
  <w:style w:type="paragraph" w:styleId="Heading4">
    <w:name w:val="heading 4"/>
    <w:basedOn w:val="HeadingBase"/>
    <w:next w:val="BodyText"/>
    <w:link w:val="Heading4Char"/>
    <w:qFormat/>
    <w:rsid w:val="00703A76"/>
    <w:pPr>
      <w:spacing w:before="160" w:after="120"/>
      <w:outlineLvl w:val="3"/>
    </w:pPr>
    <w:rPr>
      <w:sz w:val="22"/>
    </w:rPr>
  </w:style>
  <w:style w:type="paragraph" w:styleId="Heading5">
    <w:name w:val="heading 5"/>
    <w:basedOn w:val="HeadingBase"/>
    <w:next w:val="Normal"/>
    <w:link w:val="Heading5Char"/>
    <w:qFormat/>
    <w:rsid w:val="00703A76"/>
    <w:pPr>
      <w:spacing w:before="80"/>
      <w:outlineLvl w:val="4"/>
    </w:pPr>
    <w:rPr>
      <w:color w:val="918585"/>
      <w:sz w:val="20"/>
    </w:rPr>
  </w:style>
  <w:style w:type="paragraph" w:styleId="Heading6">
    <w:name w:val="heading 6"/>
    <w:basedOn w:val="HeadingBase"/>
    <w:next w:val="Normal"/>
    <w:link w:val="Heading6Char"/>
    <w:qFormat/>
    <w:rsid w:val="00703A76"/>
    <w:pPr>
      <w:spacing w:before="60"/>
      <w:outlineLvl w:val="5"/>
    </w:pPr>
    <w:rPr>
      <w:color w:val="918585"/>
      <w:sz w:val="20"/>
    </w:rPr>
  </w:style>
  <w:style w:type="paragraph" w:styleId="Heading7">
    <w:name w:val="heading 7"/>
    <w:basedOn w:val="Normal"/>
    <w:next w:val="Normal"/>
    <w:link w:val="Heading7Char"/>
    <w:qFormat/>
    <w:rsid w:val="00703A76"/>
    <w:pPr>
      <w:ind w:left="720"/>
      <w:outlineLvl w:val="6"/>
    </w:pPr>
    <w:rPr>
      <w:i/>
    </w:rPr>
  </w:style>
  <w:style w:type="paragraph" w:styleId="Heading8">
    <w:name w:val="heading 8"/>
    <w:basedOn w:val="Normal"/>
    <w:next w:val="Normal"/>
    <w:link w:val="Heading8Char"/>
    <w:qFormat/>
    <w:rsid w:val="00703A76"/>
    <w:pPr>
      <w:ind w:left="720"/>
      <w:outlineLvl w:val="7"/>
    </w:pPr>
    <w:rPr>
      <w:i/>
    </w:rPr>
  </w:style>
  <w:style w:type="paragraph" w:styleId="Heading9">
    <w:name w:val="heading 9"/>
    <w:basedOn w:val="Normal"/>
    <w:next w:val="Normal"/>
    <w:link w:val="Heading9Char"/>
    <w:qFormat/>
    <w:rsid w:val="00703A76"/>
    <w:pPr>
      <w:ind w:left="720"/>
      <w:outlineLvl w:val="8"/>
    </w:pPr>
    <w:rPr>
      <w:i/>
    </w:rPr>
  </w:style>
  <w:style w:type="character" w:default="1" w:styleId="DefaultParagraphFont">
    <w:name w:val="Default Paragraph Font"/>
    <w:uiPriority w:val="1"/>
    <w:unhideWhenUsed/>
    <w:rsid w:val="00703A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A76"/>
  </w:style>
  <w:style w:type="character" w:customStyle="1" w:styleId="Heading1Char">
    <w:name w:val="Heading 1 Char"/>
    <w:basedOn w:val="DefaultParagraphFont"/>
    <w:link w:val="Heading1"/>
    <w:rsid w:val="00703A76"/>
    <w:rPr>
      <w:rFonts w:ascii="Times New Roman" w:eastAsia="Times New Roman" w:hAnsi="Times New Roman" w:cs="Times New Roman"/>
      <w:b/>
      <w:sz w:val="32"/>
      <w:szCs w:val="20"/>
      <w:lang w:eastAsia="en-US"/>
    </w:rPr>
  </w:style>
  <w:style w:type="paragraph" w:styleId="BodyText">
    <w:name w:val="Body Text"/>
    <w:basedOn w:val="Normal"/>
    <w:link w:val="BodyTextChar"/>
    <w:rsid w:val="00703A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3A76"/>
    <w:rPr>
      <w:rFonts w:ascii="Times New Roman" w:eastAsia="Times New Roman" w:hAnsi="Times New Roman" w:cs="Times New Roman"/>
      <w:sz w:val="24"/>
      <w:lang w:eastAsia="en-US"/>
    </w:rPr>
  </w:style>
  <w:style w:type="paragraph" w:styleId="ListBullet">
    <w:name w:val="List Bullet"/>
    <w:basedOn w:val="List"/>
    <w:rsid w:val="00703A76"/>
    <w:pPr>
      <w:numPr>
        <w:numId w:val="12"/>
      </w:numPr>
      <w:tabs>
        <w:tab w:val="clear" w:pos="340"/>
      </w:tabs>
      <w:spacing w:before="40" w:after="40"/>
    </w:pPr>
  </w:style>
  <w:style w:type="character" w:customStyle="1" w:styleId="SpecialBold">
    <w:name w:val="Special Bold"/>
    <w:basedOn w:val="DefaultParagraphFont"/>
    <w:rsid w:val="00703A76"/>
    <w:rPr>
      <w:b/>
      <w:spacing w:val="0"/>
    </w:rPr>
  </w:style>
  <w:style w:type="paragraph" w:styleId="ListBullet2">
    <w:name w:val="List Bullet 2"/>
    <w:basedOn w:val="List2"/>
    <w:rsid w:val="00703A76"/>
    <w:pPr>
      <w:numPr>
        <w:numId w:val="13"/>
      </w:numPr>
      <w:tabs>
        <w:tab w:val="clear" w:pos="680"/>
      </w:tabs>
    </w:pPr>
  </w:style>
  <w:style w:type="character" w:styleId="Emphasis">
    <w:name w:val="Emphasis"/>
    <w:basedOn w:val="DefaultParagraphFont"/>
    <w:qFormat/>
    <w:rsid w:val="00703A76"/>
    <w:rPr>
      <w:i/>
    </w:rPr>
  </w:style>
  <w:style w:type="paragraph" w:customStyle="1" w:styleId="SuperHeading">
    <w:name w:val="SuperHeading"/>
    <w:basedOn w:val="Normal"/>
    <w:rsid w:val="00703A76"/>
    <w:pPr>
      <w:spacing w:before="240" w:after="120"/>
      <w:outlineLvl w:val="0"/>
    </w:pPr>
    <w:rPr>
      <w:rFonts w:ascii="Times New Roman" w:hAnsi="Times New Roman"/>
      <w:b/>
      <w:sz w:val="32"/>
    </w:rPr>
  </w:style>
  <w:style w:type="paragraph" w:customStyle="1" w:styleId="AllowPageBreak">
    <w:name w:val="AllowPageBreak"/>
    <w:rsid w:val="00703A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3A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A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A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A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A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A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3A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3A76"/>
    <w:rPr>
      <w:rFonts w:ascii="Courier New" w:eastAsia="Times New Roman" w:hAnsi="Courier New" w:cs="Times New Roman"/>
      <w:i/>
      <w:szCs w:val="20"/>
      <w:lang w:eastAsia="en-US"/>
    </w:rPr>
  </w:style>
  <w:style w:type="paragraph" w:customStyle="1" w:styleId="HeadingBase">
    <w:name w:val="Heading Base"/>
    <w:rsid w:val="00703A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A76"/>
    <w:pPr>
      <w:tabs>
        <w:tab w:val="right" w:leader="dot" w:pos="9072"/>
      </w:tabs>
      <w:ind w:left="567"/>
    </w:pPr>
    <w:rPr>
      <w:szCs w:val="22"/>
    </w:rPr>
  </w:style>
  <w:style w:type="paragraph" w:customStyle="1" w:styleId="TOCBase">
    <w:name w:val="TOC Base"/>
    <w:rsid w:val="00703A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A76"/>
    <w:pPr>
      <w:tabs>
        <w:tab w:val="right" w:leader="dot" w:pos="9072"/>
      </w:tabs>
      <w:spacing w:before="40" w:after="40"/>
      <w:ind w:left="284"/>
    </w:pPr>
    <w:rPr>
      <w:rFonts w:ascii="Times New Roman" w:hAnsi="Times New Roman"/>
    </w:rPr>
  </w:style>
  <w:style w:type="paragraph" w:styleId="TOC1">
    <w:name w:val="toc 1"/>
    <w:basedOn w:val="TOCBase"/>
    <w:next w:val="Normal"/>
    <w:rsid w:val="00703A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3A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A76"/>
    <w:rPr>
      <w:rFonts w:ascii="Times New Roman" w:eastAsia="Times New Roman" w:hAnsi="Times New Roman" w:cs="Times New Roman"/>
      <w:sz w:val="16"/>
      <w:lang w:eastAsia="en-US"/>
    </w:rPr>
  </w:style>
  <w:style w:type="paragraph" w:styleId="Title">
    <w:name w:val="Title"/>
    <w:basedOn w:val="HeadingBase"/>
    <w:link w:val="TitleChar"/>
    <w:qFormat/>
    <w:rsid w:val="00703A76"/>
    <w:pPr>
      <w:spacing w:before="5040"/>
      <w:jc w:val="center"/>
    </w:pPr>
    <w:rPr>
      <w:sz w:val="48"/>
      <w:szCs w:val="72"/>
      <w:lang w:val="en-US"/>
    </w:rPr>
  </w:style>
  <w:style w:type="character" w:customStyle="1" w:styleId="TitleChar">
    <w:name w:val="Title Char"/>
    <w:basedOn w:val="DefaultParagraphFont"/>
    <w:link w:val="Title"/>
    <w:rsid w:val="00703A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A76"/>
    <w:pPr>
      <w:tabs>
        <w:tab w:val="left" w:pos="3600"/>
        <w:tab w:val="left" w:pos="3958"/>
      </w:tabs>
    </w:pPr>
  </w:style>
  <w:style w:type="paragraph" w:styleId="List">
    <w:name w:val="List"/>
    <w:basedOn w:val="BodyText"/>
    <w:next w:val="BodyText"/>
    <w:rsid w:val="00703A76"/>
    <w:pPr>
      <w:tabs>
        <w:tab w:val="left" w:pos="340"/>
      </w:tabs>
      <w:spacing w:before="60" w:after="60"/>
      <w:ind w:left="340" w:hanging="340"/>
    </w:pPr>
  </w:style>
  <w:style w:type="paragraph" w:customStyle="1" w:styleId="Note">
    <w:name w:val="Note"/>
    <w:basedOn w:val="BodyText"/>
    <w:rsid w:val="00703A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3A76"/>
    <w:pPr>
      <w:framePr w:wrap="auto" w:hAnchor="text" w:y="6049"/>
    </w:pPr>
    <w:rPr>
      <w:color w:val="000000"/>
      <w:sz w:val="40"/>
    </w:rPr>
  </w:style>
  <w:style w:type="paragraph" w:customStyle="1" w:styleId="TOCTitle">
    <w:name w:val="TOCTitle"/>
    <w:basedOn w:val="Heading1"/>
    <w:rsid w:val="00703A76"/>
    <w:pPr>
      <w:spacing w:after="240"/>
      <w:jc w:val="center"/>
      <w:outlineLvl w:val="9"/>
    </w:pPr>
    <w:rPr>
      <w:caps/>
    </w:rPr>
  </w:style>
  <w:style w:type="paragraph" w:customStyle="1" w:styleId="Version">
    <w:name w:val="Version"/>
    <w:rsid w:val="00703A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3A76"/>
    <w:pPr>
      <w:keepNext w:val="0"/>
      <w:tabs>
        <w:tab w:val="right" w:pos="4176"/>
      </w:tabs>
      <w:ind w:left="198" w:hanging="198"/>
    </w:pPr>
    <w:rPr>
      <w:rFonts w:ascii="Garamond" w:hAnsi="Garamond"/>
    </w:rPr>
  </w:style>
  <w:style w:type="paragraph" w:styleId="IndexHeading">
    <w:name w:val="index heading"/>
    <w:basedOn w:val="Normal"/>
    <w:next w:val="Index1"/>
    <w:semiHidden/>
    <w:rsid w:val="00703A76"/>
    <w:pPr>
      <w:spacing w:before="120" w:after="120"/>
    </w:pPr>
    <w:rPr>
      <w:rFonts w:ascii="Arial" w:hAnsi="Arial"/>
      <w:b/>
      <w:color w:val="918585"/>
      <w:sz w:val="24"/>
    </w:rPr>
  </w:style>
  <w:style w:type="paragraph" w:styleId="Header">
    <w:name w:val="header"/>
    <w:basedOn w:val="Normal"/>
    <w:link w:val="HeaderChar"/>
    <w:rsid w:val="00703A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A76"/>
    <w:rPr>
      <w:rFonts w:ascii="Times New Roman" w:eastAsia="Times New Roman" w:hAnsi="Times New Roman" w:cs="Times New Roman"/>
      <w:sz w:val="16"/>
      <w:szCs w:val="20"/>
      <w:lang w:val="en-GB" w:eastAsia="en-US"/>
    </w:rPr>
  </w:style>
  <w:style w:type="paragraph" w:customStyle="1" w:styleId="Chapter">
    <w:name w:val="Chapter"/>
    <w:basedOn w:val="Normal"/>
    <w:rsid w:val="00703A76"/>
    <w:pPr>
      <w:spacing w:before="240"/>
    </w:pPr>
    <w:rPr>
      <w:rFonts w:ascii="Times New Roman" w:hAnsi="Times New Roman"/>
      <w:smallCaps/>
      <w:spacing w:val="80"/>
      <w:sz w:val="28"/>
    </w:rPr>
  </w:style>
  <w:style w:type="paragraph" w:customStyle="1" w:styleId="InChapter">
    <w:name w:val="InChapter"/>
    <w:basedOn w:val="Heading3"/>
    <w:rsid w:val="00703A76"/>
    <w:pPr>
      <w:spacing w:after="240"/>
      <w:outlineLvl w:val="9"/>
    </w:pPr>
    <w:rPr>
      <w:noProof/>
    </w:rPr>
  </w:style>
  <w:style w:type="paragraph" w:styleId="Index2">
    <w:name w:val="index 2"/>
    <w:basedOn w:val="Normal"/>
    <w:next w:val="Normal"/>
    <w:semiHidden/>
    <w:rsid w:val="00703A76"/>
    <w:pPr>
      <w:tabs>
        <w:tab w:val="right" w:pos="4176"/>
      </w:tabs>
      <w:ind w:left="568" w:hanging="284"/>
    </w:pPr>
    <w:rPr>
      <w:rFonts w:ascii="Garamond" w:hAnsi="Garamond"/>
    </w:rPr>
  </w:style>
  <w:style w:type="paragraph" w:customStyle="1" w:styleId="Byline">
    <w:name w:val="Byline"/>
    <w:rsid w:val="00703A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A76"/>
    <w:pPr>
      <w:tabs>
        <w:tab w:val="clear" w:pos="3600"/>
        <w:tab w:val="clear" w:pos="3958"/>
      </w:tabs>
      <w:jc w:val="right"/>
    </w:pPr>
  </w:style>
  <w:style w:type="paragraph" w:styleId="Caption">
    <w:name w:val="caption"/>
    <w:basedOn w:val="BodyText"/>
    <w:next w:val="Normal"/>
    <w:qFormat/>
    <w:rsid w:val="00703A76"/>
    <w:pPr>
      <w:framePr w:w="2268" w:hSpace="181" w:vSpace="181" w:wrap="around" w:vAnchor="text" w:hAnchor="page" w:x="1135" w:y="285" w:anchorLock="1"/>
    </w:pPr>
    <w:rPr>
      <w:i/>
    </w:rPr>
  </w:style>
  <w:style w:type="paragraph" w:customStyle="1" w:styleId="MiniTOCTitle">
    <w:name w:val="MiniTOCTitle"/>
    <w:basedOn w:val="Heading4"/>
    <w:rsid w:val="00703A76"/>
    <w:pPr>
      <w:spacing w:before="240"/>
      <w:outlineLvl w:val="9"/>
    </w:pPr>
    <w:rPr>
      <w:noProof/>
      <w:sz w:val="24"/>
    </w:rPr>
  </w:style>
  <w:style w:type="paragraph" w:customStyle="1" w:styleId="MiniTOCItem">
    <w:name w:val="MiniTOCItem"/>
    <w:basedOn w:val="ListBullet"/>
    <w:rsid w:val="00703A76"/>
    <w:pPr>
      <w:numPr>
        <w:numId w:val="0"/>
      </w:numPr>
      <w:tabs>
        <w:tab w:val="right" w:leader="dot" w:pos="6521"/>
      </w:tabs>
      <w:spacing w:before="0" w:after="0"/>
    </w:pPr>
  </w:style>
  <w:style w:type="paragraph" w:customStyle="1" w:styleId="TOFTitle">
    <w:name w:val="TOFTitle"/>
    <w:basedOn w:val="TOCTitle"/>
    <w:rsid w:val="00703A76"/>
  </w:style>
  <w:style w:type="paragraph" w:styleId="TableofFigures">
    <w:name w:val="table of figures"/>
    <w:basedOn w:val="Normal"/>
    <w:next w:val="Normal"/>
    <w:semiHidden/>
    <w:rsid w:val="00703A76"/>
    <w:pPr>
      <w:tabs>
        <w:tab w:val="right" w:leader="dot" w:pos="9072"/>
      </w:tabs>
      <w:ind w:left="970" w:hanging="403"/>
    </w:pPr>
    <w:rPr>
      <w:rFonts w:ascii="Times New Roman" w:hAnsi="Times New Roman"/>
      <w:b/>
    </w:rPr>
  </w:style>
  <w:style w:type="paragraph" w:styleId="ListNumber">
    <w:name w:val="List Number"/>
    <w:basedOn w:val="List"/>
    <w:rsid w:val="00703A76"/>
    <w:pPr>
      <w:numPr>
        <w:numId w:val="15"/>
      </w:numPr>
      <w:tabs>
        <w:tab w:val="clear" w:pos="340"/>
      </w:tabs>
    </w:pPr>
  </w:style>
  <w:style w:type="character" w:customStyle="1" w:styleId="WingdingSymbols">
    <w:name w:val="Wingding Symbols"/>
    <w:rsid w:val="00703A76"/>
    <w:rPr>
      <w:rFonts w:ascii="Wingdings" w:hAnsi="Wingdings"/>
    </w:rPr>
  </w:style>
  <w:style w:type="paragraph" w:customStyle="1" w:styleId="TableHeading">
    <w:name w:val="Table Heading"/>
    <w:basedOn w:val="HeadingBase"/>
    <w:rsid w:val="00703A76"/>
    <w:pPr>
      <w:keepLines/>
      <w:pBdr>
        <w:bottom w:val="single" w:sz="6" w:space="1" w:color="918585"/>
      </w:pBdr>
      <w:spacing w:before="240"/>
    </w:pPr>
  </w:style>
  <w:style w:type="character" w:customStyle="1" w:styleId="HotSpot">
    <w:name w:val="HotSpot"/>
    <w:rsid w:val="00703A76"/>
    <w:rPr>
      <w:color w:val="0033CC"/>
      <w:u w:val="none"/>
    </w:rPr>
  </w:style>
  <w:style w:type="paragraph" w:customStyle="1" w:styleId="BodyTextRight">
    <w:name w:val="Body Text Right"/>
    <w:basedOn w:val="BodyText"/>
    <w:rsid w:val="00703A76"/>
    <w:pPr>
      <w:spacing w:before="0" w:after="0"/>
      <w:jc w:val="right"/>
    </w:pPr>
  </w:style>
  <w:style w:type="paragraph" w:styleId="Index3">
    <w:name w:val="index 3"/>
    <w:basedOn w:val="ListNumber2"/>
    <w:next w:val="Normal"/>
    <w:semiHidden/>
    <w:rsid w:val="00703A76"/>
    <w:pPr>
      <w:numPr>
        <w:numId w:val="0"/>
      </w:numPr>
      <w:tabs>
        <w:tab w:val="right" w:leader="dot" w:pos="4176"/>
      </w:tabs>
    </w:pPr>
  </w:style>
  <w:style w:type="paragraph" w:styleId="ListNumber2">
    <w:name w:val="List Number 2"/>
    <w:basedOn w:val="List2"/>
    <w:rsid w:val="00703A76"/>
    <w:pPr>
      <w:numPr>
        <w:numId w:val="10"/>
      </w:numPr>
      <w:tabs>
        <w:tab w:val="clear" w:pos="1060"/>
      </w:tabs>
    </w:pPr>
  </w:style>
  <w:style w:type="paragraph" w:customStyle="1" w:styleId="MarginNote">
    <w:name w:val="Margin Note"/>
    <w:basedOn w:val="BodyText"/>
    <w:rsid w:val="00703A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A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A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3A76"/>
    <w:rPr>
      <w:sz w:val="32"/>
    </w:rPr>
  </w:style>
  <w:style w:type="paragraph" w:customStyle="1" w:styleId="HeadingProcedure">
    <w:name w:val="Heading Procedure"/>
    <w:basedOn w:val="HeadingBase"/>
    <w:next w:val="Normal"/>
    <w:rsid w:val="00703A76"/>
    <w:pPr>
      <w:tabs>
        <w:tab w:val="left" w:pos="0"/>
      </w:tabs>
      <w:spacing w:before="120" w:after="60"/>
    </w:pPr>
    <w:rPr>
      <w:i/>
      <w:color w:val="918585"/>
      <w:sz w:val="22"/>
    </w:rPr>
  </w:style>
  <w:style w:type="paragraph" w:customStyle="1" w:styleId="TableBodyText">
    <w:name w:val="Table Body Text"/>
    <w:basedOn w:val="BodyText"/>
    <w:rsid w:val="00703A76"/>
    <w:pPr>
      <w:spacing w:before="60" w:after="60"/>
    </w:pPr>
  </w:style>
  <w:style w:type="paragraph" w:styleId="ListContinue">
    <w:name w:val="List Continue"/>
    <w:basedOn w:val="List"/>
    <w:rsid w:val="00703A76"/>
    <w:pPr>
      <w:ind w:firstLine="0"/>
    </w:pPr>
  </w:style>
  <w:style w:type="paragraph" w:customStyle="1" w:styleId="ListNote">
    <w:name w:val="List Note"/>
    <w:basedOn w:val="List"/>
    <w:rsid w:val="00703A76"/>
    <w:pPr>
      <w:pBdr>
        <w:top w:val="single" w:sz="6" w:space="2" w:color="918585"/>
        <w:bottom w:val="single" w:sz="6" w:space="2" w:color="918585"/>
      </w:pBdr>
      <w:tabs>
        <w:tab w:val="left" w:pos="1021"/>
      </w:tabs>
      <w:ind w:firstLine="0"/>
    </w:pPr>
  </w:style>
  <w:style w:type="paragraph" w:customStyle="1" w:styleId="Warning">
    <w:name w:val="Warning"/>
    <w:basedOn w:val="BodyText"/>
    <w:rsid w:val="00703A76"/>
    <w:pPr>
      <w:shd w:val="clear" w:color="auto" w:fill="D9D9D9"/>
      <w:tabs>
        <w:tab w:val="left" w:pos="992"/>
      </w:tabs>
      <w:ind w:left="119" w:right="119"/>
    </w:pPr>
    <w:rPr>
      <w:sz w:val="20"/>
    </w:rPr>
  </w:style>
  <w:style w:type="paragraph" w:customStyle="1" w:styleId="MarginIcons">
    <w:name w:val="Margin Icons"/>
    <w:basedOn w:val="BodyText"/>
    <w:rsid w:val="00703A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A76"/>
    <w:rPr>
      <w:rFonts w:ascii="Courier New" w:hAnsi="Courier New"/>
    </w:rPr>
  </w:style>
  <w:style w:type="paragraph" w:customStyle="1" w:styleId="NoteBullet">
    <w:name w:val="Note Bullet"/>
    <w:basedOn w:val="Note"/>
    <w:rsid w:val="00703A76"/>
    <w:pPr>
      <w:tabs>
        <w:tab w:val="clear" w:pos="680"/>
      </w:tabs>
      <w:spacing w:before="60" w:after="60"/>
    </w:pPr>
  </w:style>
  <w:style w:type="paragraph" w:customStyle="1" w:styleId="SubHeading2">
    <w:name w:val="SubHeading2"/>
    <w:basedOn w:val="HeadingBase"/>
    <w:rsid w:val="00703A76"/>
    <w:pPr>
      <w:spacing w:before="240" w:after="60"/>
    </w:pPr>
    <w:rPr>
      <w:sz w:val="20"/>
    </w:rPr>
  </w:style>
  <w:style w:type="paragraph" w:customStyle="1" w:styleId="SubHeading1">
    <w:name w:val="SubHeading1"/>
    <w:basedOn w:val="HeadingBase"/>
    <w:rsid w:val="00703A76"/>
    <w:pPr>
      <w:spacing w:before="240" w:after="60"/>
    </w:pPr>
    <w:rPr>
      <w:color w:val="918585"/>
      <w:sz w:val="22"/>
    </w:rPr>
  </w:style>
  <w:style w:type="paragraph" w:customStyle="1" w:styleId="SideHeading">
    <w:name w:val="Side Heading"/>
    <w:basedOn w:val="HeadingBase"/>
    <w:rsid w:val="00703A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A76"/>
    <w:pPr>
      <w:tabs>
        <w:tab w:val="num" w:pos="360"/>
      </w:tabs>
    </w:pPr>
  </w:style>
  <w:style w:type="paragraph" w:styleId="PlainText">
    <w:name w:val="Plain Text"/>
    <w:basedOn w:val="Normal"/>
    <w:link w:val="PlainTextChar"/>
    <w:rsid w:val="00703A76"/>
    <w:rPr>
      <w:sz w:val="20"/>
    </w:rPr>
  </w:style>
  <w:style w:type="character" w:customStyle="1" w:styleId="PlainTextChar">
    <w:name w:val="Plain Text Char"/>
    <w:basedOn w:val="DefaultParagraphFont"/>
    <w:link w:val="PlainText"/>
    <w:rsid w:val="00703A76"/>
    <w:rPr>
      <w:rFonts w:ascii="Courier New" w:eastAsia="Times New Roman" w:hAnsi="Courier New" w:cs="Times New Roman"/>
      <w:sz w:val="20"/>
      <w:szCs w:val="20"/>
      <w:lang w:eastAsia="en-US"/>
    </w:rPr>
  </w:style>
  <w:style w:type="character" w:customStyle="1" w:styleId="MenuOption">
    <w:name w:val="Menu Option"/>
    <w:basedOn w:val="DefaultParagraphFont"/>
    <w:rsid w:val="00703A76"/>
    <w:rPr>
      <w:b/>
      <w:smallCaps/>
    </w:rPr>
  </w:style>
  <w:style w:type="paragraph" w:customStyle="1" w:styleId="TableListNumber">
    <w:name w:val="Table List Number"/>
    <w:basedOn w:val="ListNumber"/>
    <w:rsid w:val="00703A76"/>
    <w:pPr>
      <w:numPr>
        <w:numId w:val="0"/>
      </w:numPr>
    </w:pPr>
  </w:style>
  <w:style w:type="paragraph" w:styleId="TOC4">
    <w:name w:val="toc 4"/>
    <w:basedOn w:val="TOCBase"/>
    <w:next w:val="Normal"/>
    <w:semiHidden/>
    <w:rsid w:val="00703A76"/>
    <w:pPr>
      <w:tabs>
        <w:tab w:val="right" w:leader="dot" w:pos="9071"/>
      </w:tabs>
      <w:ind w:left="1701"/>
    </w:pPr>
  </w:style>
  <w:style w:type="paragraph" w:customStyle="1" w:styleId="ListAlpha">
    <w:name w:val="List Alpha"/>
    <w:basedOn w:val="List"/>
    <w:rsid w:val="00703A76"/>
    <w:pPr>
      <w:numPr>
        <w:numId w:val="9"/>
      </w:numPr>
    </w:pPr>
  </w:style>
  <w:style w:type="paragraph" w:customStyle="1" w:styleId="ListAlpha2">
    <w:name w:val="List Alpha 2"/>
    <w:basedOn w:val="List2"/>
    <w:rsid w:val="00703A76"/>
    <w:pPr>
      <w:numPr>
        <w:numId w:val="8"/>
      </w:numPr>
    </w:pPr>
  </w:style>
  <w:style w:type="paragraph" w:styleId="List2">
    <w:name w:val="List 2"/>
    <w:basedOn w:val="BodyText"/>
    <w:rsid w:val="00703A76"/>
    <w:pPr>
      <w:tabs>
        <w:tab w:val="left" w:pos="680"/>
      </w:tabs>
      <w:spacing w:before="60" w:after="60"/>
      <w:ind w:left="680" w:hanging="340"/>
    </w:pPr>
  </w:style>
  <w:style w:type="paragraph" w:styleId="List3">
    <w:name w:val="List 3"/>
    <w:basedOn w:val="BodyText"/>
    <w:rsid w:val="00703A76"/>
    <w:pPr>
      <w:tabs>
        <w:tab w:val="left" w:pos="1021"/>
      </w:tabs>
      <w:spacing w:before="60" w:after="60"/>
      <w:ind w:left="1020" w:hanging="340"/>
    </w:pPr>
  </w:style>
  <w:style w:type="paragraph" w:styleId="List4">
    <w:name w:val="List 4"/>
    <w:basedOn w:val="BodyText"/>
    <w:rsid w:val="00703A76"/>
    <w:pPr>
      <w:tabs>
        <w:tab w:val="left" w:pos="1361"/>
      </w:tabs>
      <w:spacing w:before="60" w:after="60"/>
      <w:ind w:left="1361" w:hanging="340"/>
    </w:pPr>
  </w:style>
  <w:style w:type="paragraph" w:styleId="List5">
    <w:name w:val="List 5"/>
    <w:basedOn w:val="BodyText"/>
    <w:rsid w:val="00703A76"/>
    <w:pPr>
      <w:tabs>
        <w:tab w:val="left" w:pos="1701"/>
      </w:tabs>
      <w:spacing w:before="60" w:after="60"/>
      <w:ind w:left="1701" w:hanging="340"/>
    </w:pPr>
  </w:style>
  <w:style w:type="paragraph" w:styleId="ListBullet3">
    <w:name w:val="List Bullet 3"/>
    <w:basedOn w:val="List3"/>
    <w:rsid w:val="00703A76"/>
    <w:pPr>
      <w:numPr>
        <w:numId w:val="14"/>
      </w:numPr>
      <w:tabs>
        <w:tab w:val="clear" w:pos="1021"/>
      </w:tabs>
      <w:ind w:left="1037" w:hanging="357"/>
    </w:pPr>
  </w:style>
  <w:style w:type="paragraph" w:styleId="ListBullet4">
    <w:name w:val="List Bullet 4"/>
    <w:basedOn w:val="List4"/>
    <w:rsid w:val="00703A76"/>
    <w:pPr>
      <w:numPr>
        <w:numId w:val="3"/>
      </w:numPr>
      <w:tabs>
        <w:tab w:val="clear" w:pos="1361"/>
      </w:tabs>
    </w:pPr>
  </w:style>
  <w:style w:type="paragraph" w:styleId="ListBullet5">
    <w:name w:val="List Bullet 5"/>
    <w:basedOn w:val="List5"/>
    <w:rsid w:val="00703A76"/>
    <w:pPr>
      <w:numPr>
        <w:numId w:val="4"/>
      </w:numPr>
    </w:pPr>
  </w:style>
  <w:style w:type="paragraph" w:styleId="ListContinue2">
    <w:name w:val="List Continue 2"/>
    <w:basedOn w:val="List2"/>
    <w:rsid w:val="00703A76"/>
    <w:pPr>
      <w:ind w:firstLine="0"/>
    </w:pPr>
  </w:style>
  <w:style w:type="paragraph" w:styleId="ListContinue3">
    <w:name w:val="List Continue 3"/>
    <w:basedOn w:val="List3"/>
    <w:rsid w:val="00703A76"/>
    <w:pPr>
      <w:ind w:left="1021" w:firstLine="0"/>
    </w:pPr>
  </w:style>
  <w:style w:type="paragraph" w:styleId="ListContinue4">
    <w:name w:val="List Continue 4"/>
    <w:basedOn w:val="List4"/>
    <w:rsid w:val="00703A76"/>
    <w:pPr>
      <w:ind w:firstLine="0"/>
    </w:pPr>
  </w:style>
  <w:style w:type="paragraph" w:styleId="ListContinue5">
    <w:name w:val="List Continue 5"/>
    <w:basedOn w:val="List5"/>
    <w:rsid w:val="00703A76"/>
    <w:pPr>
      <w:ind w:firstLine="0"/>
    </w:pPr>
  </w:style>
  <w:style w:type="paragraph" w:styleId="ListNumber3">
    <w:name w:val="List Number 3"/>
    <w:basedOn w:val="List3"/>
    <w:rsid w:val="00703A76"/>
    <w:pPr>
      <w:numPr>
        <w:numId w:val="5"/>
      </w:numPr>
    </w:pPr>
  </w:style>
  <w:style w:type="paragraph" w:styleId="ListNumber4">
    <w:name w:val="List Number 4"/>
    <w:basedOn w:val="List4"/>
    <w:rsid w:val="00703A76"/>
    <w:pPr>
      <w:numPr>
        <w:numId w:val="6"/>
      </w:numPr>
    </w:pPr>
  </w:style>
  <w:style w:type="paragraph" w:styleId="ListNumber5">
    <w:name w:val="List Number 5"/>
    <w:basedOn w:val="List5"/>
    <w:rsid w:val="00703A76"/>
    <w:pPr>
      <w:numPr>
        <w:numId w:val="7"/>
      </w:numPr>
    </w:pPr>
  </w:style>
  <w:style w:type="paragraph" w:styleId="BlockText">
    <w:name w:val="Block Text"/>
    <w:basedOn w:val="Normal"/>
    <w:rsid w:val="00703A76"/>
    <w:pPr>
      <w:spacing w:after="120"/>
      <w:ind w:left="1440" w:right="1440"/>
    </w:pPr>
  </w:style>
  <w:style w:type="character" w:customStyle="1" w:styleId="Subscript">
    <w:name w:val="Subscript"/>
    <w:basedOn w:val="DefaultParagraphFont"/>
    <w:rsid w:val="00703A76"/>
    <w:rPr>
      <w:sz w:val="16"/>
      <w:vertAlign w:val="subscript"/>
    </w:rPr>
  </w:style>
  <w:style w:type="character" w:customStyle="1" w:styleId="Superscript">
    <w:name w:val="Superscript"/>
    <w:basedOn w:val="DefaultParagraphFont"/>
    <w:rsid w:val="00703A76"/>
    <w:rPr>
      <w:sz w:val="16"/>
      <w:vertAlign w:val="superscript"/>
    </w:rPr>
  </w:style>
  <w:style w:type="character" w:customStyle="1" w:styleId="Symbols">
    <w:name w:val="Symbols"/>
    <w:basedOn w:val="DefaultParagraphFont"/>
    <w:rsid w:val="00703A76"/>
    <w:rPr>
      <w:rFonts w:ascii="Symbol" w:hAnsi="Symbol"/>
    </w:rPr>
  </w:style>
  <w:style w:type="character" w:customStyle="1" w:styleId="MenuOptions">
    <w:name w:val="Menu Options"/>
    <w:basedOn w:val="DefaultParagraphFont"/>
    <w:rsid w:val="00703A76"/>
    <w:rPr>
      <w:rFonts w:ascii="Arial Narrow" w:hAnsi="Arial Narrow"/>
      <w:smallCaps/>
    </w:rPr>
  </w:style>
  <w:style w:type="character" w:customStyle="1" w:styleId="Buttons">
    <w:name w:val="Buttons"/>
    <w:basedOn w:val="DefaultParagraphFont"/>
    <w:rsid w:val="00703A76"/>
    <w:rPr>
      <w:b/>
    </w:rPr>
  </w:style>
  <w:style w:type="character" w:customStyle="1" w:styleId="Underlined">
    <w:name w:val="Underlined"/>
    <w:basedOn w:val="DefaultParagraphFont"/>
    <w:rsid w:val="00703A76"/>
    <w:rPr>
      <w:u w:val="single"/>
    </w:rPr>
  </w:style>
  <w:style w:type="paragraph" w:customStyle="1" w:styleId="TableBodyTextRight">
    <w:name w:val="Table Body Text Right"/>
    <w:basedOn w:val="TableBodyText"/>
    <w:rsid w:val="00703A76"/>
    <w:pPr>
      <w:widowControl w:val="0"/>
      <w:autoSpaceDE w:val="0"/>
      <w:autoSpaceDN w:val="0"/>
      <w:adjustRightInd w:val="0"/>
      <w:jc w:val="right"/>
    </w:pPr>
    <w:rPr>
      <w:rFonts w:cs="Arial"/>
      <w:szCs w:val="18"/>
    </w:rPr>
  </w:style>
  <w:style w:type="paragraph" w:customStyle="1" w:styleId="CopyrightText">
    <w:name w:val="Copyright Text"/>
    <w:basedOn w:val="BodyText"/>
    <w:rsid w:val="00703A76"/>
    <w:rPr>
      <w:sz w:val="18"/>
    </w:rPr>
  </w:style>
  <w:style w:type="paragraph" w:customStyle="1" w:styleId="BodySmallRight">
    <w:name w:val="Body Small Right"/>
    <w:basedOn w:val="BodyTextRight"/>
    <w:rsid w:val="00703A76"/>
    <w:rPr>
      <w:sz w:val="18"/>
      <w:szCs w:val="18"/>
    </w:rPr>
  </w:style>
  <w:style w:type="paragraph" w:customStyle="1" w:styleId="MarginEdition">
    <w:name w:val="Margin Edition"/>
    <w:basedOn w:val="MarginNote"/>
    <w:rsid w:val="00703A76"/>
    <w:pPr>
      <w:spacing w:before="0" w:after="0"/>
    </w:pPr>
    <w:rPr>
      <w:rFonts w:ascii="Times New Roman" w:hAnsi="Times New Roman"/>
      <w:color w:val="999999"/>
    </w:rPr>
  </w:style>
  <w:style w:type="paragraph" w:customStyle="1" w:styleId="Spacer">
    <w:name w:val="Spacer"/>
    <w:basedOn w:val="Normal"/>
    <w:rsid w:val="00703A76"/>
    <w:rPr>
      <w:sz w:val="2"/>
      <w:szCs w:val="2"/>
    </w:rPr>
  </w:style>
  <w:style w:type="character" w:customStyle="1" w:styleId="Small">
    <w:name w:val="Small"/>
    <w:basedOn w:val="DefaultParagraphFont"/>
    <w:rsid w:val="00703A76"/>
    <w:rPr>
      <w:sz w:val="16"/>
    </w:rPr>
  </w:style>
  <w:style w:type="paragraph" w:customStyle="1" w:styleId="WideTable">
    <w:name w:val="Wide Table"/>
    <w:basedOn w:val="Normal"/>
    <w:rsid w:val="00703A76"/>
    <w:pPr>
      <w:ind w:left="-1418"/>
    </w:pPr>
    <w:rPr>
      <w:sz w:val="2"/>
      <w:szCs w:val="2"/>
    </w:rPr>
  </w:style>
  <w:style w:type="character" w:styleId="PageNumber">
    <w:name w:val="page number"/>
    <w:basedOn w:val="DefaultParagraphFont"/>
    <w:rsid w:val="00703A76"/>
  </w:style>
  <w:style w:type="paragraph" w:styleId="Quote">
    <w:name w:val="Quote"/>
    <w:basedOn w:val="Heading1"/>
    <w:link w:val="QuoteChar"/>
    <w:qFormat/>
    <w:rsid w:val="00703A76"/>
    <w:rPr>
      <w:b w:val="0"/>
      <w:sz w:val="72"/>
      <w:szCs w:val="72"/>
      <w:lang w:val="en-NZ"/>
    </w:rPr>
  </w:style>
  <w:style w:type="character" w:customStyle="1" w:styleId="QuoteChar">
    <w:name w:val="Quote Char"/>
    <w:basedOn w:val="DefaultParagraphFont"/>
    <w:link w:val="Quote"/>
    <w:rsid w:val="00703A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A76"/>
    <w:pPr>
      <w:pageBreakBefore/>
    </w:pPr>
  </w:style>
  <w:style w:type="paragraph" w:customStyle="1" w:styleId="Border">
    <w:name w:val="Border"/>
    <w:basedOn w:val="Normal"/>
    <w:qFormat/>
    <w:rsid w:val="00703A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A76"/>
    <w:rPr>
      <w:b/>
      <w:bCs/>
      <w:i/>
      <w:iCs/>
      <w:color w:val="auto"/>
    </w:rPr>
  </w:style>
  <w:style w:type="paragraph" w:styleId="IntenseQuote">
    <w:name w:val="Intense Quote"/>
    <w:basedOn w:val="Normal"/>
    <w:next w:val="Normal"/>
    <w:link w:val="IntenseQuoteChar"/>
    <w:uiPriority w:val="30"/>
    <w:qFormat/>
    <w:rsid w:val="00703A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A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3A76"/>
    <w:rPr>
      <w:smallCaps/>
      <w:color w:val="auto"/>
      <w:u w:val="single"/>
    </w:rPr>
  </w:style>
  <w:style w:type="character" w:styleId="IntenseReference">
    <w:name w:val="Intense Reference"/>
    <w:basedOn w:val="DefaultParagraphFont"/>
    <w:uiPriority w:val="32"/>
    <w:qFormat/>
    <w:rsid w:val="00703A76"/>
    <w:rPr>
      <w:b/>
      <w:bCs/>
      <w:smallCaps/>
      <w:color w:val="auto"/>
      <w:spacing w:val="5"/>
      <w:u w:val="single"/>
    </w:rPr>
  </w:style>
  <w:style w:type="paragraph" w:customStyle="1" w:styleId="2ColumnHeading">
    <w:name w:val="2Column Heading"/>
    <w:basedOn w:val="BodyText"/>
    <w:qFormat/>
    <w:rsid w:val="00703A76"/>
    <w:pPr>
      <w:spacing w:after="60"/>
      <w:ind w:left="-2268"/>
    </w:pPr>
    <w:rPr>
      <w:b/>
    </w:rPr>
  </w:style>
  <w:style w:type="paragraph" w:customStyle="1" w:styleId="Heading1TOC">
    <w:name w:val="Heading1 TOC"/>
    <w:basedOn w:val="Normal"/>
    <w:qFormat/>
    <w:rsid w:val="00703A76"/>
    <w:pPr>
      <w:spacing w:before="240" w:after="120"/>
    </w:pPr>
    <w:rPr>
      <w:rFonts w:ascii="Times New Roman" w:hAnsi="Times New Roman"/>
      <w:b/>
      <w:sz w:val="32"/>
    </w:rPr>
  </w:style>
  <w:style w:type="paragraph" w:customStyle="1" w:styleId="Heading2TOC">
    <w:name w:val="Heading2 TOC"/>
    <w:basedOn w:val="Normal"/>
    <w:qFormat/>
    <w:rsid w:val="00703A76"/>
    <w:pPr>
      <w:spacing w:before="240" w:after="60"/>
    </w:pPr>
    <w:rPr>
      <w:rFonts w:ascii="Times New Roman" w:hAnsi="Times New Roman"/>
      <w:b/>
      <w:sz w:val="28"/>
    </w:rPr>
  </w:style>
  <w:style w:type="character" w:customStyle="1" w:styleId="Underline">
    <w:name w:val="Underline"/>
    <w:basedOn w:val="DefaultParagraphFont"/>
    <w:qFormat/>
    <w:rsid w:val="00703A76"/>
    <w:rPr>
      <w:u w:val="single"/>
    </w:rPr>
  </w:style>
  <w:style w:type="character" w:customStyle="1" w:styleId="BoldandItalics">
    <w:name w:val="Bold and Italics"/>
    <w:qFormat/>
    <w:rsid w:val="00703A76"/>
    <w:rPr>
      <w:b/>
      <w:i/>
      <w:u w:val="none"/>
    </w:rPr>
  </w:style>
  <w:style w:type="paragraph" w:styleId="BalloonText">
    <w:name w:val="Balloon Text"/>
    <w:basedOn w:val="Normal"/>
    <w:link w:val="BalloonTextChar"/>
    <w:rsid w:val="00703A76"/>
    <w:rPr>
      <w:rFonts w:ascii="Tahoma" w:hAnsi="Tahoma" w:cs="Tahoma"/>
      <w:sz w:val="16"/>
      <w:szCs w:val="16"/>
    </w:rPr>
  </w:style>
  <w:style w:type="character" w:customStyle="1" w:styleId="BalloonTextChar">
    <w:name w:val="Balloon Text Char"/>
    <w:basedOn w:val="DefaultParagraphFont"/>
    <w:link w:val="BalloonText"/>
    <w:rsid w:val="00703A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3A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3A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3A76"/>
    <w:rPr>
      <w:b/>
      <w:color w:val="660033"/>
      <w:spacing w:val="0"/>
    </w:rPr>
  </w:style>
  <w:style w:type="paragraph" w:customStyle="1" w:styleId="Nameditemlist">
    <w:name w:val="Named item list"/>
    <w:basedOn w:val="BodyText"/>
    <w:qFormat/>
    <w:rsid w:val="00703A76"/>
    <w:pPr>
      <w:tabs>
        <w:tab w:val="left" w:pos="2835"/>
      </w:tabs>
      <w:ind w:left="2835" w:hanging="2835"/>
    </w:pPr>
  </w:style>
  <w:style w:type="paragraph" w:customStyle="1" w:styleId="BodyTextnopadding">
    <w:name w:val="Body Text no padding"/>
    <w:basedOn w:val="BodyText"/>
    <w:qFormat/>
    <w:rsid w:val="00703A76"/>
    <w:pPr>
      <w:spacing w:before="0" w:after="0"/>
    </w:pPr>
  </w:style>
  <w:style w:type="paragraph" w:customStyle="1" w:styleId="BodyTextBold">
    <w:name w:val="Body Text Bold"/>
    <w:basedOn w:val="BodyText"/>
    <w:qFormat/>
    <w:rsid w:val="00703A76"/>
    <w:rPr>
      <w:b/>
    </w:rPr>
  </w:style>
  <w:style w:type="character" w:styleId="Hyperlink">
    <w:name w:val="Hyperlink"/>
    <w:basedOn w:val="DefaultParagraphFont"/>
    <w:uiPriority w:val="99"/>
    <w:unhideWhenUsed/>
    <w:rsid w:val="00A121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1118</Words>
  <Characters>7639</Characters>
  <Application>Microsoft Office Word</Application>
  <DocSecurity>0</DocSecurity>
  <Lines>246</Lines>
  <Paragraphs>145</Paragraphs>
  <ScaleCrop>false</ScaleCrop>
  <Company>Author-it Software Corporation Ltd.</Company>
  <LinksUpToDate>false</LinksUpToDate>
  <CharactersWithSpaces>8612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AVIW2002 Operate an aerobridge</dc:title>
  <dc:subject>Approved</dc:subject>
  <dc:creator>Industry Skills Australia</dc:creator>
  <cp:keywords>Release: 1</cp:keywords>
  <dc:description>Review Date: 12 April 2008</dc:description>
  <cp:lastModifiedBy>HSD_TPCMSd.prod</cp:lastModifiedBy>
  <cp:revision>3</cp:revision>
  <dcterms:created xsi:type="dcterms:W3CDTF">2025-03-01T18:46:00Z</dcterms:created>
  <dcterms:modified xsi:type="dcterms:W3CDTF">2025-03-01T18:46:00Z</dcterms:modified>
</cp:coreProperties>
</file>