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029" w:rsidP="00827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AVIW0041 Undertake helicopter aquatic rescue and recovery</w:t>
      </w:r>
      <w:r>
        <w:fldChar w:fldCharType="end"/>
      </w:r>
    </w:p>
    <w:p w:rsidR="00827029" w:rsidP="00827029">
      <w:pPr>
        <w:pStyle w:val="Version"/>
        <w:sectPr w:rsidSect="00C51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1B6" w:rsidP="00C511B6">
      <w:pPr>
        <w:pStyle w:val="SuperHeading"/>
      </w:pPr>
      <w:r w:rsidRPr="00C511B6">
        <w:t>AVIW0041 Undertake helicopter aquatic rescue and recovery</w:t>
      </w:r>
    </w:p>
    <w:p w:rsidR="00000000" w:rsidRPr="00C511B6" w:rsidP="00C511B6">
      <w:pPr>
        <w:pStyle w:val="Heading1"/>
      </w:pPr>
      <w:bookmarkStart w:id="1" w:name="O_1297043"/>
      <w:bookmarkEnd w:id="1"/>
      <w:r w:rsidRPr="00C511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Release 1. This is the first release of this unit of competency in the AVI Aviation Training Package.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2" w:name="O_1297044"/>
      <w:bookmarkEnd w:id="2"/>
      <w:r w:rsidRPr="00C511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This unit involves the skills and knowledge required to undertake an aircraft aqua</w:t>
            </w:r>
            <w:r w:rsidRPr="00C511B6">
              <w:t>tic rescue and recovery in compliance with relevant regulatory requirements of the Civil Aviation Safety Authority (CASA) and national operating standards.</w:t>
            </w:r>
          </w:p>
          <w:p w:rsidR="00000000" w:rsidRPr="00C511B6" w:rsidP="00C511B6">
            <w:pPr>
              <w:pStyle w:val="BodyText"/>
            </w:pPr>
            <w:r w:rsidRPr="00C511B6">
              <w:t>It includes preparing and responding to aquatic rescue incidents from a helicopter, assessing the re</w:t>
            </w:r>
            <w:r w:rsidRPr="00C511B6">
              <w:t>scue scene, and developing aquatic rescue plans. It also includes gaining access and performing an aquatic rescue of a patient, recovering the patient, and concluding the aquatic rescue.</w:t>
            </w:r>
          </w:p>
          <w:p w:rsidR="00000000" w:rsidRPr="00C511B6" w:rsidP="00C511B6">
            <w:pPr>
              <w:pStyle w:val="BodyText"/>
            </w:pPr>
            <w:r w:rsidRPr="00C511B6">
              <w:t xml:space="preserve">This unit addresses aviation technical skill requirements (physical, </w:t>
            </w:r>
            <w:r w:rsidRPr="00C511B6">
              <w:t>mental and task-management abilities) related to aircraft operational duties of flight crew and contributes to safe and effective performance in complex aviation operational environments.</w:t>
            </w:r>
          </w:p>
          <w:p w:rsidR="00000000" w:rsidRPr="00C511B6" w:rsidP="00C511B6">
            <w:pPr>
              <w:pStyle w:val="BodyText"/>
            </w:pPr>
            <w:r w:rsidRPr="00C511B6">
              <w:t>Operations are conducted across a variety of operational contexts wi</w:t>
            </w:r>
            <w:r w:rsidRPr="00C511B6">
              <w:t>thin the Australian aviation industry.</w:t>
            </w:r>
          </w:p>
          <w:p w:rsidR="00000000" w:rsidRPr="00C511B6" w:rsidP="00C511B6">
            <w:pPr>
              <w:pStyle w:val="BodyText"/>
            </w:pPr>
            <w:r w:rsidRPr="00C511B6">
              <w:t>Licensing, legislative, regulatory or certification requirements are applicable to this unit.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3" w:name="O_1297045"/>
      <w:bookmarkEnd w:id="3"/>
      <w:r w:rsidRPr="00C511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Not applicable.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4" w:name="O_1297046"/>
      <w:bookmarkEnd w:id="4"/>
      <w:r w:rsidRPr="00C511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W – Equipment and Systems Ope</w:t>
            </w:r>
            <w:r w:rsidRPr="00C511B6">
              <w:t>rations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5" w:name="O_1297047"/>
      <w:bookmarkEnd w:id="5"/>
      <w:r w:rsidRPr="00C511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Not applicable.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6" w:name="O_1297048"/>
      <w:bookmarkEnd w:id="6"/>
      <w:r w:rsidRPr="00C511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PERFORMANCE CRITERIA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Performance criteria describe the performance needed to demonstrate achievement of the element.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Prepare and respond to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Operation and task information is obtained from communications centre, briefing from supervisor or other sources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R</w:t>
            </w:r>
            <w:r w:rsidRPr="00C511B6">
              <w:t>escue equipment and resources are identified and selected based on task information received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Personal protective equipment and clothing is selected based on the nature of the rescue operation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Additional details on the nature of the rescue received en route is discussed with rescue team members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Anticipated situational and environmental hazards are discussed with rescue team members and incorporated into the rescue plan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Assess rescue sc</w:t>
            </w:r>
            <w:r w:rsidRPr="00C511B6">
              <w:rPr>
                <w:rStyle w:val="SpecialBold"/>
              </w:rPr>
              <w:t>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Observations are made to determine the location, number, condition and position of survivor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 xml:space="preserve">Risk assessment on situational and environmental hazards is conducted and control measures applied to ensure safety of self and others 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 xml:space="preserve">Additional personnel or specialist equipment based on risk assessment is requested via the communications centre in accordance with workplace procedures 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Personal capabilities and limitations of self and other team members are considered in the deve</w:t>
            </w:r>
            <w:r w:rsidRPr="00C511B6">
              <w:t>lopment of the rescue plan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Develop aquatic rescue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Rescue and recovery techniques suitable to the patient condition, location and aquatic environment are identified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Primary and alternate rescue plans are developed based on situational risk assessment, identification of appropriate rescue and recovery techniques and consultation with other rescue team members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Appropriate equipment and resources are selected to perform aquatic rescue and recovery as identified by the rescue plan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Alternate rescue plans are implemented when required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4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Gain access and perform aquatic rescue of patient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4.1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Communication with</w:t>
            </w:r>
            <w:r w:rsidRPr="00C511B6">
              <w:t xml:space="preserve"> team members is maintained during rescue in accordance with workplace procedures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4.2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Patient is positioned to assist in rescue, recovery and management of the patient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4.3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Rescuer is appropriately positioned to perform a rescue or recovery where required by the rescue plan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4.4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Aquatic rescue techniques and equipment are deployed to gain access to patient as identified in the rescue plan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5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Recover patient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5.1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Aquatic resc</w:t>
            </w:r>
            <w:r w:rsidRPr="00C511B6">
              <w:t>ue plan is implemented, patient is recovered by using appropriate rescue and recovery techniques and equipment in accordance with workplace procedures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5.2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Patient is secured in aircraft in accordance with workplace procedures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6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rPr>
                <w:rStyle w:val="SpecialBold"/>
              </w:rPr>
              <w:t>Conclude aquatic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6.1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Equipment is recovered, cleaned and maintained in accordance with manufacturer guidelines and workplace procedures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6.2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t>Debrief is conducted in accordance with workplace procedures</w:t>
            </w:r>
          </w:p>
        </w:tc>
      </w:tr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B6">
            <w:pPr>
              <w:pStyle w:val="BodyText"/>
              <w:rPr>
                <w:lang w:val="en-NZ"/>
              </w:rPr>
            </w:pPr>
            <w:r w:rsidRPr="00C511B6">
              <w:rPr>
                <w:rStyle w:val="SpecialBold"/>
              </w:rPr>
              <w:t>6.3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Post-incident documentation is completed in accordance with own role requirements and workplace procedures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7" w:name="O_1297049"/>
      <w:bookmarkEnd w:id="7"/>
      <w:r w:rsidRPr="00C511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Foundation skills essential to performance are explicit in the performance criteria of this unit of competency</w:t>
            </w:r>
            <w:r w:rsidRPr="00C511B6">
              <w:t>.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8" w:name="O_1297050"/>
      <w:bookmarkEnd w:id="8"/>
      <w:r w:rsidRPr="00C511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Range is restricted to essential operating conditions and any other variables essential to the work environment.</w:t>
            </w:r>
          </w:p>
          <w:p w:rsidR="00000000" w:rsidRPr="00C511B6" w:rsidP="00C511B6">
            <w:pPr>
              <w:pStyle w:val="BodyText"/>
            </w:pPr>
            <w:r w:rsidRPr="00C511B6">
              <w:t>Non-essential conditions may be found in the Companion Volume Implementation Guide.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9" w:name="O_1297051"/>
      <w:bookmarkEnd w:id="9"/>
      <w:r w:rsidRPr="00C511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B6" w:rsidP="00C511B6">
            <w:pPr>
              <w:pStyle w:val="BodyText"/>
            </w:pPr>
            <w:r w:rsidRPr="00C511B6">
              <w:t>This unit replaces and is equivalent to AVIW0003 Undertake helicopter aquatic rescue and recovery.</w:t>
            </w:r>
          </w:p>
        </w:tc>
      </w:tr>
    </w:tbl>
    <w:p w:rsidR="00000000" w:rsidRPr="00C511B6" w:rsidP="00C511B6">
      <w:pPr>
        <w:pStyle w:val="NoPaddingFontSize1"/>
      </w:pPr>
    </w:p>
    <w:p w:rsidR="00000000" w:rsidRPr="00C511B6" w:rsidP="00C511B6">
      <w:pPr>
        <w:pStyle w:val="AllowPageBreak"/>
      </w:pPr>
    </w:p>
    <w:p w:rsidR="00000000" w:rsidRPr="00C511B6" w:rsidP="00C511B6">
      <w:pPr>
        <w:pStyle w:val="Heading1"/>
      </w:pPr>
      <w:bookmarkStart w:id="10" w:name="O_1297058"/>
      <w:bookmarkEnd w:id="10"/>
      <w:r w:rsidRPr="00C511B6">
        <w:t>Links</w:t>
      </w:r>
    </w:p>
    <w:p w:rsidR="00000000" w:rsidRPr="00C511B6" w:rsidP="00827029">
      <w:pPr>
        <w:pStyle w:val="BodyText"/>
      </w:pPr>
      <w:r w:rsidRPr="00C511B6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D07D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511B6" w:rsidP="00C511B6"/>
    <w:sectPr w:rsidSect="00C51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B6" w:rsidRPr="00827029" w:rsidP="00827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029" w:rsidP="00C51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029" w:rsidP="00C51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7029" w:rsidP="00C51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1B6" w:rsidRPr="00827029" w:rsidP="00827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029" w:rsidRPr="002D2AF8" w:rsidP="00C51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AVIW0041 Undertake helicopter aquatic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827029" w:rsidP="00C51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1B6"/>
  </w:style>
  <w:style w:type="character" w:customStyle="1" w:styleId="Heading1Char">
    <w:name w:val="Heading 1 Char"/>
    <w:basedOn w:val="DefaultParagraphFont"/>
    <w:link w:val="Heading1"/>
    <w:rsid w:val="00C51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1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11B6"/>
    <w:rPr>
      <w:b/>
      <w:spacing w:val="0"/>
    </w:rPr>
  </w:style>
  <w:style w:type="paragraph" w:customStyle="1" w:styleId="SuperHeading">
    <w:name w:val="SuperHeading"/>
    <w:basedOn w:val="Normal"/>
    <w:rsid w:val="00C51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1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1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11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1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1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1B6"/>
    <w:rPr>
      <w:i/>
    </w:rPr>
  </w:style>
  <w:style w:type="paragraph" w:styleId="Caption">
    <w:name w:val="caption"/>
    <w:basedOn w:val="BodyText"/>
    <w:next w:val="Normal"/>
    <w:qFormat/>
    <w:rsid w:val="00C51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1B6"/>
  </w:style>
  <w:style w:type="paragraph" w:styleId="TableofFigures">
    <w:name w:val="table of figures"/>
    <w:basedOn w:val="Normal"/>
    <w:next w:val="Normal"/>
    <w:semiHidden/>
    <w:rsid w:val="00C51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1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11B6"/>
    <w:rPr>
      <w:rFonts w:ascii="Wingdings" w:hAnsi="Wingdings"/>
    </w:rPr>
  </w:style>
  <w:style w:type="paragraph" w:customStyle="1" w:styleId="TableHeading">
    <w:name w:val="Table Heading"/>
    <w:basedOn w:val="HeadingBase"/>
    <w:rsid w:val="00C51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1B6"/>
    <w:rPr>
      <w:color w:val="0033CC"/>
      <w:u w:val="none"/>
    </w:rPr>
  </w:style>
  <w:style w:type="paragraph" w:customStyle="1" w:styleId="BodyTextRight">
    <w:name w:val="Body Text Right"/>
    <w:basedOn w:val="BodyText"/>
    <w:rsid w:val="00C51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1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1B6"/>
    <w:rPr>
      <w:sz w:val="32"/>
    </w:rPr>
  </w:style>
  <w:style w:type="paragraph" w:customStyle="1" w:styleId="HeadingProcedure">
    <w:name w:val="Heading Procedure"/>
    <w:basedOn w:val="HeadingBase"/>
    <w:next w:val="Normal"/>
    <w:rsid w:val="00C51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1B6"/>
    <w:pPr>
      <w:spacing w:before="60" w:after="60"/>
    </w:pPr>
  </w:style>
  <w:style w:type="paragraph" w:styleId="ListContinue">
    <w:name w:val="List Continue"/>
    <w:basedOn w:val="List"/>
    <w:rsid w:val="00C511B6"/>
    <w:pPr>
      <w:ind w:firstLine="0"/>
    </w:pPr>
  </w:style>
  <w:style w:type="paragraph" w:customStyle="1" w:styleId="ListNote">
    <w:name w:val="List Note"/>
    <w:basedOn w:val="List"/>
    <w:rsid w:val="00C51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1B6"/>
    <w:rPr>
      <w:rFonts w:ascii="Courier New" w:hAnsi="Courier New"/>
    </w:rPr>
  </w:style>
  <w:style w:type="paragraph" w:customStyle="1" w:styleId="NoteBullet">
    <w:name w:val="Note Bullet"/>
    <w:basedOn w:val="Note"/>
    <w:rsid w:val="00C51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1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1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1B6"/>
    <w:rPr>
      <w:b/>
      <w:smallCaps/>
    </w:rPr>
  </w:style>
  <w:style w:type="paragraph" w:customStyle="1" w:styleId="TableListNumber">
    <w:name w:val="Table List Number"/>
    <w:basedOn w:val="ListNumber"/>
    <w:rsid w:val="00C51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1B6"/>
    <w:pPr>
      <w:numPr>
        <w:numId w:val="7"/>
      </w:numPr>
    </w:pPr>
  </w:style>
  <w:style w:type="paragraph" w:customStyle="1" w:styleId="ListAlpha2">
    <w:name w:val="List Alpha 2"/>
    <w:basedOn w:val="List2"/>
    <w:rsid w:val="00C511B6"/>
    <w:pPr>
      <w:numPr>
        <w:numId w:val="6"/>
      </w:numPr>
    </w:pPr>
  </w:style>
  <w:style w:type="paragraph" w:styleId="List2">
    <w:name w:val="List 2"/>
    <w:basedOn w:val="BodyText"/>
    <w:rsid w:val="00C51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1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1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11B6"/>
    <w:pPr>
      <w:numPr>
        <w:numId w:val="2"/>
      </w:numPr>
    </w:pPr>
  </w:style>
  <w:style w:type="paragraph" w:styleId="ListContinue2">
    <w:name w:val="List Continue 2"/>
    <w:basedOn w:val="List2"/>
    <w:rsid w:val="00C511B6"/>
    <w:pPr>
      <w:ind w:firstLine="0"/>
    </w:pPr>
  </w:style>
  <w:style w:type="paragraph" w:styleId="ListContinue3">
    <w:name w:val="List Continue 3"/>
    <w:basedOn w:val="List3"/>
    <w:rsid w:val="00C511B6"/>
    <w:pPr>
      <w:ind w:left="1021" w:firstLine="0"/>
    </w:pPr>
  </w:style>
  <w:style w:type="paragraph" w:styleId="ListContinue4">
    <w:name w:val="List Continue 4"/>
    <w:basedOn w:val="List4"/>
    <w:rsid w:val="00C511B6"/>
    <w:pPr>
      <w:ind w:firstLine="0"/>
    </w:pPr>
  </w:style>
  <w:style w:type="paragraph" w:styleId="ListContinue5">
    <w:name w:val="List Continue 5"/>
    <w:basedOn w:val="List5"/>
    <w:rsid w:val="00C511B6"/>
    <w:pPr>
      <w:ind w:firstLine="0"/>
    </w:pPr>
  </w:style>
  <w:style w:type="paragraph" w:styleId="ListNumber3">
    <w:name w:val="List Number 3"/>
    <w:basedOn w:val="List3"/>
    <w:rsid w:val="00C511B6"/>
    <w:pPr>
      <w:numPr>
        <w:numId w:val="3"/>
      </w:numPr>
    </w:pPr>
  </w:style>
  <w:style w:type="paragraph" w:styleId="ListNumber4">
    <w:name w:val="List Number 4"/>
    <w:basedOn w:val="List4"/>
    <w:rsid w:val="00C511B6"/>
    <w:pPr>
      <w:numPr>
        <w:numId w:val="4"/>
      </w:numPr>
    </w:pPr>
  </w:style>
  <w:style w:type="paragraph" w:styleId="ListNumber5">
    <w:name w:val="List Number 5"/>
    <w:basedOn w:val="List5"/>
    <w:rsid w:val="00C511B6"/>
    <w:pPr>
      <w:numPr>
        <w:numId w:val="5"/>
      </w:numPr>
    </w:pPr>
  </w:style>
  <w:style w:type="paragraph" w:styleId="BlockText">
    <w:name w:val="Block Text"/>
    <w:basedOn w:val="Normal"/>
    <w:rsid w:val="00C51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1B6"/>
    <w:rPr>
      <w:sz w:val="16"/>
      <w:vertAlign w:val="superscript"/>
    </w:rPr>
  </w:style>
  <w:style w:type="character" w:customStyle="1" w:styleId="Symbols">
    <w:name w:val="Symbols"/>
    <w:basedOn w:val="DefaultParagraphFont"/>
    <w:rsid w:val="00C511B6"/>
    <w:rPr>
      <w:rFonts w:ascii="Symbol" w:hAnsi="Symbol"/>
    </w:rPr>
  </w:style>
  <w:style w:type="character" w:customStyle="1" w:styleId="MenuOptions">
    <w:name w:val="Menu Options"/>
    <w:basedOn w:val="DefaultParagraphFont"/>
    <w:rsid w:val="00C51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1B6"/>
    <w:rPr>
      <w:b/>
    </w:rPr>
  </w:style>
  <w:style w:type="character" w:customStyle="1" w:styleId="Underlined">
    <w:name w:val="Underlined"/>
    <w:basedOn w:val="DefaultParagraphFont"/>
    <w:rsid w:val="00C511B6"/>
    <w:rPr>
      <w:u w:val="single"/>
    </w:rPr>
  </w:style>
  <w:style w:type="paragraph" w:customStyle="1" w:styleId="TableBodyTextRight">
    <w:name w:val="Table Body Text Right"/>
    <w:basedOn w:val="TableBodyText"/>
    <w:rsid w:val="00C51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1B6"/>
    <w:rPr>
      <w:sz w:val="18"/>
    </w:rPr>
  </w:style>
  <w:style w:type="paragraph" w:customStyle="1" w:styleId="BodySmallRight">
    <w:name w:val="Body Small Right"/>
    <w:basedOn w:val="BodyTextRight"/>
    <w:rsid w:val="00C511B6"/>
    <w:rPr>
      <w:sz w:val="18"/>
      <w:szCs w:val="18"/>
    </w:rPr>
  </w:style>
  <w:style w:type="paragraph" w:customStyle="1" w:styleId="MarginEdition">
    <w:name w:val="Margin Edition"/>
    <w:basedOn w:val="MarginNote"/>
    <w:rsid w:val="00C51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1B6"/>
    <w:rPr>
      <w:sz w:val="2"/>
      <w:szCs w:val="2"/>
    </w:rPr>
  </w:style>
  <w:style w:type="character" w:customStyle="1" w:styleId="Small">
    <w:name w:val="Small"/>
    <w:basedOn w:val="DefaultParagraphFont"/>
    <w:rsid w:val="00C511B6"/>
    <w:rPr>
      <w:sz w:val="16"/>
    </w:rPr>
  </w:style>
  <w:style w:type="paragraph" w:customStyle="1" w:styleId="WideTable">
    <w:name w:val="Wide Table"/>
    <w:basedOn w:val="Normal"/>
    <w:rsid w:val="00C51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1B6"/>
  </w:style>
  <w:style w:type="paragraph" w:styleId="Quote">
    <w:name w:val="Quote"/>
    <w:basedOn w:val="Heading1"/>
    <w:link w:val="QuoteChar"/>
    <w:qFormat/>
    <w:rsid w:val="00C51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1B6"/>
    <w:pPr>
      <w:pageBreakBefore/>
    </w:pPr>
  </w:style>
  <w:style w:type="paragraph" w:customStyle="1" w:styleId="Border">
    <w:name w:val="Border"/>
    <w:basedOn w:val="Normal"/>
    <w:qFormat/>
    <w:rsid w:val="00C51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1B6"/>
    <w:rPr>
      <w:u w:val="single"/>
    </w:rPr>
  </w:style>
  <w:style w:type="character" w:customStyle="1" w:styleId="BoldandItalics">
    <w:name w:val="Bold and Italics"/>
    <w:qFormat/>
    <w:rsid w:val="00C511B6"/>
    <w:rPr>
      <w:b/>
      <w:i/>
      <w:u w:val="none"/>
    </w:rPr>
  </w:style>
  <w:style w:type="paragraph" w:styleId="BalloonText">
    <w:name w:val="Balloon Text"/>
    <w:basedOn w:val="Normal"/>
    <w:link w:val="BalloonTextChar"/>
    <w:rsid w:val="00C51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1B6"/>
    <w:pPr>
      <w:spacing w:before="0" w:after="0"/>
    </w:pPr>
  </w:style>
  <w:style w:type="paragraph" w:customStyle="1" w:styleId="BodyTextBold">
    <w:name w:val="Body Text Bold"/>
    <w:basedOn w:val="BodyText"/>
    <w:qFormat/>
    <w:rsid w:val="00C511B6"/>
    <w:rPr>
      <w:b/>
    </w:rPr>
  </w:style>
  <w:style w:type="character" w:styleId="Hyperlink">
    <w:name w:val="Hyperlink"/>
    <w:basedOn w:val="DefaultParagraphFont"/>
    <w:uiPriority w:val="99"/>
    <w:unhideWhenUsed/>
    <w:rsid w:val="00827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4433</Characters>
  <Application>Microsoft Office Word</Application>
  <DocSecurity>0</DocSecurity>
  <Lines>201</Lines>
  <Paragraphs>105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AVIW0041 Undertake helicopter aquatic rescue and recovery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