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D32" w:rsidP="00332D32">
      <w:pPr>
        <w:pStyle w:val="Title"/>
      </w:pPr>
      <w:r>
        <w:fldChar w:fldCharType="begin"/>
      </w:r>
      <w:r>
        <w:instrText xml:space="preserve"> TITLE   \* MERGEFORMAT </w:instrText>
      </w:r>
      <w:r>
        <w:fldChar w:fldCharType="separate"/>
      </w:r>
      <w:r>
        <w:t>Assessment Requirements for AVIW0039 Perform down the wire duties</w:t>
      </w:r>
      <w:r>
        <w:fldChar w:fldCharType="end"/>
      </w:r>
    </w:p>
    <w:p w:rsidR="00332D32" w:rsidP="00332D32">
      <w:pPr>
        <w:pStyle w:val="Version"/>
        <w:sectPr w:rsidSect="001402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25B" w:rsidP="0014025B">
      <w:pPr>
        <w:pStyle w:val="SuperHeading"/>
      </w:pPr>
      <w:r w:rsidRPr="0014025B">
        <w:t>Assessment Requirements for AVIW0039 Perform down the wire duties</w:t>
      </w:r>
    </w:p>
    <w:p w:rsidR="00000000" w:rsidRPr="0014025B" w:rsidP="0014025B">
      <w:pPr>
        <w:pStyle w:val="Heading1"/>
      </w:pPr>
      <w:bookmarkStart w:id="1" w:name="O_1297015"/>
      <w:bookmarkEnd w:id="1"/>
      <w:r w:rsidRPr="0014025B">
        <w:t>Modification History</w:t>
      </w:r>
    </w:p>
    <w:tbl>
      <w:tblPr>
        <w:tblW w:w="9497" w:type="dxa"/>
        <w:tblLayout w:type="fixed"/>
        <w:tblCellMar>
          <w:left w:w="62" w:type="dxa"/>
          <w:right w:w="62" w:type="dxa"/>
        </w:tblCellMar>
        <w:tblLook w:val="0000"/>
      </w:tblPr>
      <w:tblGrid>
        <w:gridCol w:w="9497"/>
      </w:tblGrid>
      <w:tr w:rsidTr="001402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25B" w:rsidP="0014025B">
            <w:pPr>
              <w:pStyle w:val="BodyText"/>
            </w:pPr>
            <w:r w:rsidRPr="0014025B">
              <w:t>Release 1. This is the first release of this unit of competency in the AVI Aviation Training Package.</w:t>
            </w:r>
          </w:p>
        </w:tc>
      </w:tr>
    </w:tbl>
    <w:p w:rsidR="00000000" w:rsidRPr="0014025B" w:rsidP="0014025B">
      <w:pPr>
        <w:pStyle w:val="NoPaddingFontSize1"/>
      </w:pPr>
    </w:p>
    <w:p w:rsidR="00000000" w:rsidRPr="0014025B" w:rsidP="0014025B">
      <w:pPr>
        <w:pStyle w:val="AllowPageBreak"/>
      </w:pPr>
    </w:p>
    <w:p w:rsidR="00000000" w:rsidRPr="0014025B" w:rsidP="0014025B">
      <w:pPr>
        <w:pStyle w:val="Heading1"/>
      </w:pPr>
      <w:bookmarkStart w:id="2" w:name="O_1297016"/>
      <w:bookmarkEnd w:id="2"/>
      <w:r w:rsidRPr="0014025B">
        <w:t>Performance Evidence</w:t>
      </w:r>
    </w:p>
    <w:tbl>
      <w:tblPr>
        <w:tblW w:w="9497" w:type="dxa"/>
        <w:tblLayout w:type="fixed"/>
        <w:tblCellMar>
          <w:left w:w="62" w:type="dxa"/>
          <w:right w:w="62" w:type="dxa"/>
        </w:tblCellMar>
        <w:tblLook w:val="0000"/>
      </w:tblPr>
      <w:tblGrid>
        <w:gridCol w:w="9497"/>
      </w:tblGrid>
      <w:tr w:rsidTr="001402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25B" w:rsidP="0014025B">
            <w:pPr>
              <w:pStyle w:val="BodyText"/>
            </w:pPr>
            <w:r w:rsidRPr="0014025B">
              <w:t>Evidence required to demonstrate competence in this unit must be relevant to and satisfy all of the requirements of the elements, performance criteria and range of conditions on at least one occasion and include:</w:t>
            </w:r>
          </w:p>
          <w:p w:rsidR="00000000" w:rsidRPr="0014025B" w:rsidP="0014025B">
            <w:pPr>
              <w:pStyle w:val="ListBullet"/>
            </w:pPr>
            <w:r w:rsidRPr="0014025B">
              <w:t>applying aircraft safety procedures when p</w:t>
            </w:r>
            <w:r w:rsidRPr="0014025B">
              <w:t>erforming down the wire duties, including:</w:t>
            </w:r>
          </w:p>
          <w:p w:rsidR="00000000" w:rsidRPr="0014025B" w:rsidP="0014025B">
            <w:pPr>
              <w:pStyle w:val="ListBullet2"/>
            </w:pPr>
            <w:r w:rsidRPr="0014025B">
              <w:t>implementing aviation safety emergency procedures</w:t>
            </w:r>
          </w:p>
          <w:p w:rsidR="00000000" w:rsidRPr="0014025B" w:rsidP="0014025B">
            <w:pPr>
              <w:pStyle w:val="ListBullet2"/>
            </w:pPr>
            <w:r w:rsidRPr="0014025B">
              <w:t>operating around aircraft</w:t>
            </w:r>
          </w:p>
          <w:p w:rsidR="00000000" w:rsidRPr="0014025B" w:rsidP="0014025B">
            <w:pPr>
              <w:pStyle w:val="ListBullet2"/>
            </w:pPr>
            <w:r w:rsidRPr="0014025B">
              <w:t>preparing for flight operations</w:t>
            </w:r>
          </w:p>
          <w:p w:rsidR="00000000" w:rsidRPr="0014025B" w:rsidP="0014025B">
            <w:pPr>
              <w:pStyle w:val="ListBullet"/>
            </w:pPr>
            <w:r w:rsidRPr="0014025B">
              <w:t>applying crew resource management principles</w:t>
            </w:r>
          </w:p>
          <w:p w:rsidR="00000000" w:rsidRPr="0014025B" w:rsidP="0014025B">
            <w:pPr>
              <w:pStyle w:val="ListBullet"/>
            </w:pPr>
            <w:r w:rsidRPr="0014025B">
              <w:t>applying precau</w:t>
            </w:r>
            <w:r w:rsidRPr="0014025B">
              <w:t>tions and required action to minimise, control or eliminate identified hazards</w:t>
            </w:r>
          </w:p>
          <w:p w:rsidR="00000000" w:rsidRPr="0014025B" w:rsidP="0014025B">
            <w:pPr>
              <w:pStyle w:val="ListBullet"/>
            </w:pPr>
            <w:r w:rsidRPr="0014025B">
              <w:t>applying relevant legislation and workplace procedures</w:t>
            </w:r>
          </w:p>
          <w:p w:rsidR="00000000" w:rsidRPr="0014025B" w:rsidP="0014025B">
            <w:pPr>
              <w:pStyle w:val="ListBullet"/>
            </w:pPr>
            <w:r w:rsidRPr="0014025B">
              <w:t>applying work health and safety procedures and relevant regulations</w:t>
            </w:r>
          </w:p>
          <w:p w:rsidR="00000000" w:rsidRPr="0014025B" w:rsidP="0014025B">
            <w:pPr>
              <w:pStyle w:val="ListBullet"/>
            </w:pPr>
            <w:r w:rsidRPr="0014025B">
              <w:t>completing relevant documentation</w:t>
            </w:r>
          </w:p>
          <w:p w:rsidR="00000000" w:rsidRPr="0014025B" w:rsidP="0014025B">
            <w:pPr>
              <w:pStyle w:val="ListBullet"/>
            </w:pPr>
            <w:r w:rsidRPr="0014025B">
              <w:t>completing winch ope</w:t>
            </w:r>
            <w:r w:rsidRPr="0014025B">
              <w:t>rations</w:t>
            </w:r>
          </w:p>
          <w:p w:rsidR="00000000" w:rsidRPr="0014025B" w:rsidP="0014025B">
            <w:pPr>
              <w:pStyle w:val="ListBullet"/>
            </w:pPr>
            <w:r w:rsidRPr="0014025B">
              <w:t>giving and receiving verbal and non-verbal instructions related to performing down the wire duties</w:t>
            </w:r>
          </w:p>
          <w:p w:rsidR="00000000" w:rsidRPr="0014025B" w:rsidP="0014025B">
            <w:pPr>
              <w:pStyle w:val="ListBullet"/>
            </w:pPr>
            <w:r w:rsidRPr="0014025B">
              <w:t>identifying and using required communications technology</w:t>
            </w:r>
          </w:p>
          <w:p w:rsidR="00000000" w:rsidRPr="0014025B" w:rsidP="0014025B">
            <w:pPr>
              <w:pStyle w:val="ListBullet"/>
            </w:pPr>
            <w:r w:rsidRPr="0014025B">
              <w:t xml:space="preserve">interpreting and following operational instructions </w:t>
            </w:r>
          </w:p>
          <w:p w:rsidR="00000000" w:rsidRPr="0014025B" w:rsidP="0014025B">
            <w:pPr>
              <w:pStyle w:val="ListBullet"/>
            </w:pPr>
            <w:r w:rsidRPr="0014025B">
              <w:t>maintaining situational awareness</w:t>
            </w:r>
          </w:p>
          <w:p w:rsidR="00000000" w:rsidRPr="0014025B" w:rsidP="0014025B">
            <w:pPr>
              <w:pStyle w:val="ListBullet"/>
            </w:pPr>
            <w:r w:rsidRPr="0014025B">
              <w:t>performing equipment assembly</w:t>
            </w:r>
          </w:p>
          <w:p w:rsidR="00000000" w:rsidRPr="0014025B" w:rsidP="0014025B">
            <w:pPr>
              <w:pStyle w:val="ListBullet"/>
            </w:pPr>
            <w:r w:rsidRPr="0014025B">
              <w:t>reporting and rectifying any identified problems, faults or malfunctions promptly.</w:t>
            </w:r>
          </w:p>
        </w:tc>
      </w:tr>
    </w:tbl>
    <w:p w:rsidR="00000000" w:rsidRPr="0014025B" w:rsidP="0014025B">
      <w:pPr>
        <w:pStyle w:val="NoPaddingFontSize1"/>
      </w:pPr>
    </w:p>
    <w:p w:rsidR="00000000" w:rsidRPr="0014025B" w:rsidP="0014025B">
      <w:pPr>
        <w:pStyle w:val="AllowPageBreak"/>
      </w:pPr>
    </w:p>
    <w:p w:rsidR="00000000" w:rsidRPr="0014025B" w:rsidP="0014025B">
      <w:pPr>
        <w:pStyle w:val="Heading1"/>
      </w:pPr>
      <w:bookmarkStart w:id="3" w:name="O_1297017"/>
      <w:bookmarkEnd w:id="3"/>
      <w:r w:rsidRPr="0014025B">
        <w:t>Knowledge Evidence</w:t>
      </w:r>
    </w:p>
    <w:tbl>
      <w:tblPr>
        <w:tblW w:w="9497" w:type="dxa"/>
        <w:tblLayout w:type="fixed"/>
        <w:tblCellMar>
          <w:left w:w="62" w:type="dxa"/>
          <w:right w:w="62" w:type="dxa"/>
        </w:tblCellMar>
        <w:tblLook w:val="0000"/>
      </w:tblPr>
      <w:tblGrid>
        <w:gridCol w:w="9497"/>
      </w:tblGrid>
      <w:tr w:rsidTr="001402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25B" w:rsidP="0014025B">
            <w:pPr>
              <w:pStyle w:val="BodyText"/>
            </w:pPr>
            <w:r w:rsidRPr="0014025B">
              <w:t>Evidence required to demonstrate competence in this unit must be relevant to and satisfy all of the req</w:t>
            </w:r>
            <w:r w:rsidRPr="0014025B">
              <w:t>uirements of the elements, performance criteria and range of conditions and include knowledge of:</w:t>
            </w:r>
          </w:p>
          <w:p w:rsidR="00000000" w:rsidRPr="0014025B" w:rsidP="0014025B">
            <w:pPr>
              <w:pStyle w:val="ListBullet"/>
            </w:pPr>
            <w:r w:rsidRPr="0014025B">
              <w:t>abnormal or emergency situations and responses:</w:t>
            </w:r>
          </w:p>
          <w:p w:rsidR="00000000" w:rsidRPr="0014025B" w:rsidP="0014025B">
            <w:pPr>
              <w:pStyle w:val="ListBullet2"/>
            </w:pPr>
            <w:r w:rsidRPr="0014025B">
              <w:t>aircraft malfunction</w:t>
            </w:r>
          </w:p>
          <w:p w:rsidR="00000000" w:rsidRPr="0014025B" w:rsidP="0014025B">
            <w:pPr>
              <w:pStyle w:val="ListBullet2"/>
            </w:pPr>
            <w:r w:rsidRPr="0014025B">
              <w:t>communications equipment failure</w:t>
            </w:r>
          </w:p>
          <w:p w:rsidR="00000000" w:rsidRPr="0014025B" w:rsidP="0014025B">
            <w:pPr>
              <w:pStyle w:val="ListBullet2"/>
            </w:pPr>
            <w:r w:rsidRPr="0014025B">
              <w:t>fouled cable</w:t>
            </w:r>
          </w:p>
          <w:p w:rsidR="00000000" w:rsidRPr="0014025B" w:rsidP="0014025B">
            <w:pPr>
              <w:pStyle w:val="ListBullet2"/>
            </w:pPr>
            <w:r w:rsidRPr="0014025B">
              <w:t>runaway malfunction</w:t>
            </w:r>
          </w:p>
          <w:p w:rsidR="00000000" w:rsidRPr="0014025B" w:rsidP="0014025B">
            <w:pPr>
              <w:pStyle w:val="ListBullet2"/>
            </w:pPr>
            <w:r w:rsidRPr="0014025B">
              <w:t>spin and swing occurrences</w:t>
            </w:r>
          </w:p>
          <w:p w:rsidR="00000000" w:rsidRPr="0014025B" w:rsidP="0014025B">
            <w:pPr>
              <w:pStyle w:val="ListBullet2"/>
            </w:pPr>
            <w:r w:rsidRPr="0014025B">
              <w:t>winch equipment malfunction</w:t>
            </w:r>
          </w:p>
          <w:p w:rsidR="00000000" w:rsidRPr="0014025B" w:rsidP="0014025B">
            <w:pPr>
              <w:pStyle w:val="ListBullet2"/>
            </w:pPr>
            <w:r w:rsidRPr="0014025B">
              <w:t>winch stoppage</w:t>
            </w:r>
          </w:p>
          <w:p w:rsidR="00000000" w:rsidRPr="0014025B" w:rsidP="0014025B">
            <w:pPr>
              <w:pStyle w:val="ListBullet2"/>
            </w:pPr>
            <w:r w:rsidRPr="0014025B">
              <w:t>winchee incapacitation</w:t>
            </w:r>
          </w:p>
          <w:p w:rsidR="00000000" w:rsidRPr="0014025B" w:rsidP="0014025B">
            <w:pPr>
              <w:pStyle w:val="ListBullet"/>
            </w:pPr>
            <w:r w:rsidRPr="0014025B">
              <w:t>aircraft safety, including day and night considerations</w:t>
            </w:r>
          </w:p>
          <w:p w:rsidR="00000000" w:rsidRPr="0014025B" w:rsidP="0014025B">
            <w:pPr>
              <w:pStyle w:val="ListBullet"/>
            </w:pPr>
            <w:r w:rsidRPr="0014025B">
              <w:t>approved workplace procedures and processes in relation to performing down the wire duties</w:t>
            </w:r>
          </w:p>
          <w:p w:rsidR="00000000" w:rsidRPr="0014025B" w:rsidP="0014025B">
            <w:pPr>
              <w:pStyle w:val="ListBullet"/>
            </w:pPr>
            <w:r w:rsidRPr="0014025B">
              <w:t>correct hoist a</w:t>
            </w:r>
            <w:r w:rsidRPr="0014025B">
              <w:t>nd equipment configuration</w:t>
            </w:r>
          </w:p>
          <w:p w:rsidR="00000000" w:rsidRPr="0014025B" w:rsidP="0014025B">
            <w:pPr>
              <w:pStyle w:val="ListBullet"/>
            </w:pPr>
            <w:r w:rsidRPr="0014025B">
              <w:t>differences in communications equipment</w:t>
            </w:r>
          </w:p>
          <w:p w:rsidR="00000000" w:rsidRPr="0014025B" w:rsidP="0014025B">
            <w:pPr>
              <w:pStyle w:val="ListBullet"/>
            </w:pPr>
            <w:r w:rsidRPr="0014025B">
              <w:t>environment for winch operations</w:t>
            </w:r>
          </w:p>
          <w:p w:rsidR="00000000" w:rsidRPr="0014025B" w:rsidP="0014025B">
            <w:pPr>
              <w:pStyle w:val="ListBullet"/>
            </w:pPr>
            <w:r w:rsidRPr="0014025B">
              <w:t>hoist capabilities and limitations</w:t>
            </w:r>
          </w:p>
          <w:p w:rsidR="00000000" w:rsidRPr="0014025B" w:rsidP="0014025B">
            <w:pPr>
              <w:pStyle w:val="ListBullet"/>
            </w:pPr>
            <w:r w:rsidRPr="0014025B">
              <w:t>relevant hand signals</w:t>
            </w:r>
          </w:p>
          <w:p w:rsidR="00000000" w:rsidRPr="0014025B" w:rsidP="0014025B">
            <w:pPr>
              <w:pStyle w:val="ListBullet"/>
            </w:pPr>
            <w:r w:rsidRPr="0014025B">
              <w:t>relevant hoisting equipment</w:t>
            </w:r>
          </w:p>
          <w:p w:rsidR="00000000" w:rsidRPr="0014025B" w:rsidP="0014025B">
            <w:pPr>
              <w:pStyle w:val="ListBullet"/>
            </w:pPr>
            <w:r w:rsidRPr="0014025B">
              <w:t>relevant information and documentation</w:t>
            </w:r>
          </w:p>
          <w:p w:rsidR="00000000" w:rsidRPr="0014025B" w:rsidP="0014025B">
            <w:pPr>
              <w:pStyle w:val="ListBullet"/>
            </w:pPr>
            <w:r w:rsidRPr="0014025B">
              <w:t>relevant legislation, regulations and standards.</w:t>
            </w:r>
          </w:p>
        </w:tc>
      </w:tr>
    </w:tbl>
    <w:p w:rsidR="00000000" w:rsidRPr="0014025B" w:rsidP="0014025B">
      <w:pPr>
        <w:pStyle w:val="NoPaddingFontSize1"/>
      </w:pPr>
    </w:p>
    <w:p w:rsidR="00000000" w:rsidRPr="0014025B" w:rsidP="0014025B">
      <w:pPr>
        <w:pStyle w:val="AllowPageBreak"/>
      </w:pPr>
    </w:p>
    <w:p w:rsidR="00000000" w:rsidRPr="0014025B" w:rsidP="0014025B">
      <w:pPr>
        <w:pStyle w:val="Heading1"/>
      </w:pPr>
      <w:bookmarkStart w:id="4" w:name="O_1297018"/>
      <w:bookmarkEnd w:id="4"/>
      <w:r w:rsidRPr="0014025B">
        <w:t>Assessment Conditions</w:t>
      </w:r>
    </w:p>
    <w:tbl>
      <w:tblPr>
        <w:tblW w:w="9497" w:type="dxa"/>
        <w:tblLayout w:type="fixed"/>
        <w:tblCellMar>
          <w:left w:w="62" w:type="dxa"/>
          <w:right w:w="62" w:type="dxa"/>
        </w:tblCellMar>
        <w:tblLook w:val="0000"/>
      </w:tblPr>
      <w:tblGrid>
        <w:gridCol w:w="9497"/>
      </w:tblGrid>
      <w:tr w:rsidTr="001402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25B" w:rsidP="0014025B">
            <w:pPr>
              <w:pStyle w:val="BodyText"/>
            </w:pPr>
            <w:r w:rsidRPr="0014025B">
              <w:t>Assessors must hold credentials specified within the Standards for Registered Training Organisations current at the time of assessment.</w:t>
            </w:r>
          </w:p>
          <w:p w:rsidR="00000000" w:rsidRPr="0014025B" w:rsidP="0014025B">
            <w:pPr>
              <w:pStyle w:val="BodyText"/>
            </w:pPr>
            <w:r w:rsidRPr="0014025B">
              <w:t xml:space="preserve">Assessment must satisfy the </w:t>
            </w:r>
            <w:r w:rsidRPr="0014025B">
              <w:t>Principles of Assessment and Rules of Evidence and all regulatory requirements included within the Standards for Registered Training Organisations current at the time of assessment.</w:t>
            </w:r>
          </w:p>
          <w:p w:rsidR="00000000" w:rsidRPr="0014025B" w:rsidP="0014025B">
            <w:pPr>
              <w:pStyle w:val="BodyText"/>
            </w:pPr>
            <w:r w:rsidRPr="0014025B">
              <w:t>Assessment must occur in workplace operational situations where it is appr</w:t>
            </w:r>
            <w:r w:rsidRPr="0014025B">
              <w:t xml:space="preserve">opriate to do so; where this is not appropriate, assessment must occur in simulated workplace operational situations that replicate workplace conditions. </w:t>
            </w:r>
          </w:p>
          <w:p w:rsidR="00000000" w:rsidRPr="0014025B" w:rsidP="0014025B">
            <w:pPr>
              <w:pStyle w:val="BodyText"/>
            </w:pPr>
            <w:r w:rsidRPr="0014025B">
              <w:t>Assessment processes and techniques must be appropriate to the language, literacy and numeracy requir</w:t>
            </w:r>
            <w:r w:rsidRPr="0014025B">
              <w:t>ements of the work being performed and the needs of the candidate.</w:t>
            </w:r>
          </w:p>
          <w:p w:rsidR="00000000" w:rsidRPr="0014025B" w:rsidP="0014025B">
            <w:pPr>
              <w:pStyle w:val="BodyText"/>
            </w:pPr>
            <w:r w:rsidRPr="0014025B">
              <w:t>Resources for assessment must include access to:</w:t>
            </w:r>
          </w:p>
          <w:p w:rsidR="00000000" w:rsidRPr="0014025B" w:rsidP="0014025B">
            <w:pPr>
              <w:pStyle w:val="ListBullet"/>
            </w:pPr>
            <w:r w:rsidRPr="0014025B">
              <w:t>a range of relevant exercises, case studies and/or simulations</w:t>
            </w:r>
          </w:p>
          <w:p w:rsidR="00000000" w:rsidRPr="0014025B" w:rsidP="0014025B">
            <w:pPr>
              <w:pStyle w:val="ListBullet"/>
            </w:pPr>
            <w:r w:rsidRPr="0014025B">
              <w:t>applicable documentation, including workplace procedures, regulations, codes of practice and operation manuals</w:t>
            </w:r>
          </w:p>
          <w:p w:rsidR="00000000" w:rsidRPr="0014025B" w:rsidP="0014025B">
            <w:pPr>
              <w:pStyle w:val="ListBullet"/>
            </w:pPr>
            <w:r w:rsidRPr="0014025B">
              <w:t>relevant materials, tools, equipment and PPE currently used in industry.</w:t>
            </w:r>
          </w:p>
        </w:tc>
      </w:tr>
    </w:tbl>
    <w:p w:rsidR="00000000" w:rsidRPr="0014025B" w:rsidP="0014025B">
      <w:pPr>
        <w:pStyle w:val="NoPaddingFontSize1"/>
      </w:pPr>
    </w:p>
    <w:p w:rsidR="00000000" w:rsidRPr="0014025B" w:rsidP="0014025B">
      <w:pPr>
        <w:pStyle w:val="AllowPageBreak"/>
      </w:pPr>
    </w:p>
    <w:p w:rsidR="00000000" w:rsidRPr="0014025B" w:rsidP="0014025B">
      <w:pPr>
        <w:pStyle w:val="Heading1"/>
      </w:pPr>
      <w:bookmarkStart w:id="5" w:name="O_1297021"/>
      <w:bookmarkEnd w:id="5"/>
      <w:r w:rsidRPr="0014025B">
        <w:t>Links</w:t>
      </w:r>
    </w:p>
    <w:p w:rsidR="00000000" w:rsidRPr="0014025B" w:rsidP="00332D32">
      <w:pPr>
        <w:pStyle w:val="BodyText"/>
      </w:pPr>
      <w:r w:rsidRPr="0014025B">
        <w:t>Companion Volume Implementation Guides are fo</w:t>
      </w:r>
      <w:r w:rsidRPr="0014025B">
        <w:t xml:space="preserve">und in VETNet’ - </w:t>
      </w:r>
      <w:r>
        <w:fldChar w:fldCharType="begin"/>
      </w:r>
      <w:r>
        <w:instrText xml:space="preserve"> HYPERLINK "https://vetnet.gov.au/Pages/TrainingDocs.aspx?q=4725260a-0af3-4daf-912b-ef1c2f3e5816" </w:instrText>
      </w:r>
      <w:r>
        <w:fldChar w:fldCharType="separate"/>
      </w:r>
      <w:r w:rsidRPr="00A61FC2">
        <w:rPr>
          <w:rStyle w:val="Hyperlink"/>
        </w:rPr>
        <w:t>https://vetnet.gov.au/Pages/TrainingDocs.aspx?q=4725260a-0af3-4daf-912b-ef1c2f3e5816</w:t>
      </w:r>
      <w:r>
        <w:fldChar w:fldCharType="end"/>
      </w:r>
    </w:p>
    <w:p w:rsidR="00000000" w:rsidRPr="0014025B" w:rsidP="0014025B"/>
    <w:sectPr w:rsidSect="001402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5B" w:rsidRPr="00332D32" w:rsidP="00332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32" w:rsidP="00140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2D32" w:rsidP="001402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32D32" w:rsidP="00140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25B" w:rsidRPr="00332D32" w:rsidP="00332D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32" w:rsidRPr="002D2AF8" w:rsidP="0014025B">
    <w:pPr>
      <w:pStyle w:val="Header"/>
      <w:framePr w:wrap="around"/>
    </w:pPr>
    <w:r>
      <w:fldChar w:fldCharType="begin"/>
    </w:r>
    <w:r>
      <w:instrText xml:space="preserve"> TITLE   \* MERGEFORMAT </w:instrText>
    </w:r>
    <w:r>
      <w:fldChar w:fldCharType="separate"/>
    </w:r>
    <w:r>
      <w:t>Assessment Requirements for AVIW0039 Perform down the wire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332D32" w:rsidP="00140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CC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84F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AE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25B"/>
    <w:pPr>
      <w:spacing w:before="360" w:after="60"/>
      <w:outlineLvl w:val="0"/>
    </w:pPr>
    <w:rPr>
      <w:sz w:val="32"/>
    </w:rPr>
  </w:style>
  <w:style w:type="paragraph" w:styleId="Heading2">
    <w:name w:val="heading 2"/>
    <w:basedOn w:val="HeadingBase"/>
    <w:next w:val="BodyText"/>
    <w:link w:val="Heading2Char"/>
    <w:qFormat/>
    <w:rsid w:val="0014025B"/>
    <w:pPr>
      <w:keepLines/>
      <w:spacing w:before="240" w:after="120"/>
      <w:outlineLvl w:val="1"/>
    </w:pPr>
    <w:rPr>
      <w:sz w:val="28"/>
      <w:szCs w:val="40"/>
    </w:rPr>
  </w:style>
  <w:style w:type="paragraph" w:styleId="Heading3">
    <w:name w:val="heading 3"/>
    <w:basedOn w:val="HeadingBase"/>
    <w:next w:val="BodyText"/>
    <w:link w:val="Heading3Char"/>
    <w:qFormat/>
    <w:rsid w:val="0014025B"/>
    <w:pPr>
      <w:spacing w:before="180" w:after="120"/>
      <w:outlineLvl w:val="2"/>
    </w:pPr>
    <w:rPr>
      <w:spacing w:val="-10"/>
      <w:kern w:val="32"/>
    </w:rPr>
  </w:style>
  <w:style w:type="paragraph" w:styleId="Heading4">
    <w:name w:val="heading 4"/>
    <w:basedOn w:val="HeadingBase"/>
    <w:next w:val="BodyText"/>
    <w:link w:val="Heading4Char"/>
    <w:qFormat/>
    <w:rsid w:val="0014025B"/>
    <w:pPr>
      <w:spacing w:before="160" w:after="120"/>
      <w:outlineLvl w:val="3"/>
    </w:pPr>
    <w:rPr>
      <w:sz w:val="22"/>
    </w:rPr>
  </w:style>
  <w:style w:type="paragraph" w:styleId="Heading5">
    <w:name w:val="heading 5"/>
    <w:basedOn w:val="HeadingBase"/>
    <w:next w:val="Normal"/>
    <w:link w:val="Heading5Char"/>
    <w:qFormat/>
    <w:rsid w:val="0014025B"/>
    <w:pPr>
      <w:spacing w:before="80"/>
      <w:outlineLvl w:val="4"/>
    </w:pPr>
    <w:rPr>
      <w:color w:val="918585"/>
      <w:sz w:val="20"/>
    </w:rPr>
  </w:style>
  <w:style w:type="paragraph" w:styleId="Heading6">
    <w:name w:val="heading 6"/>
    <w:basedOn w:val="HeadingBase"/>
    <w:next w:val="Normal"/>
    <w:link w:val="Heading6Char"/>
    <w:qFormat/>
    <w:rsid w:val="0014025B"/>
    <w:pPr>
      <w:spacing w:before="60"/>
      <w:outlineLvl w:val="5"/>
    </w:pPr>
    <w:rPr>
      <w:color w:val="918585"/>
      <w:sz w:val="20"/>
    </w:rPr>
  </w:style>
  <w:style w:type="paragraph" w:styleId="Heading7">
    <w:name w:val="heading 7"/>
    <w:basedOn w:val="Normal"/>
    <w:next w:val="Normal"/>
    <w:link w:val="Heading7Char"/>
    <w:qFormat/>
    <w:rsid w:val="0014025B"/>
    <w:pPr>
      <w:ind w:left="720"/>
      <w:outlineLvl w:val="6"/>
    </w:pPr>
    <w:rPr>
      <w:i/>
    </w:rPr>
  </w:style>
  <w:style w:type="paragraph" w:styleId="Heading8">
    <w:name w:val="heading 8"/>
    <w:basedOn w:val="Normal"/>
    <w:next w:val="Normal"/>
    <w:link w:val="Heading8Char"/>
    <w:qFormat/>
    <w:rsid w:val="0014025B"/>
    <w:pPr>
      <w:ind w:left="720"/>
      <w:outlineLvl w:val="7"/>
    </w:pPr>
    <w:rPr>
      <w:i/>
    </w:rPr>
  </w:style>
  <w:style w:type="paragraph" w:styleId="Heading9">
    <w:name w:val="heading 9"/>
    <w:basedOn w:val="Normal"/>
    <w:next w:val="Normal"/>
    <w:link w:val="Heading9Char"/>
    <w:qFormat/>
    <w:rsid w:val="0014025B"/>
    <w:pPr>
      <w:ind w:left="720"/>
      <w:outlineLvl w:val="8"/>
    </w:pPr>
    <w:rPr>
      <w:i/>
    </w:rPr>
  </w:style>
  <w:style w:type="character" w:default="1" w:styleId="DefaultParagraphFont">
    <w:name w:val="Default Paragraph Font"/>
    <w:uiPriority w:val="1"/>
    <w:unhideWhenUsed/>
    <w:rsid w:val="00140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25B"/>
  </w:style>
  <w:style w:type="character" w:customStyle="1" w:styleId="Heading1Char">
    <w:name w:val="Heading 1 Char"/>
    <w:basedOn w:val="DefaultParagraphFont"/>
    <w:link w:val="Heading1"/>
    <w:rsid w:val="0014025B"/>
    <w:rPr>
      <w:rFonts w:ascii="Times New Roman" w:eastAsia="Times New Roman" w:hAnsi="Times New Roman" w:cs="Times New Roman"/>
      <w:b/>
      <w:sz w:val="32"/>
      <w:szCs w:val="20"/>
      <w:lang w:eastAsia="en-US"/>
    </w:rPr>
  </w:style>
  <w:style w:type="paragraph" w:styleId="BodyText">
    <w:name w:val="Body Text"/>
    <w:basedOn w:val="Normal"/>
    <w:link w:val="BodyTextChar"/>
    <w:rsid w:val="001402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25B"/>
    <w:rPr>
      <w:rFonts w:ascii="Times New Roman" w:eastAsia="Times New Roman" w:hAnsi="Times New Roman" w:cs="Times New Roman"/>
      <w:sz w:val="24"/>
      <w:lang w:eastAsia="en-US"/>
    </w:rPr>
  </w:style>
  <w:style w:type="paragraph" w:styleId="ListBullet">
    <w:name w:val="List Bullet"/>
    <w:basedOn w:val="List"/>
    <w:rsid w:val="0014025B"/>
    <w:pPr>
      <w:numPr>
        <w:numId w:val="12"/>
      </w:numPr>
      <w:tabs>
        <w:tab w:val="clear" w:pos="340"/>
      </w:tabs>
      <w:spacing w:before="40" w:after="40"/>
    </w:pPr>
  </w:style>
  <w:style w:type="paragraph" w:styleId="ListBullet2">
    <w:name w:val="List Bullet 2"/>
    <w:basedOn w:val="List2"/>
    <w:rsid w:val="0014025B"/>
    <w:pPr>
      <w:numPr>
        <w:numId w:val="13"/>
      </w:numPr>
      <w:tabs>
        <w:tab w:val="clear" w:pos="680"/>
      </w:tabs>
    </w:pPr>
  </w:style>
  <w:style w:type="paragraph" w:customStyle="1" w:styleId="SuperHeading">
    <w:name w:val="SuperHeading"/>
    <w:basedOn w:val="Normal"/>
    <w:rsid w:val="0014025B"/>
    <w:pPr>
      <w:spacing w:before="240" w:after="120"/>
      <w:outlineLvl w:val="0"/>
    </w:pPr>
    <w:rPr>
      <w:rFonts w:ascii="Times New Roman" w:hAnsi="Times New Roman"/>
      <w:b/>
      <w:sz w:val="32"/>
    </w:rPr>
  </w:style>
  <w:style w:type="paragraph" w:customStyle="1" w:styleId="AllowPageBreak">
    <w:name w:val="AllowPageBreak"/>
    <w:rsid w:val="001402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0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25B"/>
    <w:rPr>
      <w:rFonts w:ascii="Courier New" w:eastAsia="Times New Roman" w:hAnsi="Courier New" w:cs="Times New Roman"/>
      <w:i/>
      <w:szCs w:val="20"/>
      <w:lang w:eastAsia="en-US"/>
    </w:rPr>
  </w:style>
  <w:style w:type="paragraph" w:customStyle="1" w:styleId="HeadingBase">
    <w:name w:val="Heading Base"/>
    <w:rsid w:val="00140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25B"/>
    <w:pPr>
      <w:tabs>
        <w:tab w:val="right" w:leader="dot" w:pos="9072"/>
      </w:tabs>
      <w:ind w:left="567"/>
    </w:pPr>
    <w:rPr>
      <w:szCs w:val="22"/>
    </w:rPr>
  </w:style>
  <w:style w:type="paragraph" w:customStyle="1" w:styleId="TOCBase">
    <w:name w:val="TOC Base"/>
    <w:rsid w:val="00140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25B"/>
    <w:pPr>
      <w:tabs>
        <w:tab w:val="right" w:leader="dot" w:pos="9072"/>
      </w:tabs>
      <w:spacing w:before="40" w:after="40"/>
      <w:ind w:left="284"/>
    </w:pPr>
    <w:rPr>
      <w:rFonts w:ascii="Times New Roman" w:hAnsi="Times New Roman"/>
    </w:rPr>
  </w:style>
  <w:style w:type="paragraph" w:styleId="TOC1">
    <w:name w:val="toc 1"/>
    <w:basedOn w:val="TOCBase"/>
    <w:next w:val="Normal"/>
    <w:rsid w:val="00140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25B"/>
    <w:rPr>
      <w:rFonts w:ascii="Times New Roman" w:eastAsia="Times New Roman" w:hAnsi="Times New Roman" w:cs="Times New Roman"/>
      <w:sz w:val="16"/>
      <w:lang w:eastAsia="en-US"/>
    </w:rPr>
  </w:style>
  <w:style w:type="paragraph" w:styleId="Title">
    <w:name w:val="Title"/>
    <w:basedOn w:val="HeadingBase"/>
    <w:link w:val="TitleChar"/>
    <w:qFormat/>
    <w:rsid w:val="0014025B"/>
    <w:pPr>
      <w:spacing w:before="5040"/>
      <w:jc w:val="center"/>
    </w:pPr>
    <w:rPr>
      <w:sz w:val="48"/>
      <w:szCs w:val="72"/>
      <w:lang w:val="en-US"/>
    </w:rPr>
  </w:style>
  <w:style w:type="character" w:customStyle="1" w:styleId="TitleChar">
    <w:name w:val="Title Char"/>
    <w:basedOn w:val="DefaultParagraphFont"/>
    <w:link w:val="Title"/>
    <w:rsid w:val="00140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25B"/>
    <w:pPr>
      <w:tabs>
        <w:tab w:val="left" w:pos="3600"/>
        <w:tab w:val="left" w:pos="3958"/>
      </w:tabs>
    </w:pPr>
  </w:style>
  <w:style w:type="paragraph" w:styleId="List">
    <w:name w:val="List"/>
    <w:basedOn w:val="BodyText"/>
    <w:next w:val="BodyText"/>
    <w:rsid w:val="0014025B"/>
    <w:pPr>
      <w:tabs>
        <w:tab w:val="left" w:pos="340"/>
      </w:tabs>
      <w:spacing w:before="60" w:after="60"/>
      <w:ind w:left="340" w:hanging="340"/>
    </w:pPr>
  </w:style>
  <w:style w:type="paragraph" w:customStyle="1" w:styleId="Note">
    <w:name w:val="Note"/>
    <w:basedOn w:val="BodyText"/>
    <w:rsid w:val="001402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025B"/>
    <w:rPr>
      <w:b/>
      <w:spacing w:val="0"/>
    </w:rPr>
  </w:style>
  <w:style w:type="paragraph" w:customStyle="1" w:styleId="SuperTitle">
    <w:name w:val="SuperTitle"/>
    <w:basedOn w:val="Title"/>
    <w:rsid w:val="0014025B"/>
    <w:pPr>
      <w:framePr w:wrap="auto" w:hAnchor="text" w:y="6049"/>
    </w:pPr>
    <w:rPr>
      <w:color w:val="000000"/>
      <w:sz w:val="40"/>
    </w:rPr>
  </w:style>
  <w:style w:type="paragraph" w:customStyle="1" w:styleId="TOCTitle">
    <w:name w:val="TOCTitle"/>
    <w:basedOn w:val="Heading1"/>
    <w:rsid w:val="0014025B"/>
    <w:pPr>
      <w:spacing w:after="240"/>
      <w:jc w:val="center"/>
      <w:outlineLvl w:val="9"/>
    </w:pPr>
    <w:rPr>
      <w:caps/>
    </w:rPr>
  </w:style>
  <w:style w:type="paragraph" w:customStyle="1" w:styleId="Version">
    <w:name w:val="Version"/>
    <w:rsid w:val="00140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25B"/>
    <w:pPr>
      <w:keepNext w:val="0"/>
      <w:tabs>
        <w:tab w:val="right" w:pos="4176"/>
      </w:tabs>
      <w:ind w:left="198" w:hanging="198"/>
    </w:pPr>
    <w:rPr>
      <w:rFonts w:ascii="Garamond" w:hAnsi="Garamond"/>
    </w:rPr>
  </w:style>
  <w:style w:type="paragraph" w:styleId="IndexHeading">
    <w:name w:val="index heading"/>
    <w:basedOn w:val="Normal"/>
    <w:next w:val="Index1"/>
    <w:semiHidden/>
    <w:rsid w:val="0014025B"/>
    <w:pPr>
      <w:spacing w:before="120" w:after="120"/>
    </w:pPr>
    <w:rPr>
      <w:rFonts w:ascii="Arial" w:hAnsi="Arial"/>
      <w:b/>
      <w:color w:val="918585"/>
      <w:sz w:val="24"/>
    </w:rPr>
  </w:style>
  <w:style w:type="paragraph" w:styleId="Header">
    <w:name w:val="header"/>
    <w:basedOn w:val="Normal"/>
    <w:link w:val="HeaderChar"/>
    <w:rsid w:val="00140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25B"/>
    <w:rPr>
      <w:rFonts w:ascii="Times New Roman" w:eastAsia="Times New Roman" w:hAnsi="Times New Roman" w:cs="Times New Roman"/>
      <w:sz w:val="16"/>
      <w:szCs w:val="20"/>
      <w:lang w:val="en-GB" w:eastAsia="en-US"/>
    </w:rPr>
  </w:style>
  <w:style w:type="paragraph" w:customStyle="1" w:styleId="Chapter">
    <w:name w:val="Chapter"/>
    <w:basedOn w:val="Normal"/>
    <w:rsid w:val="0014025B"/>
    <w:pPr>
      <w:spacing w:before="240"/>
    </w:pPr>
    <w:rPr>
      <w:rFonts w:ascii="Times New Roman" w:hAnsi="Times New Roman"/>
      <w:smallCaps/>
      <w:spacing w:val="80"/>
      <w:sz w:val="28"/>
    </w:rPr>
  </w:style>
  <w:style w:type="paragraph" w:customStyle="1" w:styleId="InChapter">
    <w:name w:val="InChapter"/>
    <w:basedOn w:val="Heading3"/>
    <w:rsid w:val="0014025B"/>
    <w:pPr>
      <w:spacing w:after="240"/>
      <w:outlineLvl w:val="9"/>
    </w:pPr>
    <w:rPr>
      <w:noProof/>
    </w:rPr>
  </w:style>
  <w:style w:type="paragraph" w:styleId="Index2">
    <w:name w:val="index 2"/>
    <w:basedOn w:val="Normal"/>
    <w:next w:val="Normal"/>
    <w:semiHidden/>
    <w:rsid w:val="0014025B"/>
    <w:pPr>
      <w:tabs>
        <w:tab w:val="right" w:pos="4176"/>
      </w:tabs>
      <w:ind w:left="568" w:hanging="284"/>
    </w:pPr>
    <w:rPr>
      <w:rFonts w:ascii="Garamond" w:hAnsi="Garamond"/>
    </w:rPr>
  </w:style>
  <w:style w:type="paragraph" w:customStyle="1" w:styleId="Byline">
    <w:name w:val="Byline"/>
    <w:rsid w:val="00140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25B"/>
    <w:pPr>
      <w:tabs>
        <w:tab w:val="clear" w:pos="3600"/>
        <w:tab w:val="clear" w:pos="3958"/>
      </w:tabs>
      <w:jc w:val="right"/>
    </w:pPr>
  </w:style>
  <w:style w:type="character" w:styleId="Emphasis">
    <w:name w:val="Emphasis"/>
    <w:basedOn w:val="DefaultParagraphFont"/>
    <w:qFormat/>
    <w:rsid w:val="0014025B"/>
    <w:rPr>
      <w:i/>
    </w:rPr>
  </w:style>
  <w:style w:type="paragraph" w:styleId="Caption">
    <w:name w:val="caption"/>
    <w:basedOn w:val="BodyText"/>
    <w:next w:val="Normal"/>
    <w:qFormat/>
    <w:rsid w:val="0014025B"/>
    <w:pPr>
      <w:framePr w:w="2268" w:hSpace="181" w:vSpace="181" w:wrap="around" w:vAnchor="text" w:hAnchor="page" w:x="1135" w:y="285" w:anchorLock="1"/>
    </w:pPr>
    <w:rPr>
      <w:i/>
    </w:rPr>
  </w:style>
  <w:style w:type="paragraph" w:customStyle="1" w:styleId="MiniTOCTitle">
    <w:name w:val="MiniTOCTitle"/>
    <w:basedOn w:val="Heading4"/>
    <w:rsid w:val="0014025B"/>
    <w:pPr>
      <w:spacing w:before="240"/>
      <w:outlineLvl w:val="9"/>
    </w:pPr>
    <w:rPr>
      <w:noProof/>
      <w:sz w:val="24"/>
    </w:rPr>
  </w:style>
  <w:style w:type="paragraph" w:customStyle="1" w:styleId="MiniTOCItem">
    <w:name w:val="MiniTOCItem"/>
    <w:basedOn w:val="ListBullet"/>
    <w:rsid w:val="0014025B"/>
    <w:pPr>
      <w:numPr>
        <w:numId w:val="0"/>
      </w:numPr>
      <w:tabs>
        <w:tab w:val="right" w:leader="dot" w:pos="6521"/>
      </w:tabs>
      <w:spacing w:before="0" w:after="0"/>
    </w:pPr>
  </w:style>
  <w:style w:type="paragraph" w:customStyle="1" w:styleId="TOFTitle">
    <w:name w:val="TOFTitle"/>
    <w:basedOn w:val="TOCTitle"/>
    <w:rsid w:val="0014025B"/>
  </w:style>
  <w:style w:type="paragraph" w:styleId="TableofFigures">
    <w:name w:val="table of figures"/>
    <w:basedOn w:val="Normal"/>
    <w:next w:val="Normal"/>
    <w:semiHidden/>
    <w:rsid w:val="0014025B"/>
    <w:pPr>
      <w:tabs>
        <w:tab w:val="right" w:leader="dot" w:pos="9072"/>
      </w:tabs>
      <w:ind w:left="970" w:hanging="403"/>
    </w:pPr>
    <w:rPr>
      <w:rFonts w:ascii="Times New Roman" w:hAnsi="Times New Roman"/>
      <w:b/>
    </w:rPr>
  </w:style>
  <w:style w:type="paragraph" w:styleId="ListNumber">
    <w:name w:val="List Number"/>
    <w:basedOn w:val="List"/>
    <w:rsid w:val="0014025B"/>
    <w:pPr>
      <w:numPr>
        <w:numId w:val="15"/>
      </w:numPr>
      <w:tabs>
        <w:tab w:val="clear" w:pos="340"/>
      </w:tabs>
    </w:pPr>
  </w:style>
  <w:style w:type="character" w:customStyle="1" w:styleId="WingdingSymbols">
    <w:name w:val="Wingding Symbols"/>
    <w:rsid w:val="0014025B"/>
    <w:rPr>
      <w:rFonts w:ascii="Wingdings" w:hAnsi="Wingdings"/>
    </w:rPr>
  </w:style>
  <w:style w:type="paragraph" w:customStyle="1" w:styleId="TableHeading">
    <w:name w:val="Table Heading"/>
    <w:basedOn w:val="HeadingBase"/>
    <w:rsid w:val="0014025B"/>
    <w:pPr>
      <w:keepLines/>
      <w:pBdr>
        <w:bottom w:val="single" w:sz="6" w:space="1" w:color="918585"/>
      </w:pBdr>
      <w:spacing w:before="240"/>
    </w:pPr>
  </w:style>
  <w:style w:type="character" w:customStyle="1" w:styleId="HotSpot">
    <w:name w:val="HotSpot"/>
    <w:rsid w:val="0014025B"/>
    <w:rPr>
      <w:color w:val="0033CC"/>
      <w:u w:val="none"/>
    </w:rPr>
  </w:style>
  <w:style w:type="paragraph" w:customStyle="1" w:styleId="BodyTextRight">
    <w:name w:val="Body Text Right"/>
    <w:basedOn w:val="BodyText"/>
    <w:rsid w:val="0014025B"/>
    <w:pPr>
      <w:spacing w:before="0" w:after="0"/>
      <w:jc w:val="right"/>
    </w:pPr>
  </w:style>
  <w:style w:type="paragraph" w:styleId="Index3">
    <w:name w:val="index 3"/>
    <w:basedOn w:val="ListNumber2"/>
    <w:next w:val="Normal"/>
    <w:semiHidden/>
    <w:rsid w:val="0014025B"/>
    <w:pPr>
      <w:numPr>
        <w:numId w:val="0"/>
      </w:numPr>
      <w:tabs>
        <w:tab w:val="right" w:leader="dot" w:pos="4176"/>
      </w:tabs>
    </w:pPr>
  </w:style>
  <w:style w:type="paragraph" w:styleId="ListNumber2">
    <w:name w:val="List Number 2"/>
    <w:basedOn w:val="List2"/>
    <w:rsid w:val="0014025B"/>
    <w:pPr>
      <w:numPr>
        <w:numId w:val="10"/>
      </w:numPr>
      <w:tabs>
        <w:tab w:val="clear" w:pos="1060"/>
      </w:tabs>
    </w:pPr>
  </w:style>
  <w:style w:type="paragraph" w:customStyle="1" w:styleId="MarginNote">
    <w:name w:val="Margin Note"/>
    <w:basedOn w:val="BodyText"/>
    <w:rsid w:val="00140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25B"/>
    <w:rPr>
      <w:sz w:val="32"/>
    </w:rPr>
  </w:style>
  <w:style w:type="paragraph" w:customStyle="1" w:styleId="HeadingProcedure">
    <w:name w:val="Heading Procedure"/>
    <w:basedOn w:val="HeadingBase"/>
    <w:next w:val="Normal"/>
    <w:rsid w:val="0014025B"/>
    <w:pPr>
      <w:tabs>
        <w:tab w:val="left" w:pos="0"/>
      </w:tabs>
      <w:spacing w:before="120" w:after="60"/>
    </w:pPr>
    <w:rPr>
      <w:i/>
      <w:color w:val="918585"/>
      <w:sz w:val="22"/>
    </w:rPr>
  </w:style>
  <w:style w:type="paragraph" w:customStyle="1" w:styleId="TableBodyText">
    <w:name w:val="Table Body Text"/>
    <w:basedOn w:val="BodyText"/>
    <w:rsid w:val="0014025B"/>
    <w:pPr>
      <w:spacing w:before="60" w:after="60"/>
    </w:pPr>
  </w:style>
  <w:style w:type="paragraph" w:styleId="ListContinue">
    <w:name w:val="List Continue"/>
    <w:basedOn w:val="List"/>
    <w:rsid w:val="0014025B"/>
    <w:pPr>
      <w:ind w:firstLine="0"/>
    </w:pPr>
  </w:style>
  <w:style w:type="paragraph" w:customStyle="1" w:styleId="ListNote">
    <w:name w:val="List Note"/>
    <w:basedOn w:val="List"/>
    <w:rsid w:val="0014025B"/>
    <w:pPr>
      <w:pBdr>
        <w:top w:val="single" w:sz="6" w:space="2" w:color="918585"/>
        <w:bottom w:val="single" w:sz="6" w:space="2" w:color="918585"/>
      </w:pBdr>
      <w:tabs>
        <w:tab w:val="left" w:pos="1021"/>
      </w:tabs>
      <w:ind w:firstLine="0"/>
    </w:pPr>
  </w:style>
  <w:style w:type="paragraph" w:customStyle="1" w:styleId="Warning">
    <w:name w:val="Warning"/>
    <w:basedOn w:val="BodyText"/>
    <w:rsid w:val="0014025B"/>
    <w:pPr>
      <w:shd w:val="clear" w:color="auto" w:fill="D9D9D9"/>
      <w:tabs>
        <w:tab w:val="left" w:pos="992"/>
      </w:tabs>
      <w:ind w:left="119" w:right="119"/>
    </w:pPr>
    <w:rPr>
      <w:sz w:val="20"/>
    </w:rPr>
  </w:style>
  <w:style w:type="paragraph" w:customStyle="1" w:styleId="MarginIcons">
    <w:name w:val="Margin Icons"/>
    <w:basedOn w:val="BodyText"/>
    <w:rsid w:val="00140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25B"/>
    <w:rPr>
      <w:rFonts w:ascii="Courier New" w:hAnsi="Courier New"/>
    </w:rPr>
  </w:style>
  <w:style w:type="paragraph" w:customStyle="1" w:styleId="NoteBullet">
    <w:name w:val="Note Bullet"/>
    <w:basedOn w:val="Note"/>
    <w:rsid w:val="0014025B"/>
    <w:pPr>
      <w:tabs>
        <w:tab w:val="clear" w:pos="680"/>
      </w:tabs>
      <w:spacing w:before="60" w:after="60"/>
    </w:pPr>
  </w:style>
  <w:style w:type="paragraph" w:customStyle="1" w:styleId="SubHeading2">
    <w:name w:val="SubHeading2"/>
    <w:basedOn w:val="HeadingBase"/>
    <w:rsid w:val="0014025B"/>
    <w:pPr>
      <w:spacing w:before="240" w:after="60"/>
    </w:pPr>
    <w:rPr>
      <w:sz w:val="20"/>
    </w:rPr>
  </w:style>
  <w:style w:type="paragraph" w:customStyle="1" w:styleId="SubHeading1">
    <w:name w:val="SubHeading1"/>
    <w:basedOn w:val="HeadingBase"/>
    <w:rsid w:val="0014025B"/>
    <w:pPr>
      <w:spacing w:before="240" w:after="60"/>
    </w:pPr>
    <w:rPr>
      <w:color w:val="918585"/>
      <w:sz w:val="22"/>
    </w:rPr>
  </w:style>
  <w:style w:type="paragraph" w:customStyle="1" w:styleId="SideHeading">
    <w:name w:val="Side Heading"/>
    <w:basedOn w:val="HeadingBase"/>
    <w:rsid w:val="00140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25B"/>
    <w:pPr>
      <w:tabs>
        <w:tab w:val="num" w:pos="360"/>
      </w:tabs>
    </w:pPr>
  </w:style>
  <w:style w:type="paragraph" w:styleId="PlainText">
    <w:name w:val="Plain Text"/>
    <w:basedOn w:val="Normal"/>
    <w:link w:val="PlainTextChar"/>
    <w:rsid w:val="0014025B"/>
    <w:rPr>
      <w:sz w:val="20"/>
    </w:rPr>
  </w:style>
  <w:style w:type="character" w:customStyle="1" w:styleId="PlainTextChar">
    <w:name w:val="Plain Text Char"/>
    <w:basedOn w:val="DefaultParagraphFont"/>
    <w:link w:val="PlainText"/>
    <w:rsid w:val="0014025B"/>
    <w:rPr>
      <w:rFonts w:ascii="Courier New" w:eastAsia="Times New Roman" w:hAnsi="Courier New" w:cs="Times New Roman"/>
      <w:sz w:val="20"/>
      <w:szCs w:val="20"/>
      <w:lang w:eastAsia="en-US"/>
    </w:rPr>
  </w:style>
  <w:style w:type="character" w:customStyle="1" w:styleId="MenuOption">
    <w:name w:val="Menu Option"/>
    <w:basedOn w:val="DefaultParagraphFont"/>
    <w:rsid w:val="0014025B"/>
    <w:rPr>
      <w:b/>
      <w:smallCaps/>
    </w:rPr>
  </w:style>
  <w:style w:type="paragraph" w:customStyle="1" w:styleId="TableListNumber">
    <w:name w:val="Table List Number"/>
    <w:basedOn w:val="ListNumber"/>
    <w:rsid w:val="0014025B"/>
    <w:pPr>
      <w:numPr>
        <w:numId w:val="0"/>
      </w:numPr>
    </w:pPr>
  </w:style>
  <w:style w:type="paragraph" w:styleId="TOC4">
    <w:name w:val="toc 4"/>
    <w:basedOn w:val="TOCBase"/>
    <w:next w:val="Normal"/>
    <w:semiHidden/>
    <w:rsid w:val="0014025B"/>
    <w:pPr>
      <w:tabs>
        <w:tab w:val="right" w:leader="dot" w:pos="9071"/>
      </w:tabs>
      <w:ind w:left="1701"/>
    </w:pPr>
  </w:style>
  <w:style w:type="paragraph" w:customStyle="1" w:styleId="ListAlpha">
    <w:name w:val="List Alpha"/>
    <w:basedOn w:val="List"/>
    <w:rsid w:val="0014025B"/>
    <w:pPr>
      <w:numPr>
        <w:numId w:val="9"/>
      </w:numPr>
    </w:pPr>
  </w:style>
  <w:style w:type="paragraph" w:customStyle="1" w:styleId="ListAlpha2">
    <w:name w:val="List Alpha 2"/>
    <w:basedOn w:val="List2"/>
    <w:rsid w:val="0014025B"/>
    <w:pPr>
      <w:numPr>
        <w:numId w:val="8"/>
      </w:numPr>
    </w:pPr>
  </w:style>
  <w:style w:type="paragraph" w:styleId="List2">
    <w:name w:val="List 2"/>
    <w:basedOn w:val="BodyText"/>
    <w:rsid w:val="0014025B"/>
    <w:pPr>
      <w:tabs>
        <w:tab w:val="left" w:pos="680"/>
      </w:tabs>
      <w:spacing w:before="60" w:after="60"/>
      <w:ind w:left="680" w:hanging="340"/>
    </w:pPr>
  </w:style>
  <w:style w:type="paragraph" w:styleId="List3">
    <w:name w:val="List 3"/>
    <w:basedOn w:val="BodyText"/>
    <w:rsid w:val="0014025B"/>
    <w:pPr>
      <w:tabs>
        <w:tab w:val="left" w:pos="1021"/>
      </w:tabs>
      <w:spacing w:before="60" w:after="60"/>
      <w:ind w:left="1020" w:hanging="340"/>
    </w:pPr>
  </w:style>
  <w:style w:type="paragraph" w:styleId="List4">
    <w:name w:val="List 4"/>
    <w:basedOn w:val="BodyText"/>
    <w:rsid w:val="0014025B"/>
    <w:pPr>
      <w:tabs>
        <w:tab w:val="left" w:pos="1361"/>
      </w:tabs>
      <w:spacing w:before="60" w:after="60"/>
      <w:ind w:left="1361" w:hanging="340"/>
    </w:pPr>
  </w:style>
  <w:style w:type="paragraph" w:styleId="List5">
    <w:name w:val="List 5"/>
    <w:basedOn w:val="BodyText"/>
    <w:rsid w:val="0014025B"/>
    <w:pPr>
      <w:tabs>
        <w:tab w:val="left" w:pos="1701"/>
      </w:tabs>
      <w:spacing w:before="60" w:after="60"/>
      <w:ind w:left="1701" w:hanging="340"/>
    </w:pPr>
  </w:style>
  <w:style w:type="paragraph" w:styleId="ListBullet3">
    <w:name w:val="List Bullet 3"/>
    <w:basedOn w:val="List3"/>
    <w:rsid w:val="0014025B"/>
    <w:pPr>
      <w:numPr>
        <w:numId w:val="14"/>
      </w:numPr>
      <w:tabs>
        <w:tab w:val="clear" w:pos="1021"/>
      </w:tabs>
      <w:ind w:left="1037" w:hanging="357"/>
    </w:pPr>
  </w:style>
  <w:style w:type="paragraph" w:styleId="ListBullet4">
    <w:name w:val="List Bullet 4"/>
    <w:basedOn w:val="List4"/>
    <w:rsid w:val="0014025B"/>
    <w:pPr>
      <w:numPr>
        <w:numId w:val="3"/>
      </w:numPr>
      <w:tabs>
        <w:tab w:val="clear" w:pos="1361"/>
      </w:tabs>
    </w:pPr>
  </w:style>
  <w:style w:type="paragraph" w:styleId="ListBullet5">
    <w:name w:val="List Bullet 5"/>
    <w:basedOn w:val="List5"/>
    <w:rsid w:val="0014025B"/>
    <w:pPr>
      <w:numPr>
        <w:numId w:val="4"/>
      </w:numPr>
    </w:pPr>
  </w:style>
  <w:style w:type="paragraph" w:styleId="ListContinue2">
    <w:name w:val="List Continue 2"/>
    <w:basedOn w:val="List2"/>
    <w:rsid w:val="0014025B"/>
    <w:pPr>
      <w:ind w:firstLine="0"/>
    </w:pPr>
  </w:style>
  <w:style w:type="paragraph" w:styleId="ListContinue3">
    <w:name w:val="List Continue 3"/>
    <w:basedOn w:val="List3"/>
    <w:rsid w:val="0014025B"/>
    <w:pPr>
      <w:ind w:left="1021" w:firstLine="0"/>
    </w:pPr>
  </w:style>
  <w:style w:type="paragraph" w:styleId="ListContinue4">
    <w:name w:val="List Continue 4"/>
    <w:basedOn w:val="List4"/>
    <w:rsid w:val="0014025B"/>
    <w:pPr>
      <w:ind w:firstLine="0"/>
    </w:pPr>
  </w:style>
  <w:style w:type="paragraph" w:styleId="ListContinue5">
    <w:name w:val="List Continue 5"/>
    <w:basedOn w:val="List5"/>
    <w:rsid w:val="0014025B"/>
    <w:pPr>
      <w:ind w:firstLine="0"/>
    </w:pPr>
  </w:style>
  <w:style w:type="paragraph" w:styleId="ListNumber3">
    <w:name w:val="List Number 3"/>
    <w:basedOn w:val="List3"/>
    <w:rsid w:val="0014025B"/>
    <w:pPr>
      <w:numPr>
        <w:numId w:val="5"/>
      </w:numPr>
    </w:pPr>
  </w:style>
  <w:style w:type="paragraph" w:styleId="ListNumber4">
    <w:name w:val="List Number 4"/>
    <w:basedOn w:val="List4"/>
    <w:rsid w:val="0014025B"/>
    <w:pPr>
      <w:numPr>
        <w:numId w:val="6"/>
      </w:numPr>
    </w:pPr>
  </w:style>
  <w:style w:type="paragraph" w:styleId="ListNumber5">
    <w:name w:val="List Number 5"/>
    <w:basedOn w:val="List5"/>
    <w:rsid w:val="0014025B"/>
    <w:pPr>
      <w:numPr>
        <w:numId w:val="7"/>
      </w:numPr>
    </w:pPr>
  </w:style>
  <w:style w:type="paragraph" w:styleId="BlockText">
    <w:name w:val="Block Text"/>
    <w:basedOn w:val="Normal"/>
    <w:rsid w:val="0014025B"/>
    <w:pPr>
      <w:spacing w:after="120"/>
      <w:ind w:left="1440" w:right="1440"/>
    </w:pPr>
  </w:style>
  <w:style w:type="character" w:customStyle="1" w:styleId="Subscript">
    <w:name w:val="Subscript"/>
    <w:basedOn w:val="DefaultParagraphFont"/>
    <w:rsid w:val="0014025B"/>
    <w:rPr>
      <w:sz w:val="16"/>
      <w:vertAlign w:val="subscript"/>
    </w:rPr>
  </w:style>
  <w:style w:type="character" w:customStyle="1" w:styleId="Superscript">
    <w:name w:val="Superscript"/>
    <w:basedOn w:val="DefaultParagraphFont"/>
    <w:rsid w:val="0014025B"/>
    <w:rPr>
      <w:sz w:val="16"/>
      <w:vertAlign w:val="superscript"/>
    </w:rPr>
  </w:style>
  <w:style w:type="character" w:customStyle="1" w:styleId="Symbols">
    <w:name w:val="Symbols"/>
    <w:basedOn w:val="DefaultParagraphFont"/>
    <w:rsid w:val="0014025B"/>
    <w:rPr>
      <w:rFonts w:ascii="Symbol" w:hAnsi="Symbol"/>
    </w:rPr>
  </w:style>
  <w:style w:type="character" w:customStyle="1" w:styleId="MenuOptions">
    <w:name w:val="Menu Options"/>
    <w:basedOn w:val="DefaultParagraphFont"/>
    <w:rsid w:val="0014025B"/>
    <w:rPr>
      <w:rFonts w:ascii="Arial Narrow" w:hAnsi="Arial Narrow"/>
      <w:smallCaps/>
    </w:rPr>
  </w:style>
  <w:style w:type="character" w:customStyle="1" w:styleId="Buttons">
    <w:name w:val="Buttons"/>
    <w:basedOn w:val="DefaultParagraphFont"/>
    <w:rsid w:val="0014025B"/>
    <w:rPr>
      <w:b/>
    </w:rPr>
  </w:style>
  <w:style w:type="character" w:customStyle="1" w:styleId="Underlined">
    <w:name w:val="Underlined"/>
    <w:basedOn w:val="DefaultParagraphFont"/>
    <w:rsid w:val="0014025B"/>
    <w:rPr>
      <w:u w:val="single"/>
    </w:rPr>
  </w:style>
  <w:style w:type="paragraph" w:customStyle="1" w:styleId="TableBodyTextRight">
    <w:name w:val="Table Body Text Right"/>
    <w:basedOn w:val="TableBodyText"/>
    <w:rsid w:val="0014025B"/>
    <w:pPr>
      <w:widowControl w:val="0"/>
      <w:autoSpaceDE w:val="0"/>
      <w:autoSpaceDN w:val="0"/>
      <w:adjustRightInd w:val="0"/>
      <w:jc w:val="right"/>
    </w:pPr>
    <w:rPr>
      <w:rFonts w:cs="Arial"/>
      <w:szCs w:val="18"/>
    </w:rPr>
  </w:style>
  <w:style w:type="paragraph" w:customStyle="1" w:styleId="CopyrightText">
    <w:name w:val="Copyright Text"/>
    <w:basedOn w:val="BodyText"/>
    <w:rsid w:val="0014025B"/>
    <w:rPr>
      <w:sz w:val="18"/>
    </w:rPr>
  </w:style>
  <w:style w:type="paragraph" w:customStyle="1" w:styleId="BodySmallRight">
    <w:name w:val="Body Small Right"/>
    <w:basedOn w:val="BodyTextRight"/>
    <w:rsid w:val="0014025B"/>
    <w:rPr>
      <w:sz w:val="18"/>
      <w:szCs w:val="18"/>
    </w:rPr>
  </w:style>
  <w:style w:type="paragraph" w:customStyle="1" w:styleId="MarginEdition">
    <w:name w:val="Margin Edition"/>
    <w:basedOn w:val="MarginNote"/>
    <w:rsid w:val="0014025B"/>
    <w:pPr>
      <w:spacing w:before="0" w:after="0"/>
    </w:pPr>
    <w:rPr>
      <w:rFonts w:ascii="Times New Roman" w:hAnsi="Times New Roman"/>
      <w:color w:val="999999"/>
    </w:rPr>
  </w:style>
  <w:style w:type="paragraph" w:customStyle="1" w:styleId="Spacer">
    <w:name w:val="Spacer"/>
    <w:basedOn w:val="Normal"/>
    <w:rsid w:val="0014025B"/>
    <w:rPr>
      <w:sz w:val="2"/>
      <w:szCs w:val="2"/>
    </w:rPr>
  </w:style>
  <w:style w:type="character" w:customStyle="1" w:styleId="Small">
    <w:name w:val="Small"/>
    <w:basedOn w:val="DefaultParagraphFont"/>
    <w:rsid w:val="0014025B"/>
    <w:rPr>
      <w:sz w:val="16"/>
    </w:rPr>
  </w:style>
  <w:style w:type="paragraph" w:customStyle="1" w:styleId="WideTable">
    <w:name w:val="Wide Table"/>
    <w:basedOn w:val="Normal"/>
    <w:rsid w:val="0014025B"/>
    <w:pPr>
      <w:ind w:left="-1418"/>
    </w:pPr>
    <w:rPr>
      <w:sz w:val="2"/>
      <w:szCs w:val="2"/>
    </w:rPr>
  </w:style>
  <w:style w:type="character" w:styleId="PageNumber">
    <w:name w:val="page number"/>
    <w:basedOn w:val="DefaultParagraphFont"/>
    <w:rsid w:val="0014025B"/>
  </w:style>
  <w:style w:type="paragraph" w:styleId="Quote">
    <w:name w:val="Quote"/>
    <w:basedOn w:val="Heading1"/>
    <w:link w:val="QuoteChar"/>
    <w:qFormat/>
    <w:rsid w:val="0014025B"/>
    <w:rPr>
      <w:b w:val="0"/>
      <w:sz w:val="72"/>
      <w:szCs w:val="72"/>
      <w:lang w:val="en-NZ"/>
    </w:rPr>
  </w:style>
  <w:style w:type="character" w:customStyle="1" w:styleId="QuoteChar">
    <w:name w:val="Quote Char"/>
    <w:basedOn w:val="DefaultParagraphFont"/>
    <w:link w:val="Quote"/>
    <w:rsid w:val="00140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25B"/>
    <w:pPr>
      <w:pageBreakBefore/>
    </w:pPr>
  </w:style>
  <w:style w:type="paragraph" w:customStyle="1" w:styleId="Border">
    <w:name w:val="Border"/>
    <w:basedOn w:val="Normal"/>
    <w:qFormat/>
    <w:rsid w:val="00140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25B"/>
    <w:rPr>
      <w:b/>
      <w:bCs/>
      <w:i/>
      <w:iCs/>
      <w:color w:val="auto"/>
    </w:rPr>
  </w:style>
  <w:style w:type="paragraph" w:styleId="IntenseQuote">
    <w:name w:val="Intense Quote"/>
    <w:basedOn w:val="Normal"/>
    <w:next w:val="Normal"/>
    <w:link w:val="IntenseQuoteChar"/>
    <w:uiPriority w:val="30"/>
    <w:qFormat/>
    <w:rsid w:val="00140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25B"/>
    <w:rPr>
      <w:smallCaps/>
      <w:color w:val="auto"/>
      <w:u w:val="single"/>
    </w:rPr>
  </w:style>
  <w:style w:type="character" w:styleId="IntenseReference">
    <w:name w:val="Intense Reference"/>
    <w:basedOn w:val="DefaultParagraphFont"/>
    <w:uiPriority w:val="32"/>
    <w:qFormat/>
    <w:rsid w:val="0014025B"/>
    <w:rPr>
      <w:b/>
      <w:bCs/>
      <w:smallCaps/>
      <w:color w:val="auto"/>
      <w:spacing w:val="5"/>
      <w:u w:val="single"/>
    </w:rPr>
  </w:style>
  <w:style w:type="paragraph" w:customStyle="1" w:styleId="2ColumnHeading">
    <w:name w:val="2Column Heading"/>
    <w:basedOn w:val="BodyText"/>
    <w:qFormat/>
    <w:rsid w:val="0014025B"/>
    <w:pPr>
      <w:spacing w:after="60"/>
      <w:ind w:left="-2268"/>
    </w:pPr>
    <w:rPr>
      <w:b/>
    </w:rPr>
  </w:style>
  <w:style w:type="paragraph" w:customStyle="1" w:styleId="Heading1TOC">
    <w:name w:val="Heading1 TOC"/>
    <w:basedOn w:val="Normal"/>
    <w:qFormat/>
    <w:rsid w:val="0014025B"/>
    <w:pPr>
      <w:spacing w:before="240" w:after="120"/>
    </w:pPr>
    <w:rPr>
      <w:rFonts w:ascii="Times New Roman" w:hAnsi="Times New Roman"/>
      <w:b/>
      <w:sz w:val="32"/>
    </w:rPr>
  </w:style>
  <w:style w:type="paragraph" w:customStyle="1" w:styleId="Heading2TOC">
    <w:name w:val="Heading2 TOC"/>
    <w:basedOn w:val="Normal"/>
    <w:qFormat/>
    <w:rsid w:val="0014025B"/>
    <w:pPr>
      <w:spacing w:before="240" w:after="60"/>
    </w:pPr>
    <w:rPr>
      <w:rFonts w:ascii="Times New Roman" w:hAnsi="Times New Roman"/>
      <w:b/>
      <w:sz w:val="28"/>
    </w:rPr>
  </w:style>
  <w:style w:type="character" w:customStyle="1" w:styleId="Underline">
    <w:name w:val="Underline"/>
    <w:basedOn w:val="DefaultParagraphFont"/>
    <w:qFormat/>
    <w:rsid w:val="0014025B"/>
    <w:rPr>
      <w:u w:val="single"/>
    </w:rPr>
  </w:style>
  <w:style w:type="character" w:customStyle="1" w:styleId="BoldandItalics">
    <w:name w:val="Bold and Italics"/>
    <w:qFormat/>
    <w:rsid w:val="0014025B"/>
    <w:rPr>
      <w:b/>
      <w:i/>
      <w:u w:val="none"/>
    </w:rPr>
  </w:style>
  <w:style w:type="paragraph" w:styleId="BalloonText">
    <w:name w:val="Balloon Text"/>
    <w:basedOn w:val="Normal"/>
    <w:link w:val="BalloonTextChar"/>
    <w:rsid w:val="0014025B"/>
    <w:rPr>
      <w:rFonts w:ascii="Tahoma" w:hAnsi="Tahoma" w:cs="Tahoma"/>
      <w:sz w:val="16"/>
      <w:szCs w:val="16"/>
    </w:rPr>
  </w:style>
  <w:style w:type="character" w:customStyle="1" w:styleId="BalloonTextChar">
    <w:name w:val="Balloon Text Char"/>
    <w:basedOn w:val="DefaultParagraphFont"/>
    <w:link w:val="BalloonText"/>
    <w:rsid w:val="00140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2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25B"/>
    <w:rPr>
      <w:b/>
      <w:color w:val="660033"/>
      <w:spacing w:val="0"/>
    </w:rPr>
  </w:style>
  <w:style w:type="paragraph" w:customStyle="1" w:styleId="Nameditemlist">
    <w:name w:val="Named item list"/>
    <w:basedOn w:val="BodyText"/>
    <w:qFormat/>
    <w:rsid w:val="0014025B"/>
    <w:pPr>
      <w:tabs>
        <w:tab w:val="left" w:pos="2835"/>
      </w:tabs>
      <w:ind w:left="2835" w:hanging="2835"/>
    </w:pPr>
  </w:style>
  <w:style w:type="paragraph" w:customStyle="1" w:styleId="BodyTextnopadding">
    <w:name w:val="Body Text no padding"/>
    <w:basedOn w:val="BodyText"/>
    <w:qFormat/>
    <w:rsid w:val="0014025B"/>
    <w:pPr>
      <w:spacing w:before="0" w:after="0"/>
    </w:pPr>
  </w:style>
  <w:style w:type="paragraph" w:customStyle="1" w:styleId="BodyTextBold">
    <w:name w:val="Body Text Bold"/>
    <w:basedOn w:val="BodyText"/>
    <w:qFormat/>
    <w:rsid w:val="0014025B"/>
    <w:rPr>
      <w:b/>
    </w:rPr>
  </w:style>
  <w:style w:type="character" w:styleId="Hyperlink">
    <w:name w:val="Hyperlink"/>
    <w:basedOn w:val="DefaultParagraphFont"/>
    <w:uiPriority w:val="99"/>
    <w:unhideWhenUsed/>
    <w:rsid w:val="00332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461</Words>
  <Characters>3192</Characters>
  <Application>Microsoft Office Word</Application>
  <DocSecurity>0</DocSecurity>
  <Lines>84</Lines>
  <Paragraphs>65</Paragraphs>
  <ScaleCrop>false</ScaleCrop>
  <Company>Author-it Software Corporation Ltd.</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AVIW0039 Perform down the wire duties</dc:title>
  <dc:subject>Approved</dc:subject>
  <dc:creator>Industry Skills Australia</dc:creator>
  <cp:keywords>Release: 1</cp:keywords>
  <dc:description>Review Date: 12 April 2008</dc:description>
  <cp:lastModifiedBy>HSD_TPCMSd.prod</cp:lastModifiedBy>
  <cp:revision>3</cp:revision>
  <dcterms:created xsi:type="dcterms:W3CDTF">2025-05-28T03:26:00Z</dcterms:created>
  <dcterms:modified xsi:type="dcterms:W3CDTF">2025-05-28T03:26:00Z</dcterms:modified>
</cp:coreProperties>
</file>