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2E79" w:rsidP="000B2E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AVIW0034 Perform non-pilot cockpit duties</w:t>
      </w:r>
      <w:r>
        <w:fldChar w:fldCharType="end"/>
      </w:r>
    </w:p>
    <w:p w:rsidR="000B2E79" w:rsidP="000B2E79">
      <w:pPr>
        <w:pStyle w:val="Version"/>
        <w:sectPr w:rsidSect="008F48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4826" w:rsidP="008F4826">
      <w:pPr>
        <w:pStyle w:val="SuperHeading"/>
      </w:pPr>
      <w:r w:rsidRPr="008F4826">
        <w:t>AVIW0034 Perform non-pilot cockpit duties</w:t>
      </w:r>
    </w:p>
    <w:p w:rsidR="00000000" w:rsidRPr="008F4826" w:rsidP="008F4826">
      <w:pPr>
        <w:pStyle w:val="Heading1"/>
      </w:pPr>
      <w:bookmarkStart w:id="1" w:name="O_1027760"/>
      <w:bookmarkEnd w:id="1"/>
      <w:r w:rsidRPr="008F482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39"/>
      </w:tblGrid>
      <w:tr w:rsidTr="008F482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26" w:rsidP="008F4826">
            <w:pPr>
              <w:pStyle w:val="BodyText"/>
            </w:pPr>
            <w:r w:rsidRPr="008F4826">
              <w:t>Release 1. This is the first release of this unit of competency in the AVI Aviation Training Package.</w:t>
            </w:r>
          </w:p>
        </w:tc>
      </w:tr>
    </w:tbl>
    <w:p w:rsidR="00000000" w:rsidRPr="008F4826" w:rsidP="008F4826">
      <w:pPr>
        <w:pStyle w:val="NoPaddingFontSize1"/>
      </w:pPr>
    </w:p>
    <w:p w:rsidR="00000000" w:rsidRPr="008F4826" w:rsidP="008F4826">
      <w:pPr>
        <w:pStyle w:val="AllowPageBreak"/>
      </w:pPr>
    </w:p>
    <w:p w:rsidR="00000000" w:rsidRPr="008F4826" w:rsidP="008F4826">
      <w:pPr>
        <w:pStyle w:val="Heading1"/>
      </w:pPr>
      <w:bookmarkStart w:id="2" w:name="O_1027761"/>
      <w:bookmarkEnd w:id="2"/>
      <w:r w:rsidRPr="008F4826">
        <w:t>Application</w:t>
      </w:r>
    </w:p>
    <w:tbl>
      <w:tblPr>
        <w:tblW w:w="95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96"/>
      </w:tblGrid>
      <w:tr w:rsidTr="008F4826">
        <w:tblPrEx>
          <w:tblW w:w="959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6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26" w:rsidP="008F4826">
            <w:pPr>
              <w:pStyle w:val="BodyText"/>
            </w:pPr>
            <w:r w:rsidRPr="008F4826">
              <w:t>This unit involves the skills and knowledge required to perform non-pilot cockpit duties in complian</w:t>
            </w:r>
            <w:r w:rsidRPr="008F4826">
              <w:t>ce with relevant regulatory requirements of the Civil Aviation Safety Authority (CASA) and national operating standards.</w:t>
            </w:r>
          </w:p>
          <w:p w:rsidR="00000000" w:rsidRPr="008F4826" w:rsidP="008F4826">
            <w:pPr>
              <w:pStyle w:val="BodyText"/>
            </w:pPr>
            <w:r w:rsidRPr="008F4826">
              <w:t xml:space="preserve">It includes monitoring aircraft systems during normal flight and monitoring aircraft systems during abnormal and emergency procedures. </w:t>
            </w:r>
            <w:r w:rsidRPr="008F4826">
              <w:t>It also includes monitoring flight conditions and responding to abnormal and emergency situations.</w:t>
            </w:r>
          </w:p>
          <w:p w:rsidR="00000000" w:rsidRPr="008F4826" w:rsidP="008F4826">
            <w:pPr>
              <w:pStyle w:val="BodyText"/>
            </w:pPr>
            <w:r w:rsidRPr="008F4826">
              <w:t>This unit addresses aviation technical skill requirements (physical, mental and task-management abilities) related to equipment and system operations of non-</w:t>
            </w:r>
            <w:r w:rsidRPr="008F4826">
              <w:t>flying pilot (NFP) flight crew and contributes to safe and effective performance in complex operational aviation environments.</w:t>
            </w:r>
          </w:p>
          <w:p w:rsidR="00000000" w:rsidRPr="008F4826" w:rsidP="008F4826">
            <w:pPr>
              <w:pStyle w:val="BodyText"/>
            </w:pPr>
            <w:r w:rsidRPr="008F4826">
              <w:t>Operations are conducted as part of commercial or military aircraft activities across a variety of operational contexts within th</w:t>
            </w:r>
            <w:r w:rsidRPr="008F4826">
              <w:t>e Australian aviation industry.</w:t>
            </w:r>
          </w:p>
          <w:p w:rsidR="00000000" w:rsidRPr="008F4826" w:rsidP="008F4826">
            <w:pPr>
              <w:pStyle w:val="BodyText"/>
            </w:pPr>
            <w:r w:rsidRPr="008F4826">
              <w:t>Work is performed independently or under limited supervision within a single-pilot or multi-crew environment.</w:t>
            </w:r>
          </w:p>
          <w:p w:rsidR="00000000" w:rsidRPr="008F4826" w:rsidP="008F4826">
            <w:pPr>
              <w:pStyle w:val="BodyText"/>
            </w:pPr>
            <w:r w:rsidRPr="008F4826">
              <w:t>Licensing, legislative, regulatory or certification requirements are applicable to this unit.</w:t>
            </w:r>
          </w:p>
        </w:tc>
      </w:tr>
    </w:tbl>
    <w:p w:rsidR="00000000" w:rsidRPr="008F4826" w:rsidP="008F4826">
      <w:pPr>
        <w:pStyle w:val="NoPaddingFontSize1"/>
      </w:pPr>
    </w:p>
    <w:p w:rsidR="00000000" w:rsidRPr="008F4826" w:rsidP="008F4826">
      <w:pPr>
        <w:pStyle w:val="AllowPageBreak"/>
      </w:pPr>
    </w:p>
    <w:p w:rsidR="00000000" w:rsidRPr="008F4826" w:rsidP="008F4826">
      <w:pPr>
        <w:pStyle w:val="Heading1"/>
      </w:pPr>
      <w:bookmarkStart w:id="3" w:name="O_1027762"/>
      <w:bookmarkEnd w:id="3"/>
      <w:r w:rsidRPr="008F4826">
        <w:t>Pre-requisite Unit</w:t>
      </w:r>
    </w:p>
    <w:tbl>
      <w:tblPr>
        <w:tblW w:w="95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94"/>
      </w:tblGrid>
      <w:tr w:rsidTr="008F4826">
        <w:tblPrEx>
          <w:tblW w:w="95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7"/>
        </w:trPr>
        <w:tc>
          <w:tcPr>
            <w:tcW w:w="9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26" w:rsidP="008F4826">
            <w:pPr>
              <w:pStyle w:val="BodyText"/>
            </w:pPr>
            <w:r w:rsidRPr="008F4826">
              <w:t>Not applicable.</w:t>
            </w:r>
            <w:r w:rsidRPr="008F4826">
              <w:tab/>
            </w:r>
          </w:p>
        </w:tc>
      </w:tr>
    </w:tbl>
    <w:p w:rsidR="00000000" w:rsidRPr="008F4826" w:rsidP="008F4826">
      <w:pPr>
        <w:pStyle w:val="NoPaddingFontSize1"/>
      </w:pPr>
    </w:p>
    <w:p w:rsidR="00000000" w:rsidRPr="008F4826" w:rsidP="008F4826">
      <w:pPr>
        <w:pStyle w:val="AllowPageBreak"/>
      </w:pPr>
    </w:p>
    <w:p w:rsidR="00000000" w:rsidRPr="008F4826" w:rsidP="008F4826">
      <w:pPr>
        <w:pStyle w:val="Heading1"/>
      </w:pPr>
      <w:bookmarkStart w:id="4" w:name="O_1027763"/>
      <w:bookmarkEnd w:id="4"/>
      <w:r w:rsidRPr="008F4826">
        <w:t>Competency Field</w:t>
      </w:r>
    </w:p>
    <w:tbl>
      <w:tblPr>
        <w:tblW w:w="95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94"/>
      </w:tblGrid>
      <w:tr w:rsidTr="008F4826">
        <w:tblPrEx>
          <w:tblW w:w="95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26" w:rsidP="008F4826">
            <w:pPr>
              <w:pStyle w:val="BodyText"/>
            </w:pPr>
            <w:r w:rsidRPr="008F4826">
              <w:t>W – Equipment and Systems Operations</w:t>
            </w:r>
          </w:p>
        </w:tc>
      </w:tr>
    </w:tbl>
    <w:p w:rsidR="00000000" w:rsidRPr="008F4826" w:rsidP="008F4826">
      <w:pPr>
        <w:pStyle w:val="NoPaddingFontSize1"/>
      </w:pPr>
    </w:p>
    <w:p w:rsidR="00000000" w:rsidRPr="008F4826" w:rsidP="008F4826">
      <w:pPr>
        <w:pStyle w:val="AllowPageBreak"/>
      </w:pPr>
    </w:p>
    <w:p w:rsidR="00000000" w:rsidRPr="008F4826" w:rsidP="008F4826">
      <w:pPr>
        <w:pStyle w:val="Heading1"/>
      </w:pPr>
      <w:bookmarkStart w:id="5" w:name="O_1027764"/>
      <w:bookmarkEnd w:id="5"/>
      <w:r w:rsidRPr="008F4826">
        <w:t>Unit Sector</w:t>
      </w:r>
    </w:p>
    <w:tbl>
      <w:tblPr>
        <w:tblW w:w="95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94"/>
      </w:tblGrid>
      <w:tr w:rsidTr="008F4826">
        <w:tblPrEx>
          <w:tblW w:w="95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26" w:rsidP="008F4826">
            <w:pPr>
              <w:pStyle w:val="BodyText"/>
            </w:pPr>
            <w:r w:rsidRPr="008F4826">
              <w:t>Not applicable.</w:t>
            </w:r>
          </w:p>
        </w:tc>
      </w:tr>
    </w:tbl>
    <w:p w:rsidR="00000000" w:rsidRPr="008F4826" w:rsidP="008F4826">
      <w:pPr>
        <w:pStyle w:val="NoPaddingFontSize1"/>
      </w:pPr>
    </w:p>
    <w:p w:rsidR="00000000" w:rsidRPr="008F4826" w:rsidP="008F4826">
      <w:pPr>
        <w:pStyle w:val="AllowPageBreak"/>
      </w:pPr>
    </w:p>
    <w:p w:rsidR="00000000" w:rsidRPr="008F4826" w:rsidP="008F4826">
      <w:pPr>
        <w:pStyle w:val="Heading1"/>
      </w:pPr>
      <w:bookmarkStart w:id="6" w:name="O_1027765"/>
      <w:bookmarkEnd w:id="6"/>
      <w:r w:rsidRPr="008F4826">
        <w:t>Elements and Performance Criteria</w:t>
      </w:r>
    </w:p>
    <w:tbl>
      <w:tblPr>
        <w:tblW w:w="95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7"/>
        <w:gridCol w:w="2342"/>
        <w:gridCol w:w="731"/>
        <w:gridCol w:w="6145"/>
      </w:tblGrid>
      <w:tr w:rsidTr="008F4826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26" w:rsidP="008F4826">
            <w:pPr>
              <w:pStyle w:val="BodyText"/>
            </w:pPr>
            <w:r w:rsidRPr="008F4826">
              <w:rPr>
                <w:rStyle w:val="SpecialBold"/>
              </w:rPr>
              <w:t>ELEMENTS</w:t>
            </w:r>
          </w:p>
        </w:tc>
        <w:tc>
          <w:tcPr>
            <w:tcW w:w="68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rPr>
                <w:rStyle w:val="SpecialBold"/>
              </w:rPr>
              <w:t>PERFORMANCE CRITERIA</w:t>
            </w:r>
          </w:p>
        </w:tc>
      </w:tr>
      <w:tr w:rsidTr="008F4826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t>Elements describe the essential outcomes.</w:t>
            </w:r>
          </w:p>
        </w:tc>
        <w:tc>
          <w:tcPr>
            <w:tcW w:w="68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t>Performance criteria describe the performance needed to demonstrate achievement of the element.</w:t>
            </w:r>
          </w:p>
        </w:tc>
      </w:tr>
      <w:tr w:rsidTr="008F4826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26" w:rsidP="008F4826">
            <w:pPr>
              <w:pStyle w:val="BodyText"/>
            </w:pPr>
            <w:r w:rsidRPr="008F4826">
              <w:rPr>
                <w:rStyle w:val="SpecialBold"/>
              </w:rPr>
              <w:t>1</w:t>
            </w:r>
          </w:p>
        </w:tc>
        <w:tc>
          <w:tcPr>
            <w:tcW w:w="234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26" w:rsidP="008F4826">
            <w:pPr>
              <w:pStyle w:val="BodyText"/>
            </w:pPr>
            <w:r w:rsidRPr="008F4826">
              <w:rPr>
                <w:rStyle w:val="SpecialBold"/>
              </w:rPr>
              <w:t>Monitor aircraft systems during normal flight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rPr>
                <w:rStyle w:val="SpecialBold"/>
              </w:rPr>
              <w:t>1.1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t>Aircraft systems, sub-systems (equipment) and devices are monit</w:t>
            </w:r>
            <w:r w:rsidRPr="008F4826">
              <w:t>ored effectively</w:t>
            </w:r>
          </w:p>
        </w:tc>
      </w:tr>
      <w:tr w:rsidTr="008F4826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26">
            <w:pPr>
              <w:pStyle w:val="BodyText"/>
              <w:keepLines w:val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rPr>
                <w:rStyle w:val="SpecialBold"/>
              </w:rPr>
              <w:t>1.2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t>Aircraft systems, sub-systems (equipment) and devices are monitored using a systematic scan technique</w:t>
            </w:r>
          </w:p>
        </w:tc>
      </w:tr>
      <w:tr w:rsidTr="008F4826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26">
            <w:pPr>
              <w:pStyle w:val="BodyText"/>
              <w:keepLines w:val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rPr>
                <w:rStyle w:val="SpecialBold"/>
              </w:rPr>
              <w:t>1.3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t>Aircraft systems and flight environment information is analysed to identify actual and potential threats or errors</w:t>
            </w:r>
          </w:p>
        </w:tc>
      </w:tr>
      <w:tr w:rsidTr="008F4826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26">
            <w:pPr>
              <w:pStyle w:val="BodyText"/>
              <w:keepLines w:val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rPr>
                <w:rStyle w:val="SpecialBold"/>
              </w:rPr>
              <w:t>1.4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t>Hazards are identified, risks assessed and risk management processes implemented</w:t>
            </w:r>
          </w:p>
        </w:tc>
      </w:tr>
      <w:tr w:rsidTr="008F4826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26">
            <w:pPr>
              <w:pStyle w:val="BodyText"/>
              <w:keepLines w:val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rPr>
                <w:rStyle w:val="SpecialBold"/>
              </w:rPr>
              <w:t>1.5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t>Checklist procedures are completed as appropriate to aircraft system</w:t>
            </w:r>
          </w:p>
        </w:tc>
      </w:tr>
      <w:tr w:rsidTr="008F4826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26" w:rsidP="008F4826">
            <w:pPr>
              <w:pStyle w:val="BodyText"/>
            </w:pPr>
            <w:r w:rsidRPr="008F4826">
              <w:rPr>
                <w:rStyle w:val="SpecialBold"/>
              </w:rPr>
              <w:t>2</w:t>
            </w:r>
          </w:p>
        </w:tc>
        <w:tc>
          <w:tcPr>
            <w:tcW w:w="234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26" w:rsidP="008F4826">
            <w:pPr>
              <w:pStyle w:val="BodyText"/>
            </w:pPr>
            <w:r w:rsidRPr="008F4826">
              <w:rPr>
                <w:rStyle w:val="SpecialBold"/>
              </w:rPr>
              <w:t>Monitor aircraft systems during abnormal and emergency procedures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rPr>
                <w:rStyle w:val="SpecialBold"/>
              </w:rPr>
              <w:t>2.1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t>Abnormal or emergency situ</w:t>
            </w:r>
            <w:r w:rsidRPr="008F4826">
              <w:t>ations are recognised</w:t>
            </w:r>
          </w:p>
        </w:tc>
      </w:tr>
      <w:tr w:rsidTr="008F4826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26">
            <w:pPr>
              <w:pStyle w:val="BodyText"/>
              <w:keepLines w:val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rPr>
                <w:rStyle w:val="SpecialBold"/>
              </w:rPr>
              <w:t>2.2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t>Aircraft flight path is monitored during abnormal and emergency response procedures</w:t>
            </w:r>
          </w:p>
        </w:tc>
      </w:tr>
      <w:tr w:rsidTr="008F4826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26">
            <w:pPr>
              <w:pStyle w:val="BodyText"/>
              <w:keepLines w:val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rPr>
                <w:rStyle w:val="SpecialBold"/>
              </w:rPr>
              <w:t>2.3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t xml:space="preserve">Affected aircraft system or sub-system is identified and confirmed  </w:t>
            </w:r>
          </w:p>
        </w:tc>
      </w:tr>
      <w:tr w:rsidTr="008F4826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26">
            <w:pPr>
              <w:pStyle w:val="BodyText"/>
              <w:keepLines w:val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rPr>
                <w:rStyle w:val="SpecialBold"/>
              </w:rPr>
              <w:t>2.4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t xml:space="preserve">Appropriate abnormal or emergency procedures are identified  </w:t>
            </w:r>
          </w:p>
        </w:tc>
      </w:tr>
      <w:tr w:rsidTr="008F4826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26">
            <w:pPr>
              <w:pStyle w:val="BodyText"/>
              <w:keepLines w:val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rPr>
                <w:rStyle w:val="SpecialBold"/>
              </w:rPr>
              <w:t>2.5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t>Inputs into course of action is provided to achieve safest outcomes</w:t>
            </w:r>
          </w:p>
        </w:tc>
      </w:tr>
      <w:tr w:rsidTr="008F4826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26">
            <w:pPr>
              <w:pStyle w:val="BodyText"/>
              <w:keepLines w:val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rPr>
                <w:rStyle w:val="SpecialBold"/>
              </w:rPr>
              <w:t>2.6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t>Aircraft emergency systems are monitored continually during abnormal and emergency situations</w:t>
            </w:r>
          </w:p>
        </w:tc>
      </w:tr>
      <w:tr w:rsidTr="008F4826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26" w:rsidP="008F4826">
            <w:pPr>
              <w:pStyle w:val="BodyText"/>
            </w:pPr>
            <w:r w:rsidRPr="008F4826">
              <w:rPr>
                <w:rStyle w:val="SpecialBold"/>
              </w:rPr>
              <w:t>3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26" w:rsidP="008F4826">
            <w:pPr>
              <w:pStyle w:val="BodyText"/>
            </w:pPr>
            <w:r w:rsidRPr="008F4826">
              <w:rPr>
                <w:rStyle w:val="SpecialBold"/>
              </w:rPr>
              <w:t>Monitor flight conditions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rPr>
                <w:rStyle w:val="SpecialBold"/>
              </w:rPr>
              <w:t>3.1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t xml:space="preserve">Instruments are monitored throughout flight for correct indication and operation </w:t>
            </w:r>
          </w:p>
        </w:tc>
      </w:tr>
      <w:tr w:rsidTr="008F4826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4826">
            <w:pPr>
              <w:pStyle w:val="BodyText"/>
              <w:keepLines w:val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rPr>
                <w:rStyle w:val="SpecialBold"/>
              </w:rPr>
              <w:t>3.2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t xml:space="preserve">Aircraft altitude, attitude and heading are monitored </w:t>
            </w:r>
          </w:p>
        </w:tc>
      </w:tr>
      <w:tr w:rsidTr="008F4826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4826">
            <w:pPr>
              <w:pStyle w:val="BodyText"/>
              <w:keepLines w:val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rPr>
                <w:rStyle w:val="SpecialBold"/>
              </w:rPr>
              <w:t>3.3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t>Situational awareness is maintained to ensure safe flight</w:t>
            </w:r>
          </w:p>
        </w:tc>
      </w:tr>
      <w:tr w:rsidTr="008F4826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4826">
            <w:pPr>
              <w:pStyle w:val="BodyText"/>
              <w:keepLines w:val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rPr>
                <w:rStyle w:val="SpecialBold"/>
              </w:rPr>
              <w:t>3.4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t xml:space="preserve">Fuel usage is monitored </w:t>
            </w:r>
          </w:p>
        </w:tc>
      </w:tr>
      <w:tr w:rsidTr="008F4826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4826">
            <w:pPr>
              <w:pStyle w:val="BodyText"/>
              <w:keepLines w:val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rPr>
                <w:rStyle w:val="SpecialBold"/>
              </w:rPr>
              <w:t>3.5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t>Aircraft operating limits are monitored and advice provided to pilot in command (PIC)</w:t>
            </w:r>
          </w:p>
        </w:tc>
      </w:tr>
      <w:tr w:rsidTr="008F4826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4826">
            <w:pPr>
              <w:pStyle w:val="BodyText"/>
              <w:keepLines w:val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rPr>
                <w:rStyle w:val="SpecialBold"/>
              </w:rPr>
              <w:t>3.6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t>Operational documentation is interpreted and information provided to PIC</w:t>
            </w:r>
          </w:p>
        </w:tc>
      </w:tr>
      <w:tr w:rsidTr="008F4826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4826">
            <w:pPr>
              <w:pStyle w:val="BodyText"/>
              <w:keepLines w:val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rPr>
                <w:rStyle w:val="SpecialBold"/>
              </w:rPr>
              <w:t>3.7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t xml:space="preserve">Aircraft operational checks are completed </w:t>
            </w:r>
          </w:p>
        </w:tc>
      </w:tr>
      <w:tr w:rsidTr="008F4826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26" w:rsidP="008F4826">
            <w:pPr>
              <w:pStyle w:val="BodyText"/>
            </w:pPr>
            <w:r w:rsidRPr="008F4826">
              <w:rPr>
                <w:rStyle w:val="SpecialBold"/>
              </w:rPr>
              <w:t>4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26" w:rsidP="008F4826">
            <w:pPr>
              <w:pStyle w:val="BodyText"/>
            </w:pPr>
            <w:r w:rsidRPr="008F4826">
              <w:rPr>
                <w:rStyle w:val="SpecialBold"/>
              </w:rPr>
              <w:t>Respond to abnormal/emergency situations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rPr>
                <w:rStyle w:val="SpecialBold"/>
              </w:rPr>
              <w:t>4.1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t xml:space="preserve">Abnormal/emergency situations are identified and diagnosed </w:t>
            </w:r>
          </w:p>
        </w:tc>
      </w:tr>
      <w:tr w:rsidTr="008F4826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26">
            <w:pPr>
              <w:pStyle w:val="BodyText"/>
              <w:keepLines w:val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26">
            <w:pPr>
              <w:pStyle w:val="BodyText"/>
              <w:rPr>
                <w:lang w:val="en-NZ"/>
              </w:rPr>
            </w:pPr>
            <w:r w:rsidRPr="008F4826">
              <w:rPr>
                <w:rStyle w:val="SpecialBold"/>
              </w:rPr>
              <w:t>4.2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26" w:rsidP="008F4826">
            <w:pPr>
              <w:pStyle w:val="BodyText"/>
            </w:pPr>
            <w:r w:rsidRPr="008F4826">
              <w:t>Abnormal/emergency response is undertaken in accordance with aircraft checklists, pilot directions and organisational policy and procedures</w:t>
            </w:r>
          </w:p>
        </w:tc>
      </w:tr>
    </w:tbl>
    <w:p w:rsidR="00000000" w:rsidRPr="008F4826" w:rsidP="008F4826">
      <w:pPr>
        <w:pStyle w:val="NoPaddingFontSize1"/>
      </w:pPr>
    </w:p>
    <w:p w:rsidR="00000000" w:rsidRPr="008F4826" w:rsidP="008F4826">
      <w:pPr>
        <w:pStyle w:val="AllowPageBreak"/>
      </w:pPr>
    </w:p>
    <w:p w:rsidR="00000000" w:rsidRPr="008F4826" w:rsidP="008F4826">
      <w:pPr>
        <w:pStyle w:val="Heading1"/>
      </w:pPr>
      <w:bookmarkStart w:id="7" w:name="O_1027766"/>
      <w:bookmarkEnd w:id="7"/>
      <w:r w:rsidRPr="008F4826">
        <w:t>Foundation Skills</w:t>
      </w:r>
    </w:p>
    <w:tbl>
      <w:tblPr>
        <w:tblW w:w="95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94"/>
      </w:tblGrid>
      <w:tr w:rsidTr="008F4826">
        <w:tblPrEx>
          <w:tblW w:w="95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26" w:rsidP="008F4826">
            <w:pPr>
              <w:pStyle w:val="BodyText"/>
            </w:pPr>
            <w:r w:rsidRPr="008F4826">
              <w:t>Foundation skills essential to performance are explicit in the performance criteria of this unit of competency.</w:t>
            </w:r>
          </w:p>
        </w:tc>
      </w:tr>
    </w:tbl>
    <w:p w:rsidR="00000000" w:rsidRPr="008F4826" w:rsidP="008F4826">
      <w:pPr>
        <w:pStyle w:val="NoPaddingFontSize1"/>
      </w:pPr>
    </w:p>
    <w:p w:rsidR="00000000" w:rsidRPr="008F4826" w:rsidP="008F4826">
      <w:pPr>
        <w:pStyle w:val="AllowPageBreak"/>
      </w:pPr>
    </w:p>
    <w:p w:rsidR="00000000" w:rsidRPr="008F4826" w:rsidP="008F4826">
      <w:pPr>
        <w:pStyle w:val="Heading1"/>
      </w:pPr>
      <w:bookmarkStart w:id="8" w:name="O_1027767"/>
      <w:bookmarkEnd w:id="8"/>
      <w:r w:rsidRPr="008F4826">
        <w:t>Range of Conditions</w:t>
      </w:r>
    </w:p>
    <w:tbl>
      <w:tblPr>
        <w:tblW w:w="95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94"/>
      </w:tblGrid>
      <w:tr w:rsidTr="008F4826">
        <w:tblPrEx>
          <w:tblW w:w="95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26" w:rsidP="008F4826">
            <w:pPr>
              <w:pStyle w:val="BodyText"/>
            </w:pPr>
            <w:r w:rsidRPr="008F4826">
              <w:t>Range is restricted to essential operating conditions and any other</w:t>
            </w:r>
            <w:r w:rsidRPr="008F4826">
              <w:t xml:space="preserve"> variables essential to the work environment.</w:t>
            </w:r>
          </w:p>
        </w:tc>
      </w:tr>
    </w:tbl>
    <w:p w:rsidR="00000000" w:rsidRPr="008F4826" w:rsidP="008F4826">
      <w:pPr>
        <w:pStyle w:val="NoPaddingFontSize1"/>
      </w:pPr>
    </w:p>
    <w:p w:rsidR="00000000" w:rsidRPr="008F4826" w:rsidP="008F4826">
      <w:pPr>
        <w:pStyle w:val="AllowPageBreak"/>
      </w:pPr>
    </w:p>
    <w:p w:rsidR="00000000" w:rsidRPr="008F4826" w:rsidP="008F4826">
      <w:pPr>
        <w:pStyle w:val="Heading1"/>
      </w:pPr>
      <w:bookmarkStart w:id="9" w:name="O_1027768"/>
      <w:bookmarkEnd w:id="9"/>
      <w:r w:rsidRPr="008F4826">
        <w:t>Unit Mapping Information</w:t>
      </w:r>
    </w:p>
    <w:tbl>
      <w:tblPr>
        <w:tblW w:w="95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94"/>
      </w:tblGrid>
      <w:tr w:rsidTr="008F4826">
        <w:tblPrEx>
          <w:tblW w:w="95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26" w:rsidP="008F4826">
            <w:pPr>
              <w:pStyle w:val="BodyText"/>
            </w:pPr>
            <w:r w:rsidRPr="008F4826">
              <w:t>This unit replaces and is not equivalent to AVIY4053 Perform aircrewman cockpit duties.</w:t>
            </w:r>
          </w:p>
        </w:tc>
      </w:tr>
    </w:tbl>
    <w:p w:rsidR="00000000" w:rsidRPr="008F4826" w:rsidP="008F4826">
      <w:pPr>
        <w:pStyle w:val="NoPaddingFontSize1"/>
      </w:pPr>
    </w:p>
    <w:p w:rsidR="00000000" w:rsidRPr="008F4826" w:rsidP="008F4826">
      <w:pPr>
        <w:pStyle w:val="AllowPageBreak"/>
      </w:pPr>
    </w:p>
    <w:p w:rsidR="00000000" w:rsidRPr="008F4826" w:rsidP="008F4826">
      <w:pPr>
        <w:pStyle w:val="Heading1"/>
      </w:pPr>
      <w:bookmarkStart w:id="10" w:name="O_1027775"/>
      <w:bookmarkEnd w:id="10"/>
      <w:r w:rsidRPr="008F4826">
        <w:t>Links</w:t>
      </w:r>
    </w:p>
    <w:p w:rsidR="00000000" w:rsidRPr="008F4826" w:rsidP="000B2E79">
      <w:pPr>
        <w:pStyle w:val="BodyText"/>
      </w:pPr>
      <w:r w:rsidRPr="008F4826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A30E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8F4826" w:rsidP="008F4826"/>
    <w:sectPr w:rsidSect="008F48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26" w:rsidRPr="000B2E79" w:rsidP="000B2E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E79" w:rsidP="008F48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2E79" w:rsidP="008F48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B2E79" w:rsidP="008F48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E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4826" w:rsidRPr="000B2E79" w:rsidP="000B2E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E79" w:rsidRPr="002D2AF8" w:rsidP="008F48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AVIW0034 Perform non-pilot cockpit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B2E79" w:rsidP="008F48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8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48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48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48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48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48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48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48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48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48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48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4826"/>
  </w:style>
  <w:style w:type="character" w:customStyle="1" w:styleId="Heading1Char">
    <w:name w:val="Heading 1 Char"/>
    <w:basedOn w:val="DefaultParagraphFont"/>
    <w:link w:val="Heading1"/>
    <w:rsid w:val="008F48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48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482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F4826"/>
    <w:rPr>
      <w:b/>
      <w:spacing w:val="0"/>
    </w:rPr>
  </w:style>
  <w:style w:type="paragraph" w:customStyle="1" w:styleId="SuperHeading">
    <w:name w:val="SuperHeading"/>
    <w:basedOn w:val="Normal"/>
    <w:rsid w:val="008F48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48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F48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48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48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48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48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48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48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48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48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48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48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48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48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48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48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48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48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48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48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482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F48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48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48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48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482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48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48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48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48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48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48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48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48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48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4826"/>
    <w:rPr>
      <w:i/>
    </w:rPr>
  </w:style>
  <w:style w:type="paragraph" w:styleId="Caption">
    <w:name w:val="caption"/>
    <w:basedOn w:val="BodyText"/>
    <w:next w:val="Normal"/>
    <w:qFormat/>
    <w:rsid w:val="008F48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48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48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4826"/>
  </w:style>
  <w:style w:type="paragraph" w:styleId="TableofFigures">
    <w:name w:val="table of figures"/>
    <w:basedOn w:val="Normal"/>
    <w:next w:val="Normal"/>
    <w:semiHidden/>
    <w:rsid w:val="008F48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482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F4826"/>
    <w:rPr>
      <w:rFonts w:ascii="Wingdings" w:hAnsi="Wingdings"/>
    </w:rPr>
  </w:style>
  <w:style w:type="paragraph" w:customStyle="1" w:styleId="TableHeading">
    <w:name w:val="Table Heading"/>
    <w:basedOn w:val="HeadingBase"/>
    <w:rsid w:val="008F48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4826"/>
    <w:rPr>
      <w:color w:val="0033CC"/>
      <w:u w:val="none"/>
    </w:rPr>
  </w:style>
  <w:style w:type="paragraph" w:customStyle="1" w:styleId="BodyTextRight">
    <w:name w:val="Body Text Right"/>
    <w:basedOn w:val="BodyText"/>
    <w:rsid w:val="008F48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48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482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48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48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48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4826"/>
    <w:rPr>
      <w:sz w:val="32"/>
    </w:rPr>
  </w:style>
  <w:style w:type="paragraph" w:customStyle="1" w:styleId="HeadingProcedure">
    <w:name w:val="Heading Procedure"/>
    <w:basedOn w:val="HeadingBase"/>
    <w:next w:val="Normal"/>
    <w:rsid w:val="008F48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4826"/>
    <w:pPr>
      <w:spacing w:before="60" w:after="60"/>
    </w:pPr>
  </w:style>
  <w:style w:type="paragraph" w:styleId="ListContinue">
    <w:name w:val="List Continue"/>
    <w:basedOn w:val="List"/>
    <w:rsid w:val="008F4826"/>
    <w:pPr>
      <w:ind w:firstLine="0"/>
    </w:pPr>
  </w:style>
  <w:style w:type="paragraph" w:customStyle="1" w:styleId="ListNote">
    <w:name w:val="List Note"/>
    <w:basedOn w:val="List"/>
    <w:rsid w:val="008F48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48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48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4826"/>
    <w:rPr>
      <w:rFonts w:ascii="Courier New" w:hAnsi="Courier New"/>
    </w:rPr>
  </w:style>
  <w:style w:type="paragraph" w:customStyle="1" w:styleId="NoteBullet">
    <w:name w:val="Note Bullet"/>
    <w:basedOn w:val="Note"/>
    <w:rsid w:val="008F48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48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48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48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482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F48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48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4826"/>
    <w:rPr>
      <w:b/>
      <w:smallCaps/>
    </w:rPr>
  </w:style>
  <w:style w:type="paragraph" w:customStyle="1" w:styleId="TableListNumber">
    <w:name w:val="Table List Number"/>
    <w:basedOn w:val="ListNumber"/>
    <w:rsid w:val="008F48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48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4826"/>
    <w:pPr>
      <w:numPr>
        <w:numId w:val="7"/>
      </w:numPr>
    </w:pPr>
  </w:style>
  <w:style w:type="paragraph" w:customStyle="1" w:styleId="ListAlpha2">
    <w:name w:val="List Alpha 2"/>
    <w:basedOn w:val="List2"/>
    <w:rsid w:val="008F4826"/>
    <w:pPr>
      <w:numPr>
        <w:numId w:val="6"/>
      </w:numPr>
    </w:pPr>
  </w:style>
  <w:style w:type="paragraph" w:styleId="List2">
    <w:name w:val="List 2"/>
    <w:basedOn w:val="BodyText"/>
    <w:rsid w:val="008F48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48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48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48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482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482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F4826"/>
    <w:pPr>
      <w:numPr>
        <w:numId w:val="2"/>
      </w:numPr>
    </w:pPr>
  </w:style>
  <w:style w:type="paragraph" w:styleId="ListContinue2">
    <w:name w:val="List Continue 2"/>
    <w:basedOn w:val="List2"/>
    <w:rsid w:val="008F4826"/>
    <w:pPr>
      <w:ind w:firstLine="0"/>
    </w:pPr>
  </w:style>
  <w:style w:type="paragraph" w:styleId="ListContinue3">
    <w:name w:val="List Continue 3"/>
    <w:basedOn w:val="List3"/>
    <w:rsid w:val="008F4826"/>
    <w:pPr>
      <w:ind w:left="1021" w:firstLine="0"/>
    </w:pPr>
  </w:style>
  <w:style w:type="paragraph" w:styleId="ListContinue4">
    <w:name w:val="List Continue 4"/>
    <w:basedOn w:val="List4"/>
    <w:rsid w:val="008F4826"/>
    <w:pPr>
      <w:ind w:firstLine="0"/>
    </w:pPr>
  </w:style>
  <w:style w:type="paragraph" w:styleId="ListContinue5">
    <w:name w:val="List Continue 5"/>
    <w:basedOn w:val="List5"/>
    <w:rsid w:val="008F4826"/>
    <w:pPr>
      <w:ind w:firstLine="0"/>
    </w:pPr>
  </w:style>
  <w:style w:type="paragraph" w:styleId="ListNumber3">
    <w:name w:val="List Number 3"/>
    <w:basedOn w:val="List3"/>
    <w:rsid w:val="008F4826"/>
    <w:pPr>
      <w:numPr>
        <w:numId w:val="3"/>
      </w:numPr>
    </w:pPr>
  </w:style>
  <w:style w:type="paragraph" w:styleId="ListNumber4">
    <w:name w:val="List Number 4"/>
    <w:basedOn w:val="List4"/>
    <w:rsid w:val="008F4826"/>
    <w:pPr>
      <w:numPr>
        <w:numId w:val="4"/>
      </w:numPr>
    </w:pPr>
  </w:style>
  <w:style w:type="paragraph" w:styleId="ListNumber5">
    <w:name w:val="List Number 5"/>
    <w:basedOn w:val="List5"/>
    <w:rsid w:val="008F4826"/>
    <w:pPr>
      <w:numPr>
        <w:numId w:val="5"/>
      </w:numPr>
    </w:pPr>
  </w:style>
  <w:style w:type="paragraph" w:styleId="BlockText">
    <w:name w:val="Block Text"/>
    <w:basedOn w:val="Normal"/>
    <w:rsid w:val="008F48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48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4826"/>
    <w:rPr>
      <w:sz w:val="16"/>
      <w:vertAlign w:val="superscript"/>
    </w:rPr>
  </w:style>
  <w:style w:type="character" w:customStyle="1" w:styleId="Symbols">
    <w:name w:val="Symbols"/>
    <w:basedOn w:val="DefaultParagraphFont"/>
    <w:rsid w:val="008F4826"/>
    <w:rPr>
      <w:rFonts w:ascii="Symbol" w:hAnsi="Symbol"/>
    </w:rPr>
  </w:style>
  <w:style w:type="character" w:customStyle="1" w:styleId="MenuOptions">
    <w:name w:val="Menu Options"/>
    <w:basedOn w:val="DefaultParagraphFont"/>
    <w:rsid w:val="008F48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4826"/>
    <w:rPr>
      <w:b/>
    </w:rPr>
  </w:style>
  <w:style w:type="character" w:customStyle="1" w:styleId="Underlined">
    <w:name w:val="Underlined"/>
    <w:basedOn w:val="DefaultParagraphFont"/>
    <w:rsid w:val="008F4826"/>
    <w:rPr>
      <w:u w:val="single"/>
    </w:rPr>
  </w:style>
  <w:style w:type="paragraph" w:customStyle="1" w:styleId="TableBodyTextRight">
    <w:name w:val="Table Body Text Right"/>
    <w:basedOn w:val="TableBodyText"/>
    <w:rsid w:val="008F48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4826"/>
    <w:rPr>
      <w:sz w:val="18"/>
    </w:rPr>
  </w:style>
  <w:style w:type="paragraph" w:customStyle="1" w:styleId="BodySmallRight">
    <w:name w:val="Body Small Right"/>
    <w:basedOn w:val="BodyTextRight"/>
    <w:rsid w:val="008F4826"/>
    <w:rPr>
      <w:sz w:val="18"/>
      <w:szCs w:val="18"/>
    </w:rPr>
  </w:style>
  <w:style w:type="paragraph" w:customStyle="1" w:styleId="MarginEdition">
    <w:name w:val="Margin Edition"/>
    <w:basedOn w:val="MarginNote"/>
    <w:rsid w:val="008F48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4826"/>
    <w:rPr>
      <w:sz w:val="2"/>
      <w:szCs w:val="2"/>
    </w:rPr>
  </w:style>
  <w:style w:type="character" w:customStyle="1" w:styleId="Small">
    <w:name w:val="Small"/>
    <w:basedOn w:val="DefaultParagraphFont"/>
    <w:rsid w:val="008F4826"/>
    <w:rPr>
      <w:sz w:val="16"/>
    </w:rPr>
  </w:style>
  <w:style w:type="paragraph" w:customStyle="1" w:styleId="WideTable">
    <w:name w:val="Wide Table"/>
    <w:basedOn w:val="Normal"/>
    <w:rsid w:val="008F48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4826"/>
  </w:style>
  <w:style w:type="paragraph" w:styleId="Quote">
    <w:name w:val="Quote"/>
    <w:basedOn w:val="Heading1"/>
    <w:link w:val="QuoteChar"/>
    <w:qFormat/>
    <w:rsid w:val="008F48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48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4826"/>
    <w:pPr>
      <w:pageBreakBefore/>
    </w:pPr>
  </w:style>
  <w:style w:type="paragraph" w:customStyle="1" w:styleId="Border">
    <w:name w:val="Border"/>
    <w:basedOn w:val="Normal"/>
    <w:qFormat/>
    <w:rsid w:val="008F48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48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8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8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48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48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48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48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48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4826"/>
    <w:rPr>
      <w:u w:val="single"/>
    </w:rPr>
  </w:style>
  <w:style w:type="character" w:customStyle="1" w:styleId="BoldandItalics">
    <w:name w:val="Bold and Italics"/>
    <w:qFormat/>
    <w:rsid w:val="008F4826"/>
    <w:rPr>
      <w:b/>
      <w:i/>
      <w:u w:val="none"/>
    </w:rPr>
  </w:style>
  <w:style w:type="paragraph" w:styleId="BalloonText">
    <w:name w:val="Balloon Text"/>
    <w:basedOn w:val="Normal"/>
    <w:link w:val="BalloonTextChar"/>
    <w:rsid w:val="008F48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48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48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48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48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48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4826"/>
    <w:pPr>
      <w:spacing w:before="0" w:after="0"/>
    </w:pPr>
  </w:style>
  <w:style w:type="paragraph" w:customStyle="1" w:styleId="BodyTextBold">
    <w:name w:val="Body Text Bold"/>
    <w:basedOn w:val="BodyText"/>
    <w:qFormat/>
    <w:rsid w:val="008F4826"/>
    <w:rPr>
      <w:b/>
    </w:rPr>
  </w:style>
  <w:style w:type="character" w:styleId="Hyperlink">
    <w:name w:val="Hyperlink"/>
    <w:basedOn w:val="DefaultParagraphFont"/>
    <w:uiPriority w:val="99"/>
    <w:unhideWhenUsed/>
    <w:rsid w:val="000B2E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3665</Characters>
  <Application>Microsoft Office Word</Application>
  <DocSecurity>0</DocSecurity>
  <Lines>183</Lines>
  <Paragraphs>95</Paragraphs>
  <ScaleCrop>false</ScaleCrop>
  <Company>Author-it Software Corporation Ltd.</Company>
  <LinksUpToDate>false</LinksUpToDate>
  <CharactersWithSpaces>4121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AVIW0034 Perform non-pilot cockpit duties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2022-10-20T02:35:00Z</dcterms:created>
  <dcterms:modified xsi:type="dcterms:W3CDTF">2022-10-20T02:35:00Z</dcterms:modified>
</cp:coreProperties>
</file>