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BBF" w:rsidP="009B2B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AVIW0033 Coordinate the removal of disabled aircraft</w:t>
      </w:r>
      <w:r>
        <w:fldChar w:fldCharType="end"/>
      </w:r>
    </w:p>
    <w:p w:rsidR="009B2BBF" w:rsidP="009B2BBF">
      <w:pPr>
        <w:pStyle w:val="Version"/>
        <w:sectPr w:rsidSect="00DE06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0648" w:rsidP="00DE0648">
      <w:pPr>
        <w:pStyle w:val="SuperHeading"/>
      </w:pPr>
      <w:r w:rsidRPr="00DE0648">
        <w:t>AVIW0033 Coordinate the removal of disabled aircraft</w:t>
      </w:r>
    </w:p>
    <w:p w:rsidR="00000000" w:rsidRPr="00DE0648" w:rsidP="00DE0648">
      <w:pPr>
        <w:pStyle w:val="Heading1"/>
      </w:pPr>
      <w:bookmarkStart w:id="1" w:name="O_1027475"/>
      <w:bookmarkEnd w:id="1"/>
      <w:r w:rsidRPr="00DE06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 w:rsidP="00DE0648">
            <w:pPr>
              <w:pStyle w:val="BodyText"/>
            </w:pPr>
            <w:r w:rsidRPr="00DE0648">
              <w:t>Release 1. This is the first release of this unit of competency in the AVI Aviation Training Package.</w:t>
            </w:r>
          </w:p>
        </w:tc>
      </w:tr>
    </w:tbl>
    <w:p w:rsidR="00000000" w:rsidRPr="00DE0648" w:rsidP="00DE0648">
      <w:pPr>
        <w:pStyle w:val="NoPaddingFontSize1"/>
      </w:pPr>
    </w:p>
    <w:p w:rsidR="00000000" w:rsidRPr="00DE0648" w:rsidP="00DE0648">
      <w:pPr>
        <w:pStyle w:val="AllowPageBreak"/>
      </w:pPr>
    </w:p>
    <w:p w:rsidR="00000000" w:rsidRPr="00DE0648" w:rsidP="00DE0648">
      <w:pPr>
        <w:pStyle w:val="Heading1"/>
      </w:pPr>
      <w:bookmarkStart w:id="2" w:name="O_1027476"/>
      <w:bookmarkEnd w:id="2"/>
      <w:r w:rsidRPr="00DE064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 w:rsidP="00DE0648">
            <w:pPr>
              <w:pStyle w:val="BodyText"/>
            </w:pPr>
            <w:r w:rsidRPr="00DE0648">
              <w:t xml:space="preserve">This unit involves the skills and knowledge required to coordinate the removal of </w:t>
            </w:r>
            <w:r w:rsidRPr="00DE0648">
              <w:t>disabled aircraft in compliance with relevant regulatory requirements of the Civil Aviation Safety Authority (CASA) and national operating standards.</w:t>
            </w:r>
          </w:p>
          <w:p w:rsidR="00000000" w:rsidRPr="00DE0648" w:rsidP="00DE0648">
            <w:pPr>
              <w:pStyle w:val="BodyText"/>
            </w:pPr>
            <w:r w:rsidRPr="00DE0648">
              <w:t xml:space="preserve">It includes coordinating aircraft recovery resources, maintaining operational facilities, and documenting </w:t>
            </w:r>
            <w:r w:rsidRPr="00DE0648">
              <w:t>and recording the removal process.</w:t>
            </w:r>
          </w:p>
          <w:p w:rsidR="00000000" w:rsidRPr="00DE0648" w:rsidP="00DE0648">
            <w:pPr>
              <w:pStyle w:val="BodyText"/>
            </w:pPr>
            <w:r w:rsidRPr="00DE0648">
              <w:t>This unit addresses aviation technical skill requirements (physical, mental and task-management abilities) related to equipment and system operations of ground operations personnel and contributes to safe and effective pe</w:t>
            </w:r>
            <w:r w:rsidRPr="00DE0648">
              <w:t>rformance in complex aviation operational environments.</w:t>
            </w:r>
          </w:p>
          <w:p w:rsidR="00000000" w:rsidRPr="00DE0648" w:rsidP="00DE0648">
            <w:pPr>
              <w:pStyle w:val="BodyText"/>
            </w:pPr>
            <w:r w:rsidRPr="00DE0648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DE0648" w:rsidP="00DE0648">
            <w:pPr>
              <w:pStyle w:val="BodyText"/>
            </w:pPr>
            <w:r w:rsidRPr="00DE0648">
              <w:t>Work is performed indepe</w:t>
            </w:r>
            <w:r w:rsidRPr="00DE0648">
              <w:t>ndently or under limited supervision as a single operator or within a team environment.</w:t>
            </w:r>
          </w:p>
          <w:p w:rsidR="00000000" w:rsidRPr="00DE0648" w:rsidP="00DE0648">
            <w:pPr>
              <w:pStyle w:val="BodyText"/>
            </w:pPr>
            <w:r w:rsidRPr="00DE0648">
              <w:t>Licensing, legislative, regulatory or certification requirements are applicable to this unit.</w:t>
            </w:r>
          </w:p>
        </w:tc>
      </w:tr>
    </w:tbl>
    <w:p w:rsidR="00000000" w:rsidRPr="00DE0648" w:rsidP="00DE0648">
      <w:pPr>
        <w:pStyle w:val="NoPaddingFontSize1"/>
      </w:pPr>
    </w:p>
    <w:p w:rsidR="00000000" w:rsidRPr="00DE0648" w:rsidP="00DE0648">
      <w:pPr>
        <w:pStyle w:val="AllowPageBreak"/>
      </w:pPr>
    </w:p>
    <w:p w:rsidR="00000000" w:rsidRPr="00DE0648" w:rsidP="00DE0648">
      <w:pPr>
        <w:pStyle w:val="Heading1"/>
      </w:pPr>
      <w:bookmarkStart w:id="3" w:name="O_1027477"/>
      <w:bookmarkEnd w:id="3"/>
      <w:r w:rsidRPr="00DE064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 w:rsidP="00DE0648">
            <w:pPr>
              <w:pStyle w:val="BodyText"/>
            </w:pPr>
            <w:r w:rsidRPr="00DE0648">
              <w:t>Not applicable.</w:t>
            </w:r>
          </w:p>
        </w:tc>
      </w:tr>
    </w:tbl>
    <w:p w:rsidR="00000000" w:rsidRPr="00DE0648" w:rsidP="00DE0648">
      <w:pPr>
        <w:pStyle w:val="NoPaddingFontSize1"/>
      </w:pPr>
    </w:p>
    <w:p w:rsidR="00000000" w:rsidRPr="00DE0648" w:rsidP="00DE0648">
      <w:pPr>
        <w:pStyle w:val="AllowPageBreak"/>
      </w:pPr>
    </w:p>
    <w:p w:rsidR="00000000" w:rsidRPr="00DE0648" w:rsidP="00DE0648">
      <w:pPr>
        <w:pStyle w:val="Heading1"/>
      </w:pPr>
      <w:bookmarkStart w:id="4" w:name="O_1027478"/>
      <w:bookmarkEnd w:id="4"/>
      <w:r w:rsidRPr="00DE064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 w:rsidP="00DE0648">
            <w:pPr>
              <w:pStyle w:val="BodyText"/>
            </w:pPr>
            <w:r w:rsidRPr="00DE0648">
              <w:t>W – Equipment and Systems Operations</w:t>
            </w:r>
          </w:p>
        </w:tc>
      </w:tr>
    </w:tbl>
    <w:p w:rsidR="00000000" w:rsidRPr="00DE0648" w:rsidP="00DE0648">
      <w:pPr>
        <w:pStyle w:val="NoPaddingFontSize1"/>
      </w:pPr>
    </w:p>
    <w:p w:rsidR="00000000" w:rsidRPr="00DE0648" w:rsidP="00DE0648">
      <w:pPr>
        <w:pStyle w:val="AllowPageBreak"/>
      </w:pPr>
    </w:p>
    <w:p w:rsidR="00000000" w:rsidRPr="00DE0648" w:rsidP="00DE0648">
      <w:pPr>
        <w:pStyle w:val="Heading1"/>
      </w:pPr>
      <w:bookmarkStart w:id="5" w:name="O_1027479"/>
      <w:bookmarkEnd w:id="5"/>
      <w:r w:rsidRPr="00DE064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 w:rsidP="00DE0648">
            <w:pPr>
              <w:pStyle w:val="BodyText"/>
            </w:pPr>
            <w:r w:rsidRPr="00DE0648">
              <w:t>Not applicable.</w:t>
            </w:r>
          </w:p>
        </w:tc>
      </w:tr>
    </w:tbl>
    <w:p w:rsidR="00000000" w:rsidRPr="00DE0648" w:rsidP="00DE0648">
      <w:pPr>
        <w:pStyle w:val="NoPaddingFontSize1"/>
      </w:pPr>
    </w:p>
    <w:p w:rsidR="00000000" w:rsidRPr="00DE0648" w:rsidP="00DE0648">
      <w:pPr>
        <w:pStyle w:val="AllowPageBreak"/>
      </w:pPr>
    </w:p>
    <w:p w:rsidR="00000000" w:rsidRPr="00DE0648" w:rsidP="00DE0648">
      <w:pPr>
        <w:pStyle w:val="Heading1"/>
      </w:pPr>
      <w:bookmarkStart w:id="6" w:name="O_1027480"/>
      <w:bookmarkEnd w:id="6"/>
      <w:r w:rsidRPr="00DE064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 w:rsidP="00DE0648">
            <w:pPr>
              <w:pStyle w:val="BodyText"/>
            </w:pPr>
            <w:r w:rsidRPr="00DE064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rPr>
                <w:rStyle w:val="SpecialBold"/>
              </w:rPr>
              <w:t>PERFORMANCE CRITERIA</w:t>
            </w:r>
          </w:p>
        </w:tc>
      </w:tr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t xml:space="preserve">Elements describe the essential </w:t>
            </w:r>
            <w:r w:rsidRPr="00DE0648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t xml:space="preserve">Performance criteria describe the performance needed to </w:t>
            </w:r>
            <w:r w:rsidRPr="00DE0648">
              <w:t>demonstrate achievement of the element.</w:t>
            </w:r>
          </w:p>
        </w:tc>
      </w:tr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 w:rsidP="00DE0648">
            <w:pPr>
              <w:pStyle w:val="BodyText"/>
            </w:pPr>
            <w:r w:rsidRPr="00DE064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 w:rsidP="00DE0648">
            <w:pPr>
              <w:pStyle w:val="BodyText"/>
            </w:pPr>
            <w:r w:rsidRPr="00DE0648">
              <w:rPr>
                <w:rStyle w:val="SpecialBold"/>
              </w:rPr>
              <w:t>Coordinate aircraft recovery resources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t>Appropriate clearances are obtained prior to removal process</w:t>
            </w:r>
          </w:p>
        </w:tc>
      </w:tr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t>Established removal procedures are followed</w:t>
            </w:r>
          </w:p>
        </w:tc>
      </w:tr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t>Removal activities are coordinated with aircraft owner and relevant regulatory bodies</w:t>
            </w:r>
          </w:p>
        </w:tc>
      </w:tr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t>Need for recovery equipment is determined and its source is identified</w:t>
            </w:r>
          </w:p>
        </w:tc>
      </w:tr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t>Aircraft escort services on airside are provided as required</w:t>
            </w:r>
          </w:p>
        </w:tc>
      </w:tr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t>Obstacle restriction areas are avoided or made safe in accordance with workplace policy and procedures</w:t>
            </w:r>
          </w:p>
        </w:tc>
      </w:tr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t>Signs and notices are complied with</w:t>
            </w:r>
          </w:p>
        </w:tc>
      </w:tr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t>Hazards are identified, risks are assessed and hazard management implemented</w:t>
            </w:r>
          </w:p>
        </w:tc>
      </w:tr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t>Airport organisations and others likely to be affected by the removal are notified</w:t>
            </w:r>
          </w:p>
        </w:tc>
      </w:tr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t>Appropriate aircraft recovery location is identified and route to that location is established</w:t>
            </w:r>
          </w:p>
        </w:tc>
      </w:tr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 w:rsidP="00DE0648">
            <w:pPr>
              <w:pStyle w:val="BodyText"/>
            </w:pPr>
            <w:r w:rsidRPr="00DE064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 w:rsidP="00DE0648">
            <w:pPr>
              <w:pStyle w:val="BodyText"/>
            </w:pPr>
            <w:r w:rsidRPr="00DE0648">
              <w:rPr>
                <w:rStyle w:val="SpecialBold"/>
              </w:rPr>
              <w:t>Maintain operational facilities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t xml:space="preserve">Serviceability inspections are </w:t>
            </w:r>
            <w:r w:rsidRPr="00DE0648">
              <w:t>conducted to determine areas that may be restored to operational service</w:t>
            </w:r>
          </w:p>
        </w:tc>
      </w:tr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t>Infringement of obstacle limitation surfaces (OLS) and any changes to declared distances are determined</w:t>
            </w:r>
          </w:p>
        </w:tc>
      </w:tr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t>Visual aids are provided, installed and removed at completion of aircraft recovery</w:t>
            </w:r>
          </w:p>
        </w:tc>
      </w:tr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t>Emergency response procedures are implemented as required</w:t>
            </w:r>
          </w:p>
        </w:tc>
      </w:tr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t>Notice to Airmen (NOTAM) action is initiated and cancelled as required to support aircraft recovery</w:t>
            </w:r>
          </w:p>
        </w:tc>
      </w:tr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 w:rsidP="00DE0648">
            <w:pPr>
              <w:pStyle w:val="BodyText"/>
            </w:pPr>
            <w:r w:rsidRPr="00DE064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 w:rsidP="00DE0648">
            <w:pPr>
              <w:pStyle w:val="BodyText"/>
            </w:pPr>
            <w:r w:rsidRPr="00DE0648">
              <w:rPr>
                <w:rStyle w:val="SpecialBold"/>
              </w:rPr>
              <w:t>Document and record removal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t>Records of meetings are taken as required</w:t>
            </w:r>
          </w:p>
        </w:tc>
      </w:tr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t>Visual recording of removal process is conducted where access allows</w:t>
            </w:r>
          </w:p>
        </w:tc>
      </w:tr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t>Appropriate logbook entries are made</w:t>
            </w:r>
          </w:p>
        </w:tc>
      </w:tr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48">
            <w:pPr>
              <w:pStyle w:val="BodyText"/>
              <w:rPr>
                <w:lang w:val="en-NZ"/>
              </w:rPr>
            </w:pPr>
            <w:r w:rsidRPr="00DE064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 w:rsidP="00DE0648">
            <w:pPr>
              <w:pStyle w:val="BodyText"/>
            </w:pPr>
            <w:r w:rsidRPr="00DE0648">
              <w:t>Incident or aircraft recovery reports are prepared and processed</w:t>
            </w:r>
          </w:p>
        </w:tc>
      </w:tr>
    </w:tbl>
    <w:p w:rsidR="00000000" w:rsidRPr="00DE0648" w:rsidP="00DE0648">
      <w:pPr>
        <w:pStyle w:val="NoPaddingFontSize1"/>
      </w:pPr>
    </w:p>
    <w:p w:rsidR="00000000" w:rsidRPr="00DE0648" w:rsidP="00DE0648">
      <w:pPr>
        <w:pStyle w:val="AllowPageBreak"/>
      </w:pPr>
    </w:p>
    <w:p w:rsidR="00000000" w:rsidRPr="00DE0648" w:rsidP="00DE0648">
      <w:pPr>
        <w:pStyle w:val="Heading1"/>
      </w:pPr>
      <w:bookmarkStart w:id="7" w:name="O_1027481"/>
      <w:bookmarkEnd w:id="7"/>
      <w:r w:rsidRPr="00DE064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 w:rsidP="00DE0648">
            <w:pPr>
              <w:pStyle w:val="BodyText"/>
            </w:pPr>
            <w:r w:rsidRPr="00DE0648">
              <w:t>Foundation skills essential to performance are explicit in the performance criteria of this unit of competency.</w:t>
            </w:r>
          </w:p>
        </w:tc>
      </w:tr>
    </w:tbl>
    <w:p w:rsidR="00000000" w:rsidRPr="00DE0648" w:rsidP="00DE0648">
      <w:pPr>
        <w:pStyle w:val="NoPaddingFontSize1"/>
      </w:pPr>
    </w:p>
    <w:p w:rsidR="00000000" w:rsidRPr="00DE0648" w:rsidP="00DE0648">
      <w:pPr>
        <w:pStyle w:val="AllowPageBreak"/>
      </w:pPr>
    </w:p>
    <w:p w:rsidR="00000000" w:rsidRPr="00DE0648" w:rsidP="00DE0648">
      <w:pPr>
        <w:pStyle w:val="Heading1"/>
      </w:pPr>
      <w:bookmarkStart w:id="8" w:name="O_1027482"/>
      <w:bookmarkEnd w:id="8"/>
      <w:r w:rsidRPr="00DE064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 w:rsidP="00DE0648">
            <w:pPr>
              <w:pStyle w:val="BodyText"/>
            </w:pPr>
            <w:r w:rsidRPr="00DE0648">
              <w:t>Range is restricted to essential operating conditions and any other variables essential to the work environment.</w:t>
            </w:r>
          </w:p>
        </w:tc>
      </w:tr>
    </w:tbl>
    <w:p w:rsidR="00000000" w:rsidRPr="00DE0648" w:rsidP="00DE0648">
      <w:pPr>
        <w:pStyle w:val="NoPaddingFontSize1"/>
      </w:pPr>
    </w:p>
    <w:p w:rsidR="00000000" w:rsidRPr="00DE0648" w:rsidP="00DE0648">
      <w:pPr>
        <w:pStyle w:val="AllowPageBreak"/>
      </w:pPr>
    </w:p>
    <w:p w:rsidR="00000000" w:rsidRPr="00DE0648" w:rsidP="00DE0648">
      <w:pPr>
        <w:pStyle w:val="Heading1"/>
      </w:pPr>
      <w:bookmarkStart w:id="9" w:name="O_1027483"/>
      <w:bookmarkEnd w:id="9"/>
      <w:r w:rsidRPr="00DE064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48" w:rsidP="00DE0648">
            <w:pPr>
              <w:pStyle w:val="BodyText"/>
            </w:pPr>
            <w:r w:rsidRPr="00DE0648">
              <w:t>This unit replaces and is equivalent to AVIW5022 Coordinate the removal of disabled aircraft.</w:t>
            </w:r>
          </w:p>
        </w:tc>
      </w:tr>
    </w:tbl>
    <w:p w:rsidR="00000000" w:rsidRPr="00DE0648" w:rsidP="00DE0648">
      <w:pPr>
        <w:pStyle w:val="NoPaddingFontSize1"/>
      </w:pPr>
    </w:p>
    <w:p w:rsidR="00000000" w:rsidRPr="00DE0648" w:rsidP="00DE0648">
      <w:pPr>
        <w:pStyle w:val="AllowPageBreak"/>
      </w:pPr>
    </w:p>
    <w:p w:rsidR="00000000" w:rsidRPr="00DE0648" w:rsidP="00DE0648">
      <w:pPr>
        <w:pStyle w:val="Heading1"/>
      </w:pPr>
      <w:bookmarkStart w:id="10" w:name="O_1027490"/>
      <w:bookmarkEnd w:id="10"/>
      <w:r w:rsidRPr="00DE0648">
        <w:t>Links</w:t>
      </w:r>
    </w:p>
    <w:p w:rsidR="00000000" w:rsidRPr="00DE0648" w:rsidP="009B2BBF">
      <w:pPr>
        <w:pStyle w:val="BodyText"/>
      </w:pPr>
      <w:r w:rsidRPr="00DE0648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C1FA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E0648" w:rsidP="00DE0648"/>
    <w:sectPr w:rsidSect="00DE06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6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648" w:rsidRPr="009B2BBF" w:rsidP="009B2B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6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BBF" w:rsidP="00DE06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2BBF" w:rsidP="00DE06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B2BBF" w:rsidP="00DE06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6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B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0648" w:rsidRPr="009B2BBF" w:rsidP="009B2B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6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BBF" w:rsidRPr="002D2AF8" w:rsidP="00DE06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AVIW0033 Coordinate the removal of disabled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B2BBF" w:rsidP="00DE06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6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06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06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06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06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06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06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06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06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06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06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0648"/>
  </w:style>
  <w:style w:type="character" w:customStyle="1" w:styleId="Heading1Char">
    <w:name w:val="Heading 1 Char"/>
    <w:basedOn w:val="DefaultParagraphFont"/>
    <w:link w:val="Heading1"/>
    <w:rsid w:val="00DE06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06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06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E0648"/>
    <w:rPr>
      <w:b/>
      <w:spacing w:val="0"/>
    </w:rPr>
  </w:style>
  <w:style w:type="paragraph" w:customStyle="1" w:styleId="SuperHeading">
    <w:name w:val="SuperHeading"/>
    <w:basedOn w:val="Normal"/>
    <w:rsid w:val="00DE06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06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06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06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06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0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0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0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0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06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06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06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06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06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06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06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06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06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06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06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06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06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06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06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06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06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06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06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06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06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06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06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06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06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06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06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0648"/>
    <w:rPr>
      <w:i/>
    </w:rPr>
  </w:style>
  <w:style w:type="paragraph" w:styleId="Caption">
    <w:name w:val="caption"/>
    <w:basedOn w:val="BodyText"/>
    <w:next w:val="Normal"/>
    <w:qFormat/>
    <w:rsid w:val="00DE06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06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06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0648"/>
  </w:style>
  <w:style w:type="paragraph" w:styleId="TableofFigures">
    <w:name w:val="table of figures"/>
    <w:basedOn w:val="Normal"/>
    <w:next w:val="Normal"/>
    <w:semiHidden/>
    <w:rsid w:val="00DE06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06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0648"/>
    <w:rPr>
      <w:rFonts w:ascii="Wingdings" w:hAnsi="Wingdings"/>
    </w:rPr>
  </w:style>
  <w:style w:type="paragraph" w:customStyle="1" w:styleId="TableHeading">
    <w:name w:val="Table Heading"/>
    <w:basedOn w:val="HeadingBase"/>
    <w:rsid w:val="00DE06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0648"/>
    <w:rPr>
      <w:color w:val="0033CC"/>
      <w:u w:val="none"/>
    </w:rPr>
  </w:style>
  <w:style w:type="paragraph" w:customStyle="1" w:styleId="BodyTextRight">
    <w:name w:val="Body Text Right"/>
    <w:basedOn w:val="BodyText"/>
    <w:rsid w:val="00DE06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06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06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06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06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06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0648"/>
    <w:rPr>
      <w:sz w:val="32"/>
    </w:rPr>
  </w:style>
  <w:style w:type="paragraph" w:customStyle="1" w:styleId="HeadingProcedure">
    <w:name w:val="Heading Procedure"/>
    <w:basedOn w:val="HeadingBase"/>
    <w:next w:val="Normal"/>
    <w:rsid w:val="00DE06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0648"/>
    <w:pPr>
      <w:spacing w:before="60" w:after="60"/>
    </w:pPr>
  </w:style>
  <w:style w:type="paragraph" w:styleId="ListContinue">
    <w:name w:val="List Continue"/>
    <w:basedOn w:val="List"/>
    <w:rsid w:val="00DE0648"/>
    <w:pPr>
      <w:ind w:firstLine="0"/>
    </w:pPr>
  </w:style>
  <w:style w:type="paragraph" w:customStyle="1" w:styleId="ListNote">
    <w:name w:val="List Note"/>
    <w:basedOn w:val="List"/>
    <w:rsid w:val="00DE06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06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06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0648"/>
    <w:rPr>
      <w:rFonts w:ascii="Courier New" w:hAnsi="Courier New"/>
    </w:rPr>
  </w:style>
  <w:style w:type="paragraph" w:customStyle="1" w:styleId="NoteBullet">
    <w:name w:val="Note Bullet"/>
    <w:basedOn w:val="Note"/>
    <w:rsid w:val="00DE06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06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06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06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06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06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06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0648"/>
    <w:rPr>
      <w:b/>
      <w:smallCaps/>
    </w:rPr>
  </w:style>
  <w:style w:type="paragraph" w:customStyle="1" w:styleId="TableListNumber">
    <w:name w:val="Table List Number"/>
    <w:basedOn w:val="ListNumber"/>
    <w:rsid w:val="00DE06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06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0648"/>
    <w:pPr>
      <w:numPr>
        <w:numId w:val="7"/>
      </w:numPr>
    </w:pPr>
  </w:style>
  <w:style w:type="paragraph" w:customStyle="1" w:styleId="ListAlpha2">
    <w:name w:val="List Alpha 2"/>
    <w:basedOn w:val="List2"/>
    <w:rsid w:val="00DE0648"/>
    <w:pPr>
      <w:numPr>
        <w:numId w:val="6"/>
      </w:numPr>
    </w:pPr>
  </w:style>
  <w:style w:type="paragraph" w:styleId="List2">
    <w:name w:val="List 2"/>
    <w:basedOn w:val="BodyText"/>
    <w:rsid w:val="00DE06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06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06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06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06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06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0648"/>
    <w:pPr>
      <w:numPr>
        <w:numId w:val="2"/>
      </w:numPr>
    </w:pPr>
  </w:style>
  <w:style w:type="paragraph" w:styleId="ListContinue2">
    <w:name w:val="List Continue 2"/>
    <w:basedOn w:val="List2"/>
    <w:rsid w:val="00DE0648"/>
    <w:pPr>
      <w:ind w:firstLine="0"/>
    </w:pPr>
  </w:style>
  <w:style w:type="paragraph" w:styleId="ListContinue3">
    <w:name w:val="List Continue 3"/>
    <w:basedOn w:val="List3"/>
    <w:rsid w:val="00DE0648"/>
    <w:pPr>
      <w:ind w:left="1021" w:firstLine="0"/>
    </w:pPr>
  </w:style>
  <w:style w:type="paragraph" w:styleId="ListContinue4">
    <w:name w:val="List Continue 4"/>
    <w:basedOn w:val="List4"/>
    <w:rsid w:val="00DE0648"/>
    <w:pPr>
      <w:ind w:firstLine="0"/>
    </w:pPr>
  </w:style>
  <w:style w:type="paragraph" w:styleId="ListContinue5">
    <w:name w:val="List Continue 5"/>
    <w:basedOn w:val="List5"/>
    <w:rsid w:val="00DE0648"/>
    <w:pPr>
      <w:ind w:firstLine="0"/>
    </w:pPr>
  </w:style>
  <w:style w:type="paragraph" w:styleId="ListNumber3">
    <w:name w:val="List Number 3"/>
    <w:basedOn w:val="List3"/>
    <w:rsid w:val="00DE0648"/>
    <w:pPr>
      <w:numPr>
        <w:numId w:val="3"/>
      </w:numPr>
    </w:pPr>
  </w:style>
  <w:style w:type="paragraph" w:styleId="ListNumber4">
    <w:name w:val="List Number 4"/>
    <w:basedOn w:val="List4"/>
    <w:rsid w:val="00DE0648"/>
    <w:pPr>
      <w:numPr>
        <w:numId w:val="4"/>
      </w:numPr>
    </w:pPr>
  </w:style>
  <w:style w:type="paragraph" w:styleId="ListNumber5">
    <w:name w:val="List Number 5"/>
    <w:basedOn w:val="List5"/>
    <w:rsid w:val="00DE0648"/>
    <w:pPr>
      <w:numPr>
        <w:numId w:val="5"/>
      </w:numPr>
    </w:pPr>
  </w:style>
  <w:style w:type="paragraph" w:styleId="BlockText">
    <w:name w:val="Block Text"/>
    <w:basedOn w:val="Normal"/>
    <w:rsid w:val="00DE06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06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0648"/>
    <w:rPr>
      <w:sz w:val="16"/>
      <w:vertAlign w:val="superscript"/>
    </w:rPr>
  </w:style>
  <w:style w:type="character" w:customStyle="1" w:styleId="Symbols">
    <w:name w:val="Symbols"/>
    <w:basedOn w:val="DefaultParagraphFont"/>
    <w:rsid w:val="00DE0648"/>
    <w:rPr>
      <w:rFonts w:ascii="Symbol" w:hAnsi="Symbol"/>
    </w:rPr>
  </w:style>
  <w:style w:type="character" w:customStyle="1" w:styleId="MenuOptions">
    <w:name w:val="Menu Options"/>
    <w:basedOn w:val="DefaultParagraphFont"/>
    <w:rsid w:val="00DE06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0648"/>
    <w:rPr>
      <w:b/>
    </w:rPr>
  </w:style>
  <w:style w:type="character" w:customStyle="1" w:styleId="Underlined">
    <w:name w:val="Underlined"/>
    <w:basedOn w:val="DefaultParagraphFont"/>
    <w:rsid w:val="00DE0648"/>
    <w:rPr>
      <w:u w:val="single"/>
    </w:rPr>
  </w:style>
  <w:style w:type="paragraph" w:customStyle="1" w:styleId="TableBodyTextRight">
    <w:name w:val="Table Body Text Right"/>
    <w:basedOn w:val="TableBodyText"/>
    <w:rsid w:val="00DE06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0648"/>
    <w:rPr>
      <w:sz w:val="18"/>
    </w:rPr>
  </w:style>
  <w:style w:type="paragraph" w:customStyle="1" w:styleId="BodySmallRight">
    <w:name w:val="Body Small Right"/>
    <w:basedOn w:val="BodyTextRight"/>
    <w:rsid w:val="00DE0648"/>
    <w:rPr>
      <w:sz w:val="18"/>
      <w:szCs w:val="18"/>
    </w:rPr>
  </w:style>
  <w:style w:type="paragraph" w:customStyle="1" w:styleId="MarginEdition">
    <w:name w:val="Margin Edition"/>
    <w:basedOn w:val="MarginNote"/>
    <w:rsid w:val="00DE06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0648"/>
    <w:rPr>
      <w:sz w:val="2"/>
      <w:szCs w:val="2"/>
    </w:rPr>
  </w:style>
  <w:style w:type="character" w:customStyle="1" w:styleId="Small">
    <w:name w:val="Small"/>
    <w:basedOn w:val="DefaultParagraphFont"/>
    <w:rsid w:val="00DE0648"/>
    <w:rPr>
      <w:sz w:val="16"/>
    </w:rPr>
  </w:style>
  <w:style w:type="paragraph" w:customStyle="1" w:styleId="WideTable">
    <w:name w:val="Wide Table"/>
    <w:basedOn w:val="Normal"/>
    <w:rsid w:val="00DE06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0648"/>
  </w:style>
  <w:style w:type="paragraph" w:styleId="Quote">
    <w:name w:val="Quote"/>
    <w:basedOn w:val="Heading1"/>
    <w:link w:val="QuoteChar"/>
    <w:qFormat/>
    <w:rsid w:val="00DE06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06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0648"/>
    <w:pPr>
      <w:pageBreakBefore/>
    </w:pPr>
  </w:style>
  <w:style w:type="paragraph" w:customStyle="1" w:styleId="Border">
    <w:name w:val="Border"/>
    <w:basedOn w:val="Normal"/>
    <w:qFormat/>
    <w:rsid w:val="00DE06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06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6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6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06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06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06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06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06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0648"/>
    <w:rPr>
      <w:u w:val="single"/>
    </w:rPr>
  </w:style>
  <w:style w:type="character" w:customStyle="1" w:styleId="BoldandItalics">
    <w:name w:val="Bold and Italics"/>
    <w:qFormat/>
    <w:rsid w:val="00DE0648"/>
    <w:rPr>
      <w:b/>
      <w:i/>
      <w:u w:val="none"/>
    </w:rPr>
  </w:style>
  <w:style w:type="paragraph" w:styleId="BalloonText">
    <w:name w:val="Balloon Text"/>
    <w:basedOn w:val="Normal"/>
    <w:link w:val="BalloonTextChar"/>
    <w:rsid w:val="00DE06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06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06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06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06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06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0648"/>
    <w:pPr>
      <w:spacing w:before="0" w:after="0"/>
    </w:pPr>
  </w:style>
  <w:style w:type="paragraph" w:customStyle="1" w:styleId="BodyTextBold">
    <w:name w:val="Body Text Bold"/>
    <w:basedOn w:val="BodyText"/>
    <w:qFormat/>
    <w:rsid w:val="00DE0648"/>
    <w:rPr>
      <w:b/>
    </w:rPr>
  </w:style>
  <w:style w:type="character" w:styleId="Hyperlink">
    <w:name w:val="Hyperlink"/>
    <w:basedOn w:val="DefaultParagraphFont"/>
    <w:uiPriority w:val="99"/>
    <w:unhideWhenUsed/>
    <w:rsid w:val="009B2B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3440</Characters>
  <Application>Microsoft Office Word</Application>
  <DocSecurity>0</DocSecurity>
  <Lines>172</Lines>
  <Paragraphs>92</Paragraphs>
  <ScaleCrop>false</ScaleCrop>
  <Company>Author-it Software Corporation Ltd.</Company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AVIW0033 Coordinate the removal of disabled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2022-10-20T02:29:00Z</dcterms:created>
  <dcterms:modified xsi:type="dcterms:W3CDTF">2022-10-20T02:29:00Z</dcterms:modified>
</cp:coreProperties>
</file>